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Ata N°: 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BRAINSTORMING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100"/>
        <w:tblGridChange w:id="0">
          <w:tblGrid>
            <w:gridCol w:w="900"/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33 Lote 12 Sala 905 – Ed. Catharina Iansen – Goiânia-GO</w:t>
            </w:r>
          </w:p>
        </w:tc>
      </w:tr>
    </w:tbl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490"/>
        <w:gridCol w:w="2520"/>
        <w:gridCol w:w="3180"/>
        <w:tblGridChange w:id="0">
          <w:tblGrid>
            <w:gridCol w:w="840"/>
            <w:gridCol w:w="2490"/>
            <w:gridCol w:w="252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07 de novembro de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Horário de início: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Horário de término: 18:30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Solicitantes: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Osório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+55 62 9 8342-5503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Projeto /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Software de Gestão Comercial</w:t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 Presentes: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015"/>
        <w:gridCol w:w="2100"/>
        <w:gridCol w:w="1695"/>
        <w:tblGridChange w:id="0">
          <w:tblGrid>
            <w:gridCol w:w="2220"/>
            <w:gridCol w:w="3015"/>
            <w:gridCol w:w="2100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Cargo: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Telefone: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Fulanis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fulanis_2009@uol.com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 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(62) 99429-2507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Cicranis Montes Belos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cicranis_o_maisgato@red.com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(62) 99507-3489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Assunto: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dos requisitos não funcionais e funcionais do software de gestão comercial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Pauta: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sétimo dia do mês de novembro, na sede da empresa Hiccups Soluções, às 15:00 horas em primeira convocação, com o comparecimento dos condôminos que assinaram o Livro de Presenças. Dando início à reunião, o Sr. Fulanis - Gerente de Projetos da Hiccups Soluções presidiu e secretariou os mesmos. Passando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Análise de requisitos do cliente: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 a palavra o Sr. Osório pontuou que requer um sistema de gestão comercial para sua empresa; 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1ª solução proposta pelos desenvolvedores: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Sobre a Por ser um software genérico: dificuldade de alimentar programa e inserir novo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software deve ler tanto códigos de barras quanto códigos QR.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momento da aquisição do software fazer o balanço de todas mercadorias e já inserir usando leitor de código de barras/QR.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códigos de barras ou códigos QR devem ser reutilizado com o código de barras/QR que veio de fábrica.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código de barra/QR devem ser filtrado de forma que o banco de dados do software não apense os dados que referem-se única e exclusivamente ao fabricante, excluindo assim dados inúteis.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códigos, devem assim, alimentar o Banco de Dados vinculado ao Software com: o nome do produto, id, marca, especificações técnicas. imagem do produto, preço, preço com desconto, localização da prateleira, total em estoque, classificação, cálculo de impostos.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campos acima devem ser editáveis permitindo que o funcionário altere seus atributos, quando necessário.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Isso não impede se por ventura o produto estiver sem o código de barras/QR, um novo produto pode ser adicionado e então poderá gerar um novo código, contendo os mesmos campos dos demais produtos, com possibilidade de impressão do código.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Tornar as inserções de forma que reconheça letras minúsculas e maiúsculas, no momento da inserção o software sugere produtos já criados reduzindo a digitação.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será capaz de acusar possíveis duplicidades de mercadorias.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2ª solução proposta pelos desenvolvedores: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Sobre a Incapacidade de gerar balanços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Implementação de ambiente gráfico com botões e menus simplificados.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Ambiente gráfico configuráveis de forma que se adapte ao tamanho do monitor, aumente e diminua letras de forma fácil.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3ª solução proposta pelos desenvolvedores: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Sobre a Falta de plataforma para uso remoto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Implementação de banco de dados devidamente hospedado em nuvem.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Implementação de aplicativo móvel possibilitando o acesso pleno a esse banco de dado garantindo todo o CRUD de forma gráfica e intuitiva.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 necessário que o banco de dados possa ser acessado e garantir pro usuario todo o crud de forma gráfica e intuitiva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4ª solução proposta pelos desenvolvedores: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Sobre a Geração rápida de orçamento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na interface gráfica, botões de acesso para gerar orçamento independentemente da nota fiscal.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Campos de inclusão de produtos devem auto-completar e mostrar ao funcionário quais dados exatamente serão impressos, logicamente conter o subtotal, campo modificável para inserção de desconto, total, nome da empresa, endereço e telefone.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5ª solução proposta pelos desenvolvedores: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Sobre o Perfil dos usuários do sistema de gestão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Simplificação de processos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uma interface gráfica com o layout visualmente próximo às plataformas mobiles mais comuns.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Elaborar treinamentos intuitivos e de fácil acesso, de forma que, tanto o proprietário quanto os funcionários da empresa possam aprender.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Treinamentos devem conter manuais auto-explicativos e com passo a passo para futuras consultas.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6ª solução proposta pelos desenvolvedores: 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Sobre a Interface gráfica deficiente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de nova interface gráfica visando a reformulação total do ambiente, tendo como base a péssima experiência relatada pelo usuário.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•</w:t>
            </w:r>
          </w:p>
        </w:tc>
      </w:tr>
    </w:tbl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Pendências: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216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Goiânia-GO, 07 de novembro de 2019.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Assinaturas dos participantes: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</w:rPr>
        <w:sectPr>
          <w:headerReference r:id="rId7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Sr. Osório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Solicitante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Cicranis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Desenvolvedor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Fulanis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</w:rPr>
        <w:sectPr>
          <w:type w:val="continuous"/>
          <w:pgSz w:h="16834" w:w="11909"/>
          <w:pgMar w:bottom="1440" w:top="1440" w:left="1440" w:right="1440" w:header="708.6614173228347" w:footer="708.6614173228347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Gerente de Projeto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08.6614173228347" w:footer="708.6614173228347"/>
      <w:cols w:equalWidth="0" w:num="3">
        <w:col w:space="720" w:w="2528.5"/>
        <w:col w:space="720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Style w:val="Heading1"/>
      <w:jc w:val="center"/>
      <w:rPr>
        <w:rFonts w:ascii="Caveat" w:cs="Caveat" w:eastAsia="Caveat" w:hAnsi="Caveat"/>
        <w:sz w:val="60"/>
        <w:szCs w:val="60"/>
        <w:u w:val="single"/>
      </w:rPr>
    </w:pPr>
    <w:bookmarkStart w:colFirst="0" w:colLast="0" w:name="_heading=h.yvo1jcz64cvu" w:id="0"/>
    <w:bookmarkEnd w:id="0"/>
    <w:r w:rsidDel="00000000" w:rsidR="00000000" w:rsidRPr="00000000">
      <w:rPr>
        <w:rFonts w:ascii="Caveat" w:cs="Caveat" w:eastAsia="Caveat" w:hAnsi="Caveat"/>
        <w:sz w:val="60"/>
        <w:szCs w:val="60"/>
        <w:u w:val="single"/>
        <w:rtl w:val="0"/>
      </w:rPr>
      <w:t xml:space="preserve">Hiccups Soluções</w:t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s1OltdxwO0CD7Flfu94pwzqhQ==">AMUW2mX1DPSCB+9qOj0nlN+FoITemg/zHElvNf1z0a+v7cYzUnb0x0vDqn7Fc4wIvVbf/IY/1UEieFFxsnArhvu4/gXRuEUErGla/D3PDWuQlNGlbQhVNXcSgNznuVZHBauTTyw9ZUHX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