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Ata N°: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ATA DE REUNIÃO</w:t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100"/>
        <w:tblGridChange w:id="0">
          <w:tblGrid>
            <w:gridCol w:w="90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33 Lote 12 Sala 905 – Ed. Catharina Iansen – Goiânia-GO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490"/>
        <w:gridCol w:w="2520"/>
        <w:gridCol w:w="3180"/>
        <w:tblGridChange w:id="0">
          <w:tblGrid>
            <w:gridCol w:w="840"/>
            <w:gridCol w:w="2490"/>
            <w:gridCol w:w="25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07 de novembro de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Horário de início: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Horário de término: 18:30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Solicitantes: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Osório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+55 62 9 8342-5503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Projeto /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de Gestão Comercial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 Presentes: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015"/>
        <w:gridCol w:w="2100"/>
        <w:gridCol w:w="1695"/>
        <w:tblGridChange w:id="0">
          <w:tblGrid>
            <w:gridCol w:w="2220"/>
            <w:gridCol w:w="3015"/>
            <w:gridCol w:w="2100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Cargo: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Telefone: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Fulanis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fulanis_2009@uol.com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(62) 99429-2507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Cicranis Montes Belos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cicranis_o_maisgato@red.com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(62) 99507-3489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Assunto: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dos requisitos não funcionais e funcionais do software de gestão comercial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Pauta: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sétimo dia do mês de novembro, na sede da empresa Hiccups Soluções, às 15:00 horas em primeira convocação, com o comparecimento dos condôminos que assinaram o Livro de Presenças. Dando início à reunião, o Sr. Fulanis - Gerente de Projetos da Hiccups Soluções presidiu e secretariou os mesmos. Passando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Análise de requisitos do cliente: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 a palavra o Sr. Osório pontuou que requer um sistema de gestão comercial para sua empresa;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de funcionalidades: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Foram levantadas quais funcionalidades eram necessárias serem implementadas no software do Cliente, sendo elas: cadastrar produtos com e sem o código de barras de fábrica; gerar balanços; ter acesso completo mobile, com gráficos estatísticos, produtividade dos funcionários, etc; gerar orçamentos; ambiente gráfico simplificado, voltado para pessoas leigas; implementar um leitor de códigos QR (QR - Code); gerar relatórios de forma fácil, opção de redimensionar os menus, gráficos, fontes e janelas, guardar os dados em um banco de dados (Data Base), E nada mais havendo a tratar, a reunião foi encerrada, e eu Fulanis - Gerente de Projetos da Hiccups Soluções, na qualidade de secretária lavrei a presente ata.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•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Pendências: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Ficou pendente o preenchimento do Documento de classificação dos requisitos, o que ocorrerá posteriormente em reunião extraordinária.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Goiânia-GO, 07 de novembro de 2019.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Assinaturas dos participantes: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  <w:sectPr>
          <w:headerReference r:id="rId7" w:type="default"/>
          <w:headerReference r:id="rId8" w:type="first"/>
          <w:pgSz w:h="16834" w:w="11909"/>
          <w:pgMar w:bottom="1440" w:top="1440" w:left="1440" w:right="1440" w:header="708.6614173228347" w:footer="708.6614173228347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19138" cy="4773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47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Sr. Osório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Solicitante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8330" cy="3118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30" cy="31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Cicranis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Desenvolvedor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012031" cy="4048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031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Fulanis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</w:rPr>
        <w:sectPr>
          <w:type w:val="continuous"/>
          <w:pgSz w:h="16834" w:w="11909"/>
          <w:pgMar w:bottom="1440" w:top="1440" w:left="1440" w:right="1440" w:header="708.6614173228347" w:footer="708.6614173228347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Gerente de Projeto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type w:val="continuous"/>
      <w:pgSz w:h="16834" w:w="11909"/>
      <w:pgMar w:bottom="1440" w:top="1440" w:left="1440" w:right="1440" w:header="708.6614173228347" w:footer="708.6614173228347"/>
      <w:cols w:equalWidth="0" w:num="3">
        <w:col w:space="720" w:w="2528.5"/>
        <w:col w:space="720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Heading1"/>
      <w:jc w:val="center"/>
      <w:rPr>
        <w:rFonts w:ascii="Caveat" w:cs="Caveat" w:eastAsia="Caveat" w:hAnsi="Caveat"/>
        <w:sz w:val="60"/>
        <w:szCs w:val="60"/>
        <w:u w:val="single"/>
      </w:rPr>
    </w:pPr>
    <w:bookmarkStart w:colFirst="0" w:colLast="0" w:name="_heading=h.mnphxo273st4" w:id="0"/>
    <w:bookmarkEnd w:id="0"/>
    <w:r w:rsidDel="00000000" w:rsidR="00000000" w:rsidRPr="00000000">
      <w:rPr>
        <w:rFonts w:ascii="Caveat" w:cs="Caveat" w:eastAsia="Caveat" w:hAnsi="Caveat"/>
        <w:sz w:val="60"/>
        <w:szCs w:val="60"/>
        <w:u w:val="single"/>
        <w:rtl w:val="0"/>
      </w:rPr>
      <w:t xml:space="preserve">Hiccups Soluções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Heading1"/>
      <w:jc w:val="center"/>
      <w:rPr>
        <w:rFonts w:ascii="Caveat" w:cs="Caveat" w:eastAsia="Caveat" w:hAnsi="Caveat"/>
        <w:sz w:val="60"/>
        <w:szCs w:val="60"/>
        <w:u w:val="single"/>
      </w:rPr>
    </w:pPr>
    <w:bookmarkStart w:colFirst="0" w:colLast="0" w:name="_heading=h.yvo1jcz64cvu" w:id="1"/>
    <w:bookmarkEnd w:id="1"/>
    <w:r w:rsidDel="00000000" w:rsidR="00000000" w:rsidRPr="00000000">
      <w:rPr>
        <w:rFonts w:ascii="Caveat" w:cs="Caveat" w:eastAsia="Caveat" w:hAnsi="Caveat"/>
        <w:sz w:val="60"/>
        <w:szCs w:val="60"/>
        <w:u w:val="single"/>
        <w:rtl w:val="0"/>
      </w:rPr>
      <w:t xml:space="preserve">Hiccups Soluções</w:t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PwksXVPZpEc9wwSIudd/GXICw==">AMUW2mUblBbNkN4BDJdYoolVJtfrTn4z/tSmef47o2fnX6rM4HPjN70jVtH5gMsOKeztm745glyFVGwJAJOoO3gM6TJ0a31/2YQY2r864SZ4dkEq0Sa6KVlMMmfbm2417J9pFD34Xa8w6APK9zi6aj7u94sD1WbFig==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