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1ª LISTA DE EXERCÍCIOS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Estatística – Administração Integral e Noturno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Estatística Descritiva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Classifique as variáveis (qualitativa nominal, qualitativa ordinal, quantitativa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discreta, quantitativa contínua):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a) Vitamina (A, B1, B2, B6, B12)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Qualitativa Ordinal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b) Quantidade de caloria na batata frita.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Qualitativa Contínua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Desfecho de uma doença (curado, não curado)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Qualitativa Nominal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d) Classificação de uma lesão (lesão fatal; severa; moderada; pequena). </w:t>
        <w:tab/>
        <w:tab/>
      </w:r>
      <w:r w:rsidDel="00000000" w:rsidR="00000000" w:rsidRPr="00000000">
        <w:rPr>
          <w:b w:val="1"/>
          <w:rtl w:val="0"/>
        </w:rPr>
        <w:t xml:space="preserve">Qualitativa Ordinal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e) Grupo sangüíneo (A,B,AB,O)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Qualitativa Ordinal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f) Paridade (primeira gestação, segunda gestação, terceira ...)</w:t>
        <w:tab/>
        <w:tab/>
        <w:tab/>
      </w:r>
      <w:r w:rsidDel="00000000" w:rsidR="00000000" w:rsidRPr="00000000">
        <w:rPr>
          <w:b w:val="1"/>
          <w:rtl w:val="0"/>
        </w:rPr>
        <w:t xml:space="preserve">Qualitativa Ordinal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g) Estado geral de um paciente (bom, regular, ruim)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Qualitativa Ordinal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h) Número de nascidos vivos em certo hospital em junho/99</w:t>
        <w:tab/>
        <w:tab/>
        <w:tab/>
      </w:r>
      <w:r w:rsidDel="00000000" w:rsidR="00000000" w:rsidRPr="00000000">
        <w:rPr>
          <w:b w:val="1"/>
          <w:rtl w:val="0"/>
        </w:rPr>
        <w:t xml:space="preserve">Quantitativa Discreta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i) Idade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Quantitativa Contínua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j) Concentração de flúor na água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Quantitativa Contínua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k) Atividade esportiva preferida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Qualitativa Nominal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Os dados abaixo referem-se ao número de pessoas que residem em uma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amostra de 35 domicílios do bairro Esperança no 1°sem/99: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2 3 4 4 5 3 4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5 6 5 3 1 5 5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1 3 4 5 5 5 3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2 2 5 4 4 2 3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5 4 5 4 2 4 9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Construa uma distribuição de freqüência em classes.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65"/>
        <w:gridCol w:w="660"/>
        <w:tblGridChange w:id="0">
          <w:tblGrid>
            <w:gridCol w:w="1035"/>
            <w:gridCol w:w="1065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|- 2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|- 3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|||||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|- 4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||||||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|- 5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||||||||||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|- 6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|||||||||||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|- 7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|- 8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|- 9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|- 10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Os dados seguintes são referentes ao nível de glicose de 60 crianças: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56 61 57 77 62 75 63 55 64 60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60 57 61 57 67 62 69 67 68 59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65 72 65 61 68 73 65 62 75 80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66 61 69 76 72 57 75 68 83 64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69 64 66 74 65 76 65 58 65 64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65 60 65 80 66 80 68 55 66 71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Construa uma distribuição de freqüência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Determine as freqüências simples acumuladas de cada classe.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 Determine as freqüências relativas de cada classe.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Determine as freqüências relativas acumuladas de cada classe.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Os dados a seguir referem-se ao tempo, em horas, que 80 pacientes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hospitalizados dormiram durante a administração de certo anestésico: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Tempo (horas) N.de pacientes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0  4 8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4  8 15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8  12 24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12  16 20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16  20 13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Encontre a freqüência relativa de cada classe.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Determine a freqüência acumulada de cada classe.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Determine o ponto médio de cada classe.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Dê a interpretação para a freqüência relativa de 3a classe.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e) Qual o percentual de pacientes que dormiram menos de 12 horas?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 Uma amostra de gaúchos foi investigada em relação ao consumo de sal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diário, obtendo-se o seguinte: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Gaúcho Consumo (g)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 13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 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 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 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 11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 13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 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Determine e interprete o consumo médio, o consumo modal e o consumo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mediano.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 Os resultados baseados em uma escala de ansiedade para uma amostra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 nove sujeitos são: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67 75 63 72 77 78 81 77 80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Determine as medidas de tendência central (média, moda, mediana) 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interprete cada uma.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A incidência de doenças infecto-contagiosas no Est.de S.Paulo, 1974, é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apresentado a seguir. Que medida estatística (média, moda, mediana)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você usaria para descrever esta tabela? Justifique adequadamente sua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resposta, levando em conta a classificação da variável.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Doenças N.de casos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Aftosa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Brucelose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Tuberculose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Raiva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Leptospirose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29.000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22.000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19.000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12.000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10.000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 As crianças vacinadas pela vacina Sabin em certo ambulatório foram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registradas na tabela abaixo de acordo com a idade. Determine as medidas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 tendência central (média, moda e mediana) e dê as interpretações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respectivas: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IDADE (anos) No DE CRIANÇAS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9. Um grupo de adolescentes foi entrevistado sobre o número de vezes que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utilizaram droga injetável. Os resultados foram: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Nº de vezes que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usaram drogas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Nº 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adolescentes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0 47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1 29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2 13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3 8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a) Qual o valor da moda desta informação? O que ela nos informa?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b) Qual é a mediana? O que ela significa?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c) Determine a média. Interprete.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10. Maiores exportadores de carne suína (mil t), em 2001: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Exportador Quantidade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União Européia 1.220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Canadá 710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Estados Unidos 699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Brasil 265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China 110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Outros 539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Total 3.543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Fonte: USDA-ABIPECS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a) A tabela é identificada como dados agrupados ou não agrupados?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b) Utilize as medidas de tendência central para descrever os dados.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11. Um levantamento realizado em uma amostra de pessoas normais, segundo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 quantidade de hemoglobina ( g/ 100 ml) existente no sangue forneceu 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seguintes resultados: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13,5 12,5 10,6 15,1 11,7 12,9 12,8 9,4 14,9 12,0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Calcule o desvio padrão e o coeficiente de variação.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12. Os dados seguintes são referentes a uma amostra de diâmetros 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coração de adultos normais, em mm (medidas em radiografias 36 x 43 cm):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146 125 139 132 121 135 114 114 130 169 114 130 169 125 103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a) Determine a média, a moda e a mediana.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b) Calcule a variância e o desvio padrão.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13. Um farmacêutico comprou um material específico de dois diferentes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fornecedores. Para comparar o nível de impurezas presentes nas compras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feitas aos dois fornecedores, o farmacêutico mediu a porcentagem 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impurezas presentes em cada um dos grupos, obtendo o que segue: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Fornecedor A: 1,8 2,5 1,5 1,2 1,0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Fornecedor B: 1,6 2,5 1,2 2,3 1,5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Qual das compras apresenta maior uniformidade nas impurezas? Justifique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adequadamente.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14. A tabela abaixo indica a idade de uma amostra de pacientes com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hipertensão arterial: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Idade (anos) Nº de pacientes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20  30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30  40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40  50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50  60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60  70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a) Determine e interprete a idade média.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b) Determine interprete a idade modal.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c) Calcule o desvio padrão da idade.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d) Qual o percentual de pacientes hipertensos com no mínimo 50 anos?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e) Qual o percentual de pacientes hipertensos com menos de 40 anos?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15. Número de vezes que 35 indivíduos com lombalgia procuram o serviço 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fisioterapia. Calcule o desvio padrão da amostra.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Nº de vezes: 0 1 2 3 4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Nº de pessoas: 18 10 3 2 1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16. O Hospital de Clínicas de Porto Alegre realizou um estudo sobre Síndrome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 Down: características clínicas, perfil epidemiológico e citogenético em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recém-nascidos. Foi realizado um rastreamento em todos os nascidos com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peso acima de 500 gramas no HCPA entre junho de 1988 e março de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1995, sendo anotado a idade das mães de crianças com Síndrome de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Down no grupo de caso e a idade das mães de crianças normais no grupo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 controle. Com base nas informações dadas abaixo, qual das amostras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 mães é mais homogênea em relação à idade? Justifique a resposta.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Casos Controle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Média 31,67 anos 26,00 anos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Desvio padrão 7,08 anos 5,08 anos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17. O gráfico a seguir apresenta a taxa de desemprego em % da população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economicamente ativa no período de 1982 a 1997: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a) Classifique a variável de interesse.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b) Qual a moda da variável?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c) Determine e interprete a média.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d) Determine e interprete a mediana.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18. O gráfico a seguir expressa o número de animais doentes encontrados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num levantamento de 350 propriedades rurais em MG, 1998: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55 60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0 1 2 3 4 5 6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freqüência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nº de animais doentes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2,3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3,9 4,1 4,5 4,4 3,4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4,4 3,8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4,8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1,0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2,0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3,0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4,0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5,0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6,0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1989 1990 1991 1992 1993 1994 1995 1996 1997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Taxas de desemprego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a) Classifique a variável.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b) Quantos propriedades apresentaram no máximo dois animais doentes?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c) Qual é o percentual de propriedades que apresentaram somente um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animal doente?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d) Qual é o percentual de propriedades que apresentaram pelo menos um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animal doente?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e) Qual foi a moda?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f) Determine a mediana.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19. Foram obtidos os tempos (em segundos) decorridos entre a formulação de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um pedido e a entrega de um determinado sanduíche em uma lanchonete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McDonalds.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135 90 85 121 83 69 159 177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120 133 90 80 70 93 80 110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Calcule média, mediana, moda, desvio padrão e coeficiente de variação.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Interprete os resultados e comente sobre como está sendo o atendimento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nesta loja.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20. Em um Haras, verificou-se a taxa de protombina no plasma de cavalos.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Com base nos resultados apresentados a seguir, construa um histograma 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veja o que ele sugere em relação taxa de protombina. Calcule e interprete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as seguintes medidas: Média, Mediana, Moda, Desvio Padrão, Coeficiente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 Variação, variância, erro padrão da média.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Taxa de protombina Freqüência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16 --- 25 22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26 --- 35 10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36 --- 45 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46 --- 55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56 --- 65 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66 --- 75 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76 --- 85 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21) Foram obtidas em uma determinada empresa, a idade dos carros de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profissionais do Haras Cavalo de Ouro, com nível médio e profissionais com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nível superior. Determine média, Mediana, Moda, Desvio Padrão, Coeficiente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 Variação, variância, erro padrão da média. Comparando as duas amostras,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elas apresentam a mesma variabilidade?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Idade (anos) Nível Médio Nível Superior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0 --- 2 23 35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3 --- 5 33 57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6 --- 8 63 41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9 --- 11 68 10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12 --- 14 19 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15 --- 17 10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18 --- 20 1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21 --- 23 0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23811" w:w="16838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