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Aluno: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Bruno Camargo Manso</w:t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Converter para base 10:  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n₂*b⁰ + n₁*b¹ + n₀*b³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2*8⁰ + 3*8¹ = 2 + 24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26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43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ab/>
        <w:t xml:space="preserve">3*8⁰ + 4*8¹ = 3 + 32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BA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 </w:t>
        <w:tab/>
        <w:t xml:space="preserve">10*16⁰ + 11*16¹ =  10 + 176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186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A3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3*16⁰ + 10*16¹ = 3 + 160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163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52B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11*16⁰ + 2*16¹ + 5*16² = 11 + 32 + (5*256)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1323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128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8*16⁰ + 2*16¹ + 1*16² = 8 + 32 + 256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296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1010010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0*2⁰ + 1*2¹ + 0*2² + 0*2³ + 1*2⁴ + 0*2⁵ + 1*2⁶ = 0 + 2 + 0 + 0 + 16 + 0 + 64 =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82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  2.    Converter para base 2: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574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574 |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574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287 | 2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0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286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143 | 2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     1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142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71 | 2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1000111110₂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1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70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35 | 2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1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34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17 | 2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   1 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8 | 2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 xml:space="preserve">      1</w:t>
        <w:tab/>
        <w:t xml:space="preserve">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 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4 | 2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 xml:space="preserve">    0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2 | 2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 xml:space="preserve">          0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1</w:t>
        <w:tab/>
        <w:tab/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 xml:space="preserve">      0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987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987 </w:t>
        <w:tab/>
        <w:t xml:space="preserve">|2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986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493</w:t>
        <w:tab/>
        <w:t xml:space="preserve">|2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492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246</w:t>
        <w:tab/>
        <w:t xml:space="preserve">|2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 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246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123</w:t>
        <w:tab/>
        <w:t xml:space="preserve">|2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1111011011₂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    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122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61  |2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30   |2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 xml:space="preserve">    1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30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15   |2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 xml:space="preserve">  0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7   |2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 xml:space="preserve">1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3   |2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 xml:space="preserve">       1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1</w:t>
        <w:tab/>
        <w:tab/>
        <w:tab/>
        <w:tab/>
        <w:tab/>
        <w:tab/>
        <w:tab/>
        <w:tab/>
        <w:tab/>
        <w:t xml:space="preserve">    </w:t>
        <w:tab/>
        <w:tab/>
        <w:tab/>
        <w:tab/>
        <w:t xml:space="preserve">   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   |2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32   |2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0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32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16   |2</w:t>
        <w:tab/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1000000₂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0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8   |2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  0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4   |2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0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2   |2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   0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1</w:t>
      </w:r>
    </w:p>
    <w:p w:rsidR="00000000" w:rsidDel="00000000" w:rsidP="00000000" w:rsidRDefault="00000000" w:rsidRPr="00000000" w14:paraId="00000044">
      <w:pPr>
        <w:spacing w:line="240" w:lineRule="auto"/>
        <w:ind w:left="360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0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453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453</w:t>
        <w:tab/>
        <w:t xml:space="preserve">|2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452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226</w:t>
        <w:tab/>
        <w:t xml:space="preserve">|2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226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113</w:t>
        <w:tab/>
        <w:t xml:space="preserve">|2</w:t>
        <w:tab/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111000101₂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56</w:t>
        <w:tab/>
        <w:t xml:space="preserve">|2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56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28</w:t>
        <w:tab/>
        <w:t xml:space="preserve">|2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14</w:t>
        <w:tab/>
        <w:t xml:space="preserve">|2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 xml:space="preserve">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7</w:t>
        <w:tab/>
        <w:t xml:space="preserve">|2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 xml:space="preserve">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3</w:t>
        <w:tab/>
        <w:t xml:space="preserve">|2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 xml:space="preserve">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</w:t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ab/>
        <w:t xml:space="preserve"> 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1024</w:t>
        <w:tab/>
        <w:t xml:space="preserve">   |2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1024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512   |2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0</w:t>
        <w:tab/>
        <w:t xml:space="preserve">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512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256   |2</w:t>
        <w:tab/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10000000000₂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0</w:t>
        <w:tab/>
        <w:t xml:space="preserve">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256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128   |2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    0</w:t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128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64   |2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 0    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32   |2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 xml:space="preserve">       0</w:t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32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16   |2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 xml:space="preserve">      0</w:t>
        <w:tab/>
        <w:t xml:space="preserve"> 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8   |2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 xml:space="preserve">     0</w:t>
        <w:tab/>
        <w:t xml:space="preserve">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4   |2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ab/>
        <w:t xml:space="preserve">    0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2   |2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0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1</w:t>
        <w:tab/>
        <w:tab/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0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  3.    Converter para base 8: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952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952</w:t>
        <w:tab/>
        <w:t xml:space="preserve">|8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952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119</w:t>
        <w:tab/>
        <w:t xml:space="preserve">|8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14</w:t>
        <w:tab/>
        <w:t xml:space="preserve">|8</w:t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1670₈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  7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08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   6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152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152</w:t>
        <w:tab/>
        <w:t xml:space="preserve">|8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152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19</w:t>
        <w:tab/>
        <w:t xml:space="preserve">|8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230₈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2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3</w:t>
        <w:tab/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</w:t>
        <w:tab/>
        <w:t xml:space="preserve">|8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8</w:t>
        <w:tab/>
        <w:t xml:space="preserve">|8</w:t>
        <w:tab/>
        <w:tab/>
        <w:tab/>
        <w:t xml:space="preserve">Resposta: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 100₈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0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0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567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567</w:t>
        <w:tab/>
        <w:t xml:space="preserve">|8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552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69</w:t>
        <w:tab/>
        <w:t xml:space="preserve">|8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5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8</w:t>
        <w:tab/>
        <w:t xml:space="preserve">|8</w:t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1055₈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5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1024</w:t>
        <w:tab/>
        <w:t xml:space="preserve">  |8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1024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128   |8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2000₈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  0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128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16    |8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    0 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2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  0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8"/>
          <w:szCs w:val="28"/>
          <w:rtl w:val="0"/>
        </w:rPr>
        <w:t xml:space="preserve">  4. Converter para base 16: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Nunito" w:cs="Nunito" w:eastAsia="Nunito" w:hAnsi="Nunito"/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74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74</w:t>
        <w:tab/>
        <w:t xml:space="preserve">|16</w:t>
        <w:tab/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4A₁₆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4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657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657</w:t>
        <w:tab/>
        <w:t xml:space="preserve">|16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656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41</w:t>
        <w:tab/>
        <w:t xml:space="preserve">|16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291₁₆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1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32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2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9</w:t>
        <w:tab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64</w:t>
        <w:tab/>
        <w:t xml:space="preserve">|16</w:t>
        <w:tab/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40₁₆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4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0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503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503</w:t>
        <w:tab/>
        <w:t xml:space="preserve">|16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496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31</w:t>
        <w:tab/>
        <w:t xml:space="preserve">|16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1F7₁₆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7</w:t>
        <w:tab/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15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240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1544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1544</w:t>
        <w:tab/>
        <w:t xml:space="preserve">  |16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1536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96</w:t>
        <w:tab/>
        <w:t xml:space="preserve">|16</w:t>
        <w:tab/>
        <w:tab/>
        <w:tab/>
        <w:t xml:space="preserve">Resposta: </w:t>
      </w: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608₁₆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     8</w:t>
        <w:tab/>
        <w:t xml:space="preserve">   </w:t>
      </w: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96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6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 xml:space="preserve">     0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