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 judje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6621"/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"https://www.google.com.br/url?sa=t&amp;rct=j&amp;q=&amp;esrc=s&amp;source=web&amp;cd=1&amp;ved=2ahUKEwjq3PKd8KXhAhUN_GEKHd5dDygQFjAAegQIBRAC&amp;url=https%3A%2F%2Fwww.urionlinejudge.com.br%2F&amp;usg=AOvVaw2Mf_yFxEyKNU2a4zR9aWP_" </w:instrText>
        <w:fldChar w:fldCharType="separate"/>
      </w:r>
      <w:r w:rsidDel="00000000" w:rsidR="00000000" w:rsidRPr="00000000">
        <w:rPr>
          <w:color w:val="006621"/>
          <w:sz w:val="21"/>
          <w:szCs w:val="21"/>
          <w:highlight w:val="white"/>
          <w:u w:val="single"/>
          <w:rtl w:val="0"/>
        </w:rPr>
        <w:t xml:space="preserve">https://www.urionlinejudge.com.br/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" w:lineRule="auto"/>
        <w:ind w:left="760" w:right="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60" w:right="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