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numPr>
          <w:ilvl w:val="4"/>
          <w:numId w:val="4"/>
        </w:numPr>
        <w:ind w:left="1008" w:hanging="1008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de uso Planos de assinatura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6"/>
        <w:numPr>
          <w:ilvl w:val="5"/>
          <w:numId w:val="4"/>
        </w:numPr>
        <w:ind w:left="1152" w:hanging="1152"/>
        <w:rPr/>
      </w:pPr>
      <w:r w:rsidDel="00000000" w:rsidR="00000000" w:rsidRPr="00000000">
        <w:rPr>
          <w:rtl w:val="0"/>
        </w:rPr>
        <w:t xml:space="preserve">Precondições</w:t>
      </w:r>
    </w:p>
    <w:tbl>
      <w:tblPr>
        <w:tblStyle w:val="Table1"/>
        <w:tblW w:w="9222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22"/>
        <w:tblGridChange w:id="0">
          <w:tblGrid>
            <w:gridCol w:w="9222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está logado como Cliente.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6"/>
        <w:numPr>
          <w:ilvl w:val="5"/>
          <w:numId w:val="4"/>
        </w:numPr>
        <w:ind w:left="1152" w:hanging="115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Fluxo principal </w:t>
      </w:r>
    </w:p>
    <w:tbl>
      <w:tblPr>
        <w:tblStyle w:val="Table2"/>
        <w:tblW w:w="9222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22"/>
        <w:tblGridChange w:id="0">
          <w:tblGrid>
            <w:gridCol w:w="9222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caso de uso se inicia quando o Cliente seleciona no aplicativo a opção de assinar um plano de assinatura por tempo</w:t>
            </w:r>
          </w:p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recupera os dados do Cliente e verifica se ele já possui um plano de assinatura.</w:t>
            </w:r>
          </w:p>
          <w:p w:rsidR="00000000" w:rsidDel="00000000" w:rsidP="00000000" w:rsidRDefault="00000000" w:rsidRPr="00000000" w14:paraId="00000009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recupera e mostra os planos disponíveis para assinatura.</w:t>
            </w:r>
          </w:p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Cliente confirma o plano assinatura desejado.</w:t>
            </w:r>
          </w:p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requisita ao Cliente os dados para o pagamento do plano selecionado. </w:t>
            </w:r>
          </w:p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Cliente confirma o pagamento.</w:t>
            </w:r>
          </w:p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informa o Cliente sobre a autorização do pagamento. (MSG-01)</w:t>
            </w:r>
          </w:p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persiste os dados do Cliente atualizando o seu plano em vigor(pode não haver).</w:t>
            </w:r>
          </w:p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6"/>
        <w:numPr>
          <w:ilvl w:val="5"/>
          <w:numId w:val="4"/>
        </w:numPr>
        <w:ind w:left="1152" w:hanging="115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Fluxos alternativos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6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Livros atrasados</w:t>
      </w:r>
    </w:p>
    <w:tbl>
      <w:tblPr>
        <w:tblStyle w:val="Table3"/>
        <w:tblW w:w="9222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88"/>
        <w:gridCol w:w="7734"/>
        <w:tblGridChange w:id="0">
          <w:tblGrid>
            <w:gridCol w:w="1488"/>
            <w:gridCol w:w="7734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passo 4 do fluxo principal, o sistema detectou que o cliente já possui um plano de assinatura em vigor</w:t>
            </w:r>
          </w:p>
        </w:tc>
      </w:tr>
      <w:tr>
        <w:trPr>
          <w:trHeight w:val="2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informa ao Cliente que ele já possui um plano em vigor, porém é possível antecipar a renovação do plano.(MSG-02).</w:t>
            </w:r>
          </w:p>
          <w:p w:rsidR="00000000" w:rsidDel="00000000" w:rsidP="00000000" w:rsidRDefault="00000000" w:rsidRPr="00000000" w14:paraId="00000018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informa a data do vencimento do seu plano.(MSG-03)</w:t>
            </w:r>
          </w:p>
          <w:p w:rsidR="00000000" w:rsidDel="00000000" w:rsidP="00000000" w:rsidRDefault="00000000" w:rsidRPr="00000000" w14:paraId="00000019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cliente seleciona para continuar a ver os planos disponíveis ou voltar para ao menu principal do aplicativo.</w:t>
            </w:r>
          </w:p>
          <w:p w:rsidR="00000000" w:rsidDel="00000000" w:rsidP="00000000" w:rsidRDefault="00000000" w:rsidRPr="00000000" w14:paraId="0000001A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fluxo retorna ao passo 5 do fluxo principal.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6"/>
        <w:numPr>
          <w:ilvl w:val="5"/>
          <w:numId w:val="4"/>
        </w:numPr>
        <w:ind w:left="1152" w:hanging="115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Mensagens</w:t>
      </w:r>
    </w:p>
    <w:tbl>
      <w:tblPr>
        <w:tblStyle w:val="Table4"/>
        <w:tblW w:w="9222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88"/>
        <w:gridCol w:w="7734"/>
        <w:tblGridChange w:id="0">
          <w:tblGrid>
            <w:gridCol w:w="1488"/>
            <w:gridCol w:w="7734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MSG-01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Pagamento realizado com sucesso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MSG-02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Opa! Parace que você já possui um plano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MSG-03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Seu plano acaba em: DATA_VENCIMENTO</w:t>
            </w:r>
          </w:p>
        </w:tc>
      </w:tr>
    </w:tbl>
    <w:p w:rsidR="00000000" w:rsidDel="00000000" w:rsidP="00000000" w:rsidRDefault="00000000" w:rsidRPr="00000000" w14:paraId="00000027">
      <w:pPr>
        <w:keepNext w:val="1"/>
        <w:keepLines w:val="0"/>
        <w:widowControl w:val="1"/>
        <w:numPr>
          <w:ilvl w:val="6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</w:t>
      </w:r>
    </w:p>
    <w:tbl>
      <w:tblPr>
        <w:tblStyle w:val="Table5"/>
        <w:tblW w:w="9364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64"/>
        <w:tblGridChange w:id="0">
          <w:tblGrid>
            <w:gridCol w:w="9364"/>
          </w:tblGrid>
        </w:tblGridChange>
      </w:tblGrid>
      <w:tr>
        <w:trPr>
          <w:trHeight w:val="9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842010</wp:posOffset>
                  </wp:positionH>
                  <wp:positionV relativeFrom="paragraph">
                    <wp:posOffset>142875</wp:posOffset>
                  </wp:positionV>
                  <wp:extent cx="3662045" cy="5518150"/>
                  <wp:effectExtent b="0" l="0" r="0" t="0"/>
                  <wp:wrapSquare wrapText="bothSides" distB="0" distT="0" distL="0" distR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2045" cy="551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2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2590800</wp:posOffset>
              </wp:positionH>
              <wp:positionV relativeFrom="paragraph">
                <wp:posOffset>0</wp:posOffset>
              </wp:positionV>
              <wp:extent cx="73660" cy="15621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13933" y="3706658"/>
                        <a:ext cx="64135" cy="1466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2590800</wp:posOffset>
              </wp:positionH>
              <wp:positionV relativeFrom="paragraph">
                <wp:posOffset>0</wp:posOffset>
              </wp:positionV>
              <wp:extent cx="73660" cy="156210"/>
              <wp:effectExtent b="0" l="0" r="0" t="0"/>
              <wp:wrapSquare wrapText="bothSides" distB="0" distT="0" distL="0" distR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660" cy="1562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right"/>
      <w:rPr/>
    </w:pPr>
    <w:r w:rsidDel="00000000" w:rsidR="00000000" w:rsidRPr="00000000">
      <w:rPr>
        <w:rtl w:val="0"/>
      </w:rPr>
      <w:t xml:space="preserve">Geidivan J. de Brito</w: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2616200</wp:posOffset>
              </wp:positionH>
              <wp:positionV relativeFrom="paragraph">
                <wp:posOffset>0</wp:posOffset>
              </wp:positionV>
              <wp:extent cx="24130" cy="3048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38698" y="3769523"/>
                        <a:ext cx="14605" cy="209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2616200</wp:posOffset>
              </wp:positionH>
              <wp:positionV relativeFrom="paragraph">
                <wp:posOffset>0</wp:posOffset>
              </wp:positionV>
              <wp:extent cx="24130" cy="30480"/>
              <wp:effectExtent b="0" l="0" r="0" t="0"/>
              <wp:wrapSquare wrapText="bothSides" distB="0" distT="0" distL="0" distR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30" cy="30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6"/>
        <w:tab w:val="right" w:pos="831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decimal"/>
      <w:lvlText w:val=""/>
      <w:lvlJc w:val="center"/>
      <w:pPr>
        <w:ind w:left="284" w:firstLine="4"/>
      </w:pPr>
      <w:rPr/>
    </w:lvl>
    <w:lvl w:ilvl="1">
      <w:start w:val="1"/>
      <w:numFmt w:val="decimal"/>
      <w:lvlText w:val="%2"/>
      <w:lvlJc w:val="left"/>
      <w:pPr>
        <w:ind w:left="567" w:hanging="567"/>
      </w:pPr>
      <w:rPr/>
    </w:lvl>
    <w:lvl w:ilvl="2">
      <w:start w:val="1"/>
      <w:numFmt w:val="decimal"/>
      <w:lvlText w:val="%2.%3"/>
      <w:lvlJc w:val="left"/>
      <w:pPr>
        <w:ind w:left="567" w:hanging="567"/>
      </w:pPr>
      <w:rPr/>
    </w:lvl>
    <w:lvl w:ilvl="3">
      <w:start w:val="1"/>
      <w:numFmt w:val="decimal"/>
      <w:lvlText w:val="%2.%3.%4"/>
      <w:lvlJc w:val="left"/>
      <w:pPr>
        <w:ind w:left="567" w:hanging="567"/>
      </w:pPr>
      <w:rPr/>
    </w:lvl>
    <w:lvl w:ilvl="4">
      <w:start w:val="1"/>
      <w:numFmt w:val="decimal"/>
      <w:lvlText w:val="%2.%3.%4.%5"/>
      <w:lvlJc w:val="left"/>
      <w:pPr>
        <w:ind w:left="1008" w:hanging="1008"/>
      </w:pPr>
      <w:rPr/>
    </w:lvl>
    <w:lvl w:ilvl="5">
      <w:start w:val="1"/>
      <w:numFmt w:val="decimal"/>
      <w:lvlText w:val="%2.%3.%4.%5.%6"/>
      <w:lvlJc w:val="left"/>
      <w:pPr>
        <w:ind w:left="1152" w:hanging="1152"/>
      </w:pPr>
      <w:rPr/>
    </w:lvl>
    <w:lvl w:ilvl="6">
      <w:start w:val="1"/>
      <w:numFmt w:val="decimal"/>
      <w:lvlText w:val="%2.%3.%4.%5.%6.%7"/>
      <w:lvlJc w:val="left"/>
      <w:pPr>
        <w:ind w:left="1296" w:hanging="1296"/>
      </w:pPr>
      <w:rPr/>
    </w:lvl>
    <w:lvl w:ilvl="7">
      <w:start w:val="1"/>
      <w:numFmt w:val="decimal"/>
      <w:lvlText w:val="%2.%3.%4.%5.%6.%7.%8"/>
      <w:lvlJc w:val="left"/>
      <w:pPr>
        <w:ind w:left="1440" w:hanging="1440"/>
      </w:pPr>
      <w:rPr/>
    </w:lvl>
    <w:lvl w:ilvl="8">
      <w:start w:val="1"/>
      <w:numFmt w:val="decimal"/>
      <w:lvlText w:val="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1152" w:hanging="1152"/>
    </w:pPr>
    <w:rPr>
      <w:rFonts w:ascii="Arial" w:cs="Arial" w:eastAsia="Arial" w:hAnsi="Arial"/>
      <w:b w:val="1"/>
      <w:i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