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84" w:lineRule="auto"/>
        <w:ind w:left="-5" w:hanging="1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Universidad de San Carlos de Guatemala  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3651885</wp:posOffset>
            </wp:positionH>
            <wp:positionV relativeFrom="paragraph">
              <wp:posOffset>0</wp:posOffset>
            </wp:positionV>
            <wp:extent cx="2369185" cy="1352423"/>
            <wp:effectExtent b="0" l="0" r="0" t="0"/>
            <wp:wrapSquare wrapText="bothSides" distB="0" distT="0" distL="114300" distR="114300"/>
            <wp:docPr id="1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9185" cy="135242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after="184" w:lineRule="auto"/>
        <w:ind w:left="-5" w:hanging="1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Centro Universitario de Occidente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84" w:lineRule="auto"/>
        <w:ind w:left="-5" w:hanging="1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División de Ciencias de la Ingeniería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84" w:lineRule="auto"/>
        <w:ind w:left="-5" w:hanging="1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Lenguajes Formales Y De Programación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8.0000000000000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Sección “A” </w:t>
      </w:r>
    </w:p>
    <w:p w:rsidR="00000000" w:rsidDel="00000000" w:rsidP="00000000" w:rsidRDefault="00000000" w:rsidRPr="00000000" w14:paraId="00000006">
      <w:pPr>
        <w:spacing w:line="278.0000000000000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Ing. Daniel Alberto González González </w:t>
      </w:r>
    </w:p>
    <w:p w:rsidR="00000000" w:rsidDel="00000000" w:rsidP="00000000" w:rsidRDefault="00000000" w:rsidRPr="00000000" w14:paraId="00000007">
      <w:pPr>
        <w:pStyle w:val="Heading1"/>
        <w:spacing w:line="36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line="36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84" w:line="360" w:lineRule="auto"/>
        <w:ind w:left="10" w:right="32" w:hanging="1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84" w:line="360" w:lineRule="auto"/>
        <w:ind w:left="10" w:right="32" w:hanging="1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84" w:line="360" w:lineRule="auto"/>
        <w:ind w:left="10" w:right="32" w:hanging="1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MANUAL TÉCNICO</w:t>
      </w:r>
    </w:p>
    <w:p w:rsidR="00000000" w:rsidDel="00000000" w:rsidP="00000000" w:rsidRDefault="00000000" w:rsidRPr="00000000" w14:paraId="00000011">
      <w:pPr>
        <w:spacing w:line="278.00000000000006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Proyecto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6" w:line="360" w:lineRule="auto"/>
        <w:ind w:left="10" w:right="32" w:hanging="10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Jonathan Mauricio Castro Díaz                      202431793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84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8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8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8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8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84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78.00000000000006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Quetzaltenango, 28 de octubre de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I. Descripción General</w:t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desarrollado corresponde a un compilador para el lenguaje</w:t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PromptZal, una herramienta diseñada para la estructuración, validación y generación de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prompts en lenguaje natural orientados a modelos de Inteligencia Artificial (LLMs). El</w:t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objetivo del Proyecto 2 es escalar el analizador léxico construido previamente,</w:t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integrando análisis sintáctico, validación semántica y generación de código objetivo.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Interfaz de Usuario (GUI)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compilador cuenta con un entorno gráfico desarrollado en Java Swing con tema oscuro integrado. Permite la redacción de código y expone los resultados en tiempo real mediante cuatro vistas principales: consola de Prompt Generado, reporte de Tokens, consola de Errores detallados y una visualización en tiempo real de la Tabla de Símbolos.</w:t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line="276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Evolución del Proyecto</w:t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diferencia del Proyecto 1, donde el análisis léxico se realizó mediante un Autómata</w:t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Finito Determinista manual, esta versión emplea la herramienta JFlex para la</w:t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generación automatizada del Scanner. Además, se implementa un Analizador Sintáctico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Descendente Recursivo programado a mano, la construcción de un Árbol de</w:t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Sintaxis Abstracta (AST), una Tabla de Símbolos para el control de ámbitos  y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 Generador de Código.</w:t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software se ha construido bajo las siguientes restricciones y tecnologías:</w:t>
      </w:r>
    </w:p>
    <w:p w:rsidR="00000000" w:rsidDel="00000000" w:rsidP="00000000" w:rsidRDefault="00000000" w:rsidRPr="00000000" w14:paraId="0000002E">
      <w:pPr>
        <w:widowControl w:val="0"/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Lenguaje: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Java JDK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Analizador Léxico: JFlex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Analizador Sintáctico: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Manual (Descendente Recursivo)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Reportes Visuales: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Graphviz (Lenguaje DOT) y HTML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lin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Interfaz Gráfica: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Java Swing</w:t>
      </w:r>
    </w:p>
    <w:p w:rsidR="00000000" w:rsidDel="00000000" w:rsidP="00000000" w:rsidRDefault="00000000" w:rsidRPr="00000000" w14:paraId="00000034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line="27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II. Arquitectura de Software</w:t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proyecto aplica el principio de Separación de Responsabilidades dividiendo el</w:t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compilador en paquetes:</w:t>
        <w:br w:type="textWrapping"/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Paquete analizador: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LexerPromptZal.jflex / LexerPromptZal.java: Define las expresiones regulares y genera los tokens de forma optimizada.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Parser.java: Analizador sintáctico descendente recursivo. Verifica la gramática y construye el AST nodo por nodo.</w:t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Paquete ast:</w:t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Contiene clases POJO que representan la estructura jerárquica del código. Clases clave: Programa, Agente, Comando, Expresion, Variable, Directiva y Conector.</w:t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Paquete semantico: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AnalizadorSemantico.java: Recorre el AST validando reglas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TablaSimbolos.java: Estructura de memoria que almacena variables y agentes para evitar colisiones y uso de variables no declaradas.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Simbolo.java: Representa una entidad en memoria con su respectivo “Ámbito”</w:t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Paquete generador:</w:t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Generador.java: Realiza la traducción del AST a oraciones en lenguaje natural, respetando excepciones como el comando GENERAR.</w:t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Paquete utilidades:</w:t>
      </w:r>
    </w:p>
    <w:p w:rsidR="00000000" w:rsidDel="00000000" w:rsidP="00000000" w:rsidRDefault="00000000" w:rsidRPr="00000000" w14:paraId="0000004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GeneradorReportes.java: Responsable de emitir las salidas visuales exigidas: Reporte</w:t>
      </w:r>
    </w:p>
    <w:p w:rsidR="00000000" w:rsidDel="00000000" w:rsidP="00000000" w:rsidRDefault="00000000" w:rsidRPr="00000000" w14:paraId="0000004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 Errores HTML, Tabla de Símbolos HTML y ejecución de Graphviz para el diagrama</w:t>
      </w:r>
    </w:p>
    <w:p w:rsidR="00000000" w:rsidDel="00000000" w:rsidP="00000000" w:rsidRDefault="00000000" w:rsidRPr="00000000" w14:paraId="0000004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 AST.</w:t>
      </w:r>
    </w:p>
    <w:p w:rsidR="00000000" w:rsidDel="00000000" w:rsidP="00000000" w:rsidRDefault="00000000" w:rsidRPr="00000000" w14:paraId="0000004A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="278.0000000000000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III. Fases del Compilador y Métodos Clave</w:t>
      </w:r>
    </w:p>
    <w:p w:rsidR="00000000" w:rsidDel="00000000" w:rsidP="00000000" w:rsidRDefault="00000000" w:rsidRPr="00000000" w14:paraId="0000004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Fase Léxica (JFlex):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yylex() lee secuencias de caracteres y retorna objetos Token.</w:t>
      </w:r>
    </w:p>
    <w:p w:rsidR="00000000" w:rsidDel="00000000" w:rsidP="00000000" w:rsidRDefault="00000000" w:rsidRPr="00000000" w14:paraId="0000004D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Fase Sintáctica (Parser):</w:t>
      </w:r>
    </w:p>
    <w:p w:rsidR="00000000" w:rsidDel="00000000" w:rsidP="00000000" w:rsidRDefault="00000000" w:rsidRPr="00000000" w14:paraId="0000004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- parsePrograma(), parseAgente(), parseComando(): Métodos que consumen tokens</w:t>
      </w:r>
    </w:p>
    <w:p w:rsidR="00000000" w:rsidDel="00000000" w:rsidP="00000000" w:rsidRDefault="00000000" w:rsidRPr="00000000" w14:paraId="0000004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según las reglas de producción.</w:t>
      </w:r>
    </w:p>
    <w:p w:rsidR="00000000" w:rsidDel="00000000" w:rsidP="00000000" w:rsidRDefault="00000000" w:rsidRPr="00000000" w14:paraId="0000005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- match(String tipoEsperado): Valida que el token actual coincida con la gramática,</w:t>
      </w:r>
    </w:p>
    <w:p w:rsidR="00000000" w:rsidDel="00000000" w:rsidP="00000000" w:rsidRDefault="00000000" w:rsidRPr="00000000" w14:paraId="0000005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avanzando el cabezal de lectura.</w:t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Fase Semántica (AST + Símbolos):</w:t>
      </w:r>
    </w:p>
    <w:p w:rsidR="00000000" w:rsidDel="00000000" w:rsidP="00000000" w:rsidRDefault="00000000" w:rsidRPr="00000000" w14:paraId="0000005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analizar(): Extrae el contexto y carga entidades en la tabla.</w:t>
      </w:r>
    </w:p>
    <w:p w:rsidR="00000000" w:rsidDel="00000000" w:rsidP="00000000" w:rsidRDefault="00000000" w:rsidRPr="00000000" w14:paraId="0000005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comprobarExistencia(): Verifica que una variable referenciada en un comando</w:t>
      </w:r>
    </w:p>
    <w:p w:rsidR="00000000" w:rsidDel="00000000" w:rsidP="00000000" w:rsidRDefault="00000000" w:rsidRPr="00000000" w14:paraId="0000005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realmente exista en el ámbito del agente.</w:t>
      </w:r>
    </w:p>
    <w:p w:rsidR="00000000" w:rsidDel="00000000" w:rsidP="00000000" w:rsidRDefault="00000000" w:rsidRPr="00000000" w14:paraId="00000056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Fase de Generación:</w:t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generar(): Realiza la traducción del AST a oraciones en lenguaje natural. Incluye lógica de inyección de valores para reemplazar nombres de variables por sus literales correspondientes (ej. límites numéricos) y normalización de espacios y comillas para generar un prompt de salida limpio y exacto." .</w:t>
      </w:r>
    </w:p>
    <w:p w:rsidR="00000000" w:rsidDel="00000000" w:rsidP="00000000" w:rsidRDefault="00000000" w:rsidRPr="00000000" w14:paraId="0000005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exportarArchivos(): Crea archivos .txt basados en el comando EXPORTAR.</w:t>
      </w:r>
    </w:p>
    <w:p w:rsidR="00000000" w:rsidDel="00000000" w:rsidP="00000000" w:rsidRDefault="00000000" w:rsidRPr="00000000" w14:paraId="00000059">
      <w:pPr>
        <w:spacing w:after="0" w:line="24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IV Terminales (Tokens Léxicos)</w:t>
      </w:r>
    </w:p>
    <w:p w:rsidR="00000000" w:rsidDel="00000000" w:rsidP="00000000" w:rsidRDefault="00000000" w:rsidRPr="00000000" w14:paraId="0000005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Los símbolos terminales son las unidades mínimas con significado que el analizador</w:t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léxico identifica en el código fuente. En PromptZal se definen los siguientes</w:t>
      </w:r>
    </w:p>
    <w:p w:rsidR="00000000" w:rsidDel="00000000" w:rsidP="00000000" w:rsidRDefault="00000000" w:rsidRPr="00000000" w14:paraId="0000005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terminales:</w:t>
      </w:r>
    </w:p>
    <w:p w:rsidR="00000000" w:rsidDel="00000000" w:rsidP="00000000" w:rsidRDefault="00000000" w:rsidRPr="00000000" w14:paraId="0000005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Directivas: @modelo, @rol, @formato</w:t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Palabras Reservadas: AGENTE, contexto, variable, EJECUTAR, EXPORTAR, CARGAR</w:t>
      </w:r>
    </w:p>
    <w:p w:rsidR="00000000" w:rsidDel="00000000" w:rsidP="00000000" w:rsidRDefault="00000000" w:rsidRPr="00000000" w14:paraId="0000006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Comandos IA: PREGUNTAR, GENERAR, RESUMIR, ANALIZAR, TRADUCIR, CLASIFICAR, EXTRAER</w:t>
      </w:r>
    </w:p>
    <w:p w:rsidR="00000000" w:rsidDel="00000000" w:rsidP="00000000" w:rsidRDefault="00000000" w:rsidRPr="00000000" w14:paraId="0000006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Conectores: SOBRE, DESDE, EN, COMO</w:t>
      </w:r>
    </w:p>
    <w:p w:rsidR="00000000" w:rsidDel="00000000" w:rsidP="00000000" w:rsidRDefault="00000000" w:rsidRPr="00000000" w14:paraId="0000006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Símbolos/Operadores: { , } , ( , ) , = , + , -&gt; , ,</w:t>
      </w:r>
    </w:p>
    <w:p w:rsidR="00000000" w:rsidDel="00000000" w:rsidP="00000000" w:rsidRDefault="00000000" w:rsidRPr="00000000" w14:paraId="0000006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Expresiones Regulares:</w:t>
      </w:r>
    </w:p>
    <w:p w:rsidR="00000000" w:rsidDel="00000000" w:rsidP="00000000" w:rsidRDefault="00000000" w:rsidRPr="00000000" w14:paraId="0000006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ID: [a-zA-Z_][a-zA-Z0-9_]*</w:t>
      </w:r>
    </w:p>
    <w:p w:rsidR="00000000" w:rsidDel="00000000" w:rsidP="00000000" w:rsidRDefault="00000000" w:rsidRPr="00000000" w14:paraId="0000006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NUMERO: [0-9]+(\.[0-9]+)?</w:t>
      </w:r>
    </w:p>
    <w:p w:rsidR="00000000" w:rsidDel="00000000" w:rsidP="00000000" w:rsidRDefault="00000000" w:rsidRPr="00000000" w14:paraId="0000006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 CADENA: \”[^\”]*\”</w:t>
      </w:r>
    </w:p>
    <w:p w:rsidR="00000000" w:rsidDel="00000000" w:rsidP="00000000" w:rsidRDefault="00000000" w:rsidRPr="00000000" w14:paraId="0000006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V. Gramática Libre de Contexto (BNF)</w:t>
      </w:r>
    </w:p>
    <w:p w:rsidR="00000000" w:rsidDel="00000000" w:rsidP="00000000" w:rsidRDefault="00000000" w:rsidRPr="00000000" w14:paraId="0000006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99730" cy="37973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99730" cy="1905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VI. Manejo de Errores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sistema implementa tolerancia a fallos estructurada en tres niveles:</w:t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Errores Léxicos: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Capturados por una regla de fallback (catch-all) en JFlex ([^]). Se reportan y el análisis continúa con el siguiente carácter.</w:t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Errores Sintácticos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(Modo Pánico): Gestionados en el método manejarErrorSintactico(). Si el match() falla, se registra el error y se devuelve null, obligando a la recursividad a abortar la rama actual y sincronizarse con la siguiente estructura segura (ej. siguiente llave de cierre o palabra reservada) sin colapsar el programa.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Errores Semánticos: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Capturados al validar la Tabla de Símbolos. Detectan variables huérfanas o agentes con identificadores duplicados.</w:t>
      </w:r>
    </w:p>
    <w:p w:rsidR="00000000" w:rsidDel="00000000" w:rsidP="00000000" w:rsidRDefault="00000000" w:rsidRPr="00000000" w14:paraId="00000070">
      <w:pPr>
        <w:spacing w:after="2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VII. Analizador Léxico (JFLEX)</w:t>
      </w:r>
    </w:p>
    <w:p w:rsidR="00000000" w:rsidDel="00000000" w:rsidP="00000000" w:rsidRDefault="00000000" w:rsidRPr="00000000" w14:paraId="0000007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 fase léxica se automatizó utilizando la herramienta JFlex. El archivo</w:t>
      </w:r>
    </w:p>
    <w:p w:rsidR="00000000" w:rsidDel="00000000" w:rsidP="00000000" w:rsidRDefault="00000000" w:rsidRPr="00000000" w14:paraId="0000007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LexerPromptZal.jflex contiene las macros y expresiones regulares que definen el</w:t>
      </w:r>
    </w:p>
    <w:p w:rsidR="00000000" w:rsidDel="00000000" w:rsidP="00000000" w:rsidRDefault="00000000" w:rsidRPr="00000000" w14:paraId="0000007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alfabeto del lenguaje. JFlex compila este archivo para generar la clase</w:t>
      </w:r>
    </w:p>
    <w:p w:rsidR="00000000" w:rsidDel="00000000" w:rsidP="00000000" w:rsidRDefault="00000000" w:rsidRPr="00000000" w14:paraId="0000007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LexerPromptZal.java, un Autómata Finito Determinista (AFD) subyacente altamente</w:t>
      </w:r>
    </w:p>
    <w:p w:rsidR="00000000" w:rsidDel="00000000" w:rsidP="00000000" w:rsidRDefault="00000000" w:rsidRPr="00000000" w14:paraId="0000007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optimizado que escanea el código, ignora espacios en blanco/comentarios y devuelve un</w:t>
      </w:r>
    </w:p>
    <w:p w:rsidR="00000000" w:rsidDel="00000000" w:rsidP="00000000" w:rsidRDefault="00000000" w:rsidRPr="00000000" w14:paraId="0000007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flujo de objetos Token al Parser.</w:t>
      </w:r>
    </w:p>
    <w:p w:rsidR="00000000" w:rsidDel="00000000" w:rsidP="00000000" w:rsidRDefault="00000000" w:rsidRPr="00000000" w14:paraId="0000007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VIII. Árbol de Sintaxis Abstracta (AST)</w:t>
      </w:r>
    </w:p>
    <w:p w:rsidR="00000000" w:rsidDel="00000000" w:rsidP="00000000" w:rsidRDefault="00000000" w:rsidRPr="00000000" w14:paraId="0000007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 proyecto grafica un árbol dinámico que representa la estructura semántica del código escrito por el usuario.</w:t>
      </w:r>
    </w:p>
    <w:p w:rsidR="00000000" w:rsidDel="00000000" w:rsidP="00000000" w:rsidRDefault="00000000" w:rsidRPr="00000000" w14:paraId="0000008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método generarReporteAST() recorre los objetos Programa, Agente, Variable y</w:t>
      </w:r>
    </w:p>
    <w:p w:rsidR="00000000" w:rsidDel="00000000" w:rsidP="00000000" w:rsidRDefault="00000000" w:rsidRPr="00000000" w14:paraId="0000008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Comando, asignándoles identificadores únicos (nodos) y relaciones en lenguaje</w:t>
      </w:r>
    </w:p>
    <w:p w:rsidR="00000000" w:rsidDel="00000000" w:rsidP="00000000" w:rsidRDefault="00000000" w:rsidRPr="00000000" w14:paraId="0000008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DOT. Posteriormente, invoca a Graphviz vía ProcessBuilder para exportar la jerarquía a</w:t>
      </w:r>
    </w:p>
    <w:p w:rsidR="00000000" w:rsidDel="00000000" w:rsidP="00000000" w:rsidRDefault="00000000" w:rsidRPr="00000000" w14:paraId="0000008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 archivo PNG.</w:t>
      </w:r>
    </w:p>
    <w:p w:rsidR="00000000" w:rsidDel="00000000" w:rsidP="00000000" w:rsidRDefault="00000000" w:rsidRPr="00000000" w14:paraId="0000008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 Parser manual construye un Árbol de Sintaxis Abstracta en memoria mediante clases</w:t>
      </w:r>
    </w:p>
    <w:p w:rsidR="00000000" w:rsidDel="00000000" w:rsidP="00000000" w:rsidRDefault="00000000" w:rsidRPr="00000000" w14:paraId="0000008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POJO (Programa, Agente, Variable, Comando, etc.). Esta estructura jerárquica elimina la puntuación innecesaria (llaves, signos igual) y preserva únicamente la lógica de</w:t>
      </w:r>
    </w:p>
    <w:p w:rsidR="00000000" w:rsidDel="00000000" w:rsidP="00000000" w:rsidRDefault="00000000" w:rsidRPr="00000000" w14:paraId="0000008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negocio. Para su visualización, la clase GeneradorReportes recorre estos nodos y genera</w:t>
      </w:r>
    </w:p>
    <w:p w:rsidR="00000000" w:rsidDel="00000000" w:rsidP="00000000" w:rsidRDefault="00000000" w:rsidRPr="00000000" w14:paraId="0000008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 código en lenguaje DOT, el cual es renderizado en una imagen PNG utilizando la</w:t>
      </w:r>
    </w:p>
    <w:p w:rsidR="00000000" w:rsidDel="00000000" w:rsidP="00000000" w:rsidRDefault="00000000" w:rsidRPr="00000000" w14:paraId="0000008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herramienta externa Graphviz.</w:t>
      </w:r>
    </w:p>
    <w:p w:rsidR="00000000" w:rsidDel="00000000" w:rsidP="00000000" w:rsidRDefault="00000000" w:rsidRPr="00000000" w14:paraId="00000089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Mecanismo de Construcción: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El AST se construye de forma dinámica y simultánea durante el análisis sintáctico descendente recursivo. Cada función del Parser (como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parseVariable()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parseComando()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actúa como una fábrica de nodos. Al validar una regla gramatical exitosamente, la función instancia el objeto POJO correspondiente extrayendo únicamente los lexemas valiosos (identificadores, literales) y descartando los tokens superfluos o de puntuación (como las llaves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{ }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conectores visuales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-&gt;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signos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=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8A">
      <w:pPr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través de la pila de llamadas de la recursividad, los nodos "hijos" (ej. una Expresión) son retornados hacia arriba para inyectarse en sus nodos "padres" (ej. una Variable), los cuales a su vez se agregan a un Agente, ensamblando el árbol completo en memoria RAM listo para ser recorrido por el Analizador Semántico y el Generador de Código."</w:t>
      </w:r>
    </w:p>
    <w:p w:rsidR="00000000" w:rsidDel="00000000" w:rsidP="00000000" w:rsidRDefault="00000000" w:rsidRPr="00000000" w14:paraId="0000008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VIIII.Tabla de Símbolos (Análisis Semántico)</w:t>
      </w:r>
    </w:p>
    <w:p w:rsidR="00000000" w:rsidDel="00000000" w:rsidP="00000000" w:rsidRDefault="00000000" w:rsidRPr="00000000" w14:paraId="0000008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Implementada en la clase TablaSimbolos, actúa como la memoria central del compilador</w:t>
      </w:r>
    </w:p>
    <w:p w:rsidR="00000000" w:rsidDel="00000000" w:rsidP="00000000" w:rsidRDefault="00000000" w:rsidRPr="00000000" w14:paraId="0000009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durante la fase de análisis semántico. Sus funciones principales son:</w:t>
      </w:r>
    </w:p>
    <w:p w:rsidR="00000000" w:rsidDel="00000000" w:rsidP="00000000" w:rsidRDefault="00000000" w:rsidRPr="00000000" w14:paraId="0000009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Registro: Almacena identificadores de Agentes (ámbito GLOBAL) y Variables (ámbito local del agente).</w:t>
      </w:r>
    </w:p>
    <w:p w:rsidR="00000000" w:rsidDel="00000000" w:rsidP="00000000" w:rsidRDefault="00000000" w:rsidRPr="00000000" w14:paraId="0000009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Prevención de Colisiones: Impide que dos agentes compartan el mismo nombre, o que</w:t>
      </w:r>
    </w:p>
    <w:p w:rsidR="00000000" w:rsidDel="00000000" w:rsidP="00000000" w:rsidRDefault="00000000" w:rsidRPr="00000000" w14:paraId="0000009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una variable sea declarada dos veces en el mismo ámbito.</w:t>
      </w:r>
    </w:p>
    <w:p w:rsidR="00000000" w:rsidDel="00000000" w:rsidP="00000000" w:rsidRDefault="00000000" w:rsidRPr="00000000" w14:paraId="0000009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Validación de Existencia: Antes de permitir que un comando opere sobre un ID,</w:t>
      </w:r>
    </w:p>
    <w:p w:rsidR="00000000" w:rsidDel="00000000" w:rsidP="00000000" w:rsidRDefault="00000000" w:rsidRPr="00000000" w14:paraId="0000009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verifica que exista en la tabla dentro del contexto correspondiente, evitando referencias a variables fantasma.</w:t>
      </w:r>
    </w:p>
    <w:p w:rsidR="00000000" w:rsidDel="00000000" w:rsidP="00000000" w:rsidRDefault="00000000" w:rsidRPr="00000000" w14:paraId="0000009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•Validación de Salida (Exportación): Verifica semánticamente que la instrucción EJECUTAR haga referencia a un Agente válido, mientras que la instrucción EXPORTAR valida globalmente la existencia de variables para convertirlas en archivos físicos (.txt). </w:t>
      </w:r>
    </w:p>
    <w:p w:rsidR="00000000" w:rsidDel="00000000" w:rsidP="00000000" w:rsidRDefault="00000000" w:rsidRPr="00000000" w14:paraId="0000009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40" w:before="240" w:line="278.0000000000000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X. Tabla de Terminales</w:t>
      </w:r>
    </w:p>
    <w:p w:rsidR="00000000" w:rsidDel="00000000" w:rsidP="00000000" w:rsidRDefault="00000000" w:rsidRPr="00000000" w14:paraId="000000C3">
      <w:pPr>
        <w:spacing w:after="240" w:before="240" w:line="278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99730" cy="2476500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="278.00000000000006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99730" cy="21971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line="278.00000000000006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XI. Diagrama de clases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</w:rPr>
        <w:drawing>
          <wp:inline distB="114300" distT="114300" distL="114300" distR="114300">
            <wp:extent cx="5399730" cy="26924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69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https://drive.google.com/file/d/15_Re2K9UFXwbT1FKbh58clZ-BHj8Gei0/view?usp=sharing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GT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12" Type="http://schemas.openxmlformats.org/officeDocument/2006/relationships/image" Target="media/image4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jp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PsvqfZgoK6v2NuZpnNb/23EjzA==">CgMxLjA4AHIhMU9RaXg0VFVrRWcycTdCQXRVbks4dmpCdGxUdEx5RmJu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