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9A526" w14:textId="77777777" w:rsidR="005C1E58" w:rsidRDefault="00167147" w:rsidP="005C1E58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Vertiefungs- und Wiederholungsaufgaben zu den Themen</w:t>
      </w:r>
      <w:r>
        <w:rPr>
          <w:noProof/>
          <w:sz w:val="28"/>
          <w:szCs w:val="28"/>
        </w:rPr>
        <w:br/>
      </w:r>
      <w:r w:rsidR="004A746C">
        <w:rPr>
          <w:noProof/>
          <w:sz w:val="28"/>
          <w:szCs w:val="28"/>
        </w:rPr>
        <w:t>Peripheriegeräte</w:t>
      </w:r>
    </w:p>
    <w:p w14:paraId="4169A527" w14:textId="77777777" w:rsidR="005C1E58" w:rsidRDefault="005C1E58" w:rsidP="005C1E58">
      <w:pPr>
        <w:rPr>
          <w:bCs/>
          <w:noProof/>
          <w:szCs w:val="24"/>
        </w:rPr>
      </w:pPr>
    </w:p>
    <w:p w14:paraId="4169A528" w14:textId="4A197E5C" w:rsidR="004A746C" w:rsidRDefault="004A746C" w:rsidP="004D017E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noProof/>
        </w:rPr>
      </w:pPr>
      <w:r>
        <w:rPr>
          <w:noProof/>
        </w:rPr>
        <w:t>Was versteht man bei Flachdisplays unter „nativer Auflösung“?</w:t>
      </w:r>
    </w:p>
    <w:p w14:paraId="4F116A29" w14:textId="3553727E" w:rsidR="003F3A84" w:rsidRDefault="003F3A84" w:rsidP="003F3A84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Die Pixelanzahl eines Anzeigegerätes</w:t>
      </w:r>
    </w:p>
    <w:p w14:paraId="4169A529" w14:textId="3E814D3C" w:rsidR="004D017E" w:rsidRDefault="004D017E" w:rsidP="004D017E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noProof/>
        </w:rPr>
      </w:pPr>
      <w:r>
        <w:t xml:space="preserve">Wofür stehen die </w:t>
      </w:r>
      <w:r>
        <w:rPr>
          <w:noProof/>
        </w:rPr>
        <w:t>Abkürzungen</w:t>
      </w:r>
      <w:r>
        <w:t xml:space="preserve"> CRT und LCD?</w:t>
      </w:r>
    </w:p>
    <w:p w14:paraId="017CCC12" w14:textId="4309AC8F" w:rsidR="00017CDE" w:rsidRDefault="00017CDE" w:rsidP="00017CDE">
      <w:pPr>
        <w:tabs>
          <w:tab w:val="num" w:pos="426"/>
        </w:tabs>
        <w:spacing w:before="120"/>
        <w:ind w:left="357"/>
      </w:pPr>
      <w:r>
        <w:t xml:space="preserve">Kathodenstrahlröhre (engl. </w:t>
      </w:r>
      <w:r>
        <w:rPr>
          <w:b/>
          <w:bCs/>
        </w:rPr>
        <w:t>C</w:t>
      </w:r>
      <w:r>
        <w:t xml:space="preserve">athode </w:t>
      </w:r>
      <w:r>
        <w:rPr>
          <w:b/>
          <w:bCs/>
        </w:rPr>
        <w:t>R</w:t>
      </w:r>
      <w:r>
        <w:t xml:space="preserve">ay </w:t>
      </w:r>
      <w:r>
        <w:rPr>
          <w:b/>
          <w:bCs/>
        </w:rPr>
        <w:t>T</w:t>
      </w:r>
      <w:r>
        <w:t>ube</w:t>
      </w:r>
      <w:r>
        <w:t>)</w:t>
      </w:r>
    </w:p>
    <w:p w14:paraId="652DCF66" w14:textId="1DD41CF3" w:rsidR="00017CDE" w:rsidRDefault="00017CDE" w:rsidP="00017CDE">
      <w:pPr>
        <w:tabs>
          <w:tab w:val="num" w:pos="426"/>
        </w:tabs>
        <w:spacing w:before="120"/>
        <w:ind w:left="357"/>
        <w:rPr>
          <w:noProof/>
        </w:rPr>
      </w:pPr>
      <w:r w:rsidRPr="00017CDE">
        <w:rPr>
          <w:bCs/>
        </w:rPr>
        <w:t>Flüssigkristallanzeige</w:t>
      </w:r>
      <w:r>
        <w:t xml:space="preserve"> (</w:t>
      </w:r>
      <w:hyperlink r:id="rId7" w:tooltip="Englische Sprache" w:history="1">
        <w:r>
          <w:rPr>
            <w:rStyle w:val="Hyperlink"/>
          </w:rPr>
          <w:t>englisch</w:t>
        </w:r>
      </w:hyperlink>
      <w:r>
        <w:t xml:space="preserve"> </w:t>
      </w:r>
      <w:r w:rsidRPr="00017CDE">
        <w:rPr>
          <w:b/>
          <w:iCs/>
        </w:rPr>
        <w:t>L</w:t>
      </w:r>
      <w:r w:rsidRPr="00017CDE">
        <w:rPr>
          <w:iCs/>
        </w:rPr>
        <w:t xml:space="preserve">iquid </w:t>
      </w:r>
      <w:r w:rsidRPr="00017CDE">
        <w:rPr>
          <w:b/>
          <w:iCs/>
        </w:rPr>
        <w:t>C</w:t>
      </w:r>
      <w:r>
        <w:rPr>
          <w:iCs/>
        </w:rPr>
        <w:t xml:space="preserve">rystal </w:t>
      </w:r>
      <w:r w:rsidRPr="00017CDE">
        <w:rPr>
          <w:b/>
          <w:iCs/>
        </w:rPr>
        <w:t>D</w:t>
      </w:r>
      <w:r w:rsidRPr="00017CDE">
        <w:rPr>
          <w:iCs/>
        </w:rPr>
        <w:t>isplay</w:t>
      </w:r>
      <w:r>
        <w:t xml:space="preserve">, </w:t>
      </w:r>
      <w:r>
        <w:rPr>
          <w:b/>
          <w:bCs/>
        </w:rPr>
        <w:t>LCD</w:t>
      </w:r>
      <w:r>
        <w:t>)</w:t>
      </w:r>
    </w:p>
    <w:p w14:paraId="4169A52A" w14:textId="74ACFF26" w:rsidR="004D017E" w:rsidRDefault="004D017E" w:rsidP="004D017E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noProof/>
        </w:rPr>
      </w:pPr>
      <w:r>
        <w:rPr>
          <w:noProof/>
        </w:rPr>
        <w:t>Wie hoch, bzw. wie breit ist Bild eines 21“ Monitors</w:t>
      </w:r>
      <w:r w:rsidR="004A746C">
        <w:rPr>
          <w:noProof/>
        </w:rPr>
        <w:t xml:space="preserve"> im Format 4:3</w:t>
      </w:r>
      <w:r>
        <w:rPr>
          <w:noProof/>
        </w:rPr>
        <w:t>? (Angaben in cm)</w:t>
      </w:r>
    </w:p>
    <w:p w14:paraId="2BC538FC" w14:textId="2452E723" w:rsidR="00017CDE" w:rsidRDefault="00017CDE" w:rsidP="00017CDE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42,7cm * 32cm</w:t>
      </w:r>
    </w:p>
    <w:p w14:paraId="4169A52B" w14:textId="02907394" w:rsidR="004D017E" w:rsidRDefault="004D017E" w:rsidP="004D017E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noProof/>
        </w:rPr>
      </w:pPr>
      <w:r>
        <w:rPr>
          <w:noProof/>
        </w:rPr>
        <w:t>Welche Bedeutung hat die Angabe "Bildwiederholfrequenz" bei CRT-Monitoren? Welchen Wert sollte dieser Parameter mindestens haben? Welche Norm verlangt dies?</w:t>
      </w:r>
    </w:p>
    <w:p w14:paraId="7AAE9AFA" w14:textId="09B25F46" w:rsidR="00732968" w:rsidRDefault="00732968" w:rsidP="00732968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Wie viele Bilder pro Sekunde angezeigt werden</w:t>
      </w:r>
    </w:p>
    <w:p w14:paraId="1AFDC0B9" w14:textId="5DCB6D6A" w:rsidR="00732968" w:rsidRDefault="00732968" w:rsidP="00732968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Für das menschliche Auge reichen 24 für einen Film</w:t>
      </w:r>
    </w:p>
    <w:p w14:paraId="60316262" w14:textId="5482007F" w:rsidR="00732968" w:rsidRDefault="00732968" w:rsidP="00732968">
      <w:pPr>
        <w:tabs>
          <w:tab w:val="num" w:pos="426"/>
        </w:tabs>
        <w:spacing w:before="120"/>
        <w:ind w:left="357"/>
        <w:rPr>
          <w:noProof/>
        </w:rPr>
      </w:pPr>
      <w:r>
        <w:rPr>
          <w:noProof/>
        </w:rPr>
        <w:t>Fernseher haben als Standart 60 Hertz</w:t>
      </w:r>
    </w:p>
    <w:p w14:paraId="4169A52C" w14:textId="3C698714" w:rsidR="008F4B26" w:rsidRPr="008F4B26" w:rsidRDefault="00732968" w:rsidP="008F4B26">
      <w:pPr>
        <w:numPr>
          <w:ilvl w:val="0"/>
          <w:numId w:val="8"/>
        </w:numPr>
        <w:tabs>
          <w:tab w:val="num" w:pos="426"/>
        </w:tabs>
        <w:spacing w:before="120"/>
        <w:ind w:left="357" w:hanging="357"/>
        <w:rPr>
          <w:b/>
          <w:sz w:val="28"/>
          <w:szCs w:val="28"/>
        </w:rPr>
      </w:pPr>
      <w:r>
        <w:rPr>
          <w:noProof/>
        </w:rPr>
        <w:t xml:space="preserve"> </w:t>
      </w:r>
      <w:r w:rsidR="00B32CD9">
        <w:rPr>
          <w:noProof/>
        </w:rPr>
        <w:t xml:space="preserve">(Prüfung Sommer 2013) – </w:t>
      </w:r>
      <w:r w:rsidR="002A0BC4">
        <w:rPr>
          <w:noProof/>
        </w:rPr>
        <w:t>Für die Arbeitsplätze der Arbeitsbearbeitung und Buchhaltung sollen neue 22“-Monitore beschafft werden. Es liegen zwei Monitor-Angebote verscheidener Hersteller vor.</w:t>
      </w:r>
      <w:r w:rsidR="008F4B26">
        <w:rPr>
          <w:b/>
          <w:sz w:val="28"/>
          <w:szCs w:val="28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86"/>
        <w:gridCol w:w="2501"/>
        <w:gridCol w:w="2982"/>
        <w:gridCol w:w="3286"/>
      </w:tblGrid>
      <w:tr w:rsidR="002A0BC4" w14:paraId="4169A531" w14:textId="77777777" w:rsidTr="002A0BC4">
        <w:tc>
          <w:tcPr>
            <w:tcW w:w="1101" w:type="dxa"/>
            <w:vAlign w:val="center"/>
          </w:tcPr>
          <w:p w14:paraId="4169A52D" w14:textId="77777777" w:rsidR="002A0BC4" w:rsidRDefault="002A0BC4" w:rsidP="002A0BC4">
            <w:pPr>
              <w:tabs>
                <w:tab w:val="num" w:pos="426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169A52E" w14:textId="77777777" w:rsidR="002A0BC4" w:rsidRPr="002A0BC4" w:rsidRDefault="002A0BC4" w:rsidP="002A0BC4">
            <w:pPr>
              <w:tabs>
                <w:tab w:val="num" w:pos="426"/>
              </w:tabs>
              <w:rPr>
                <w:b/>
                <w:sz w:val="22"/>
                <w:szCs w:val="22"/>
              </w:rPr>
            </w:pPr>
            <w:r w:rsidRPr="002A0BC4">
              <w:rPr>
                <w:b/>
                <w:sz w:val="22"/>
                <w:szCs w:val="22"/>
              </w:rPr>
              <w:t>Bezeichungen</w:t>
            </w:r>
          </w:p>
        </w:tc>
        <w:tc>
          <w:tcPr>
            <w:tcW w:w="3118" w:type="dxa"/>
            <w:vAlign w:val="center"/>
          </w:tcPr>
          <w:p w14:paraId="4169A52F" w14:textId="77777777" w:rsidR="002A0BC4" w:rsidRPr="002A0BC4" w:rsidRDefault="002A0BC4" w:rsidP="002A0BC4">
            <w:pPr>
              <w:tabs>
                <w:tab w:val="num" w:pos="426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Angebot 1</w:t>
            </w:r>
          </w:p>
        </w:tc>
        <w:tc>
          <w:tcPr>
            <w:tcW w:w="3510" w:type="dxa"/>
            <w:vAlign w:val="center"/>
          </w:tcPr>
          <w:p w14:paraId="4169A530" w14:textId="77777777" w:rsidR="002A0BC4" w:rsidRPr="002A0BC4" w:rsidRDefault="002A0BC4" w:rsidP="002A0BC4">
            <w:pPr>
              <w:tabs>
                <w:tab w:val="num" w:pos="426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Angebot 2</w:t>
            </w:r>
          </w:p>
        </w:tc>
      </w:tr>
      <w:tr w:rsidR="002A0BC4" w:rsidRPr="002A0BC4" w14:paraId="4169A536" w14:textId="77777777" w:rsidTr="002A0BC4">
        <w:tc>
          <w:tcPr>
            <w:tcW w:w="1101" w:type="dxa"/>
            <w:vAlign w:val="center"/>
          </w:tcPr>
          <w:p w14:paraId="4169A532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33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 w:rsidRPr="002A0BC4">
              <w:rPr>
                <w:sz w:val="22"/>
                <w:szCs w:val="22"/>
              </w:rPr>
              <w:t>Hersteller/Typ</w:t>
            </w:r>
          </w:p>
        </w:tc>
        <w:tc>
          <w:tcPr>
            <w:tcW w:w="3118" w:type="dxa"/>
            <w:vAlign w:val="center"/>
          </w:tcPr>
          <w:p w14:paraId="4169A534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Buin-Display B22W-6 LED</w:t>
            </w:r>
          </w:p>
        </w:tc>
        <w:tc>
          <w:tcPr>
            <w:tcW w:w="3510" w:type="dxa"/>
            <w:vAlign w:val="center"/>
          </w:tcPr>
          <w:p w14:paraId="4169A535" w14:textId="77777777" w:rsidR="002A0BC4" w:rsidRPr="00435719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 w:rsidRPr="00435719">
              <w:rPr>
                <w:sz w:val="22"/>
                <w:szCs w:val="22"/>
              </w:rPr>
              <w:t>HyVä-Display HW22W LED</w:t>
            </w:r>
          </w:p>
        </w:tc>
      </w:tr>
      <w:tr w:rsidR="002A0BC4" w:rsidRPr="002A0BC4" w14:paraId="4169A53B" w14:textId="77777777" w:rsidTr="002A0BC4">
        <w:tc>
          <w:tcPr>
            <w:tcW w:w="1101" w:type="dxa"/>
            <w:vAlign w:val="center"/>
          </w:tcPr>
          <w:p w14:paraId="4169A537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38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Preis</w:t>
            </w:r>
          </w:p>
        </w:tc>
        <w:tc>
          <w:tcPr>
            <w:tcW w:w="3118" w:type="dxa"/>
            <w:vAlign w:val="center"/>
          </w:tcPr>
          <w:p w14:paraId="4169A539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215,05 €</w:t>
            </w:r>
          </w:p>
        </w:tc>
        <w:tc>
          <w:tcPr>
            <w:tcW w:w="3510" w:type="dxa"/>
            <w:vAlign w:val="center"/>
          </w:tcPr>
          <w:p w14:paraId="4169A53A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192,00 €</w:t>
            </w:r>
          </w:p>
        </w:tc>
      </w:tr>
      <w:tr w:rsidR="002A0BC4" w:rsidRPr="002A0BC4" w14:paraId="4169A540" w14:textId="77777777" w:rsidTr="002A0BC4">
        <w:tc>
          <w:tcPr>
            <w:tcW w:w="1101" w:type="dxa"/>
            <w:vAlign w:val="center"/>
          </w:tcPr>
          <w:p w14:paraId="4169A53C" w14:textId="77777777" w:rsidR="002A0BC4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vAlign w:val="center"/>
          </w:tcPr>
          <w:p w14:paraId="4169A53D" w14:textId="57882BAE" w:rsidR="002A0BC4" w:rsidRPr="002A0BC4" w:rsidRDefault="00435719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Bildschirmdiagonale</w:t>
            </w:r>
          </w:p>
        </w:tc>
        <w:tc>
          <w:tcPr>
            <w:tcW w:w="3118" w:type="dxa"/>
            <w:vAlign w:val="center"/>
          </w:tcPr>
          <w:p w14:paraId="4169A53E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22“</w:t>
            </w:r>
          </w:p>
        </w:tc>
        <w:tc>
          <w:tcPr>
            <w:tcW w:w="3510" w:type="dxa"/>
            <w:vAlign w:val="center"/>
          </w:tcPr>
          <w:p w14:paraId="4169A53F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22“</w:t>
            </w:r>
          </w:p>
        </w:tc>
      </w:tr>
      <w:tr w:rsidR="002A0BC4" w:rsidRPr="002A0BC4" w14:paraId="4169A545" w14:textId="77777777" w:rsidTr="002A0BC4">
        <w:tc>
          <w:tcPr>
            <w:tcW w:w="1101" w:type="dxa"/>
            <w:vAlign w:val="center"/>
          </w:tcPr>
          <w:p w14:paraId="4169A541" w14:textId="77777777" w:rsidR="002A0BC4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  <w:vAlign w:val="center"/>
          </w:tcPr>
          <w:p w14:paraId="4169A542" w14:textId="647C2878" w:rsidR="002A0BC4" w:rsidRPr="002A0BC4" w:rsidRDefault="007F49DC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Seitenformat</w:t>
            </w:r>
          </w:p>
        </w:tc>
        <w:tc>
          <w:tcPr>
            <w:tcW w:w="3118" w:type="dxa"/>
            <w:vAlign w:val="center"/>
          </w:tcPr>
          <w:p w14:paraId="4169A543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: 10</w:t>
            </w:r>
          </w:p>
        </w:tc>
        <w:tc>
          <w:tcPr>
            <w:tcW w:w="3510" w:type="dxa"/>
            <w:vAlign w:val="center"/>
          </w:tcPr>
          <w:p w14:paraId="4169A544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 : 9</w:t>
            </w:r>
          </w:p>
        </w:tc>
      </w:tr>
      <w:tr w:rsidR="002A0BC4" w:rsidRPr="002A0BC4" w14:paraId="4169A54A" w14:textId="77777777" w:rsidTr="002A0BC4">
        <w:tc>
          <w:tcPr>
            <w:tcW w:w="1101" w:type="dxa"/>
            <w:vAlign w:val="center"/>
          </w:tcPr>
          <w:p w14:paraId="4169A546" w14:textId="77777777" w:rsidR="002A0BC4" w:rsidRPr="002A0BC4" w:rsidRDefault="002A0BC4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47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Horiz. Freq.-Bereich</w:t>
            </w:r>
          </w:p>
        </w:tc>
        <w:tc>
          <w:tcPr>
            <w:tcW w:w="3118" w:type="dxa"/>
            <w:vAlign w:val="center"/>
          </w:tcPr>
          <w:p w14:paraId="4169A548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kHz – 82 kHz</w:t>
            </w:r>
          </w:p>
        </w:tc>
        <w:tc>
          <w:tcPr>
            <w:tcW w:w="3510" w:type="dxa"/>
            <w:vAlign w:val="center"/>
          </w:tcPr>
          <w:p w14:paraId="4169A549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kHz – 83 kHz</w:t>
            </w:r>
          </w:p>
        </w:tc>
      </w:tr>
      <w:tr w:rsidR="002A0BC4" w:rsidRPr="002A0BC4" w14:paraId="4169A54F" w14:textId="77777777" w:rsidTr="002A0BC4">
        <w:tc>
          <w:tcPr>
            <w:tcW w:w="1101" w:type="dxa"/>
            <w:vAlign w:val="center"/>
          </w:tcPr>
          <w:p w14:paraId="4169A54B" w14:textId="77777777" w:rsidR="002A0BC4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  <w:vAlign w:val="center"/>
          </w:tcPr>
          <w:p w14:paraId="4169A54C" w14:textId="20A9E54F" w:rsidR="002A0BC4" w:rsidRPr="002A0BC4" w:rsidRDefault="007F49DC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Bildwiederholfrequenz</w:t>
            </w:r>
          </w:p>
        </w:tc>
        <w:tc>
          <w:tcPr>
            <w:tcW w:w="3118" w:type="dxa"/>
            <w:vAlign w:val="center"/>
          </w:tcPr>
          <w:p w14:paraId="4169A54D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 Hz – 76 Hz</w:t>
            </w:r>
          </w:p>
        </w:tc>
        <w:tc>
          <w:tcPr>
            <w:tcW w:w="3510" w:type="dxa"/>
            <w:vAlign w:val="center"/>
          </w:tcPr>
          <w:p w14:paraId="4169A54E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 Hz – 76 Hz</w:t>
            </w:r>
          </w:p>
        </w:tc>
      </w:tr>
      <w:tr w:rsidR="002A0BC4" w:rsidRPr="002A0BC4" w14:paraId="4169A554" w14:textId="77777777" w:rsidTr="002A0BC4">
        <w:tc>
          <w:tcPr>
            <w:tcW w:w="1101" w:type="dxa"/>
            <w:vAlign w:val="center"/>
          </w:tcPr>
          <w:p w14:paraId="4169A550" w14:textId="77777777" w:rsidR="002A0BC4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  <w:vAlign w:val="center"/>
          </w:tcPr>
          <w:p w14:paraId="4169A551" w14:textId="61C4498E" w:rsidR="002A0BC4" w:rsidRPr="002A0BC4" w:rsidRDefault="007F49DC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Aflösung</w:t>
            </w:r>
          </w:p>
        </w:tc>
        <w:tc>
          <w:tcPr>
            <w:tcW w:w="3118" w:type="dxa"/>
            <w:vAlign w:val="center"/>
          </w:tcPr>
          <w:p w14:paraId="4169A552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1680 x 1050 Pixel</w:t>
            </w:r>
          </w:p>
        </w:tc>
        <w:tc>
          <w:tcPr>
            <w:tcW w:w="3510" w:type="dxa"/>
            <w:vAlign w:val="center"/>
          </w:tcPr>
          <w:p w14:paraId="4169A553" w14:textId="77777777" w:rsidR="002A0BC4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1920x 1080 Full HD</w:t>
            </w:r>
          </w:p>
        </w:tc>
      </w:tr>
      <w:tr w:rsidR="00E218E2" w:rsidRPr="002A0BC4" w14:paraId="4169A559" w14:textId="77777777" w:rsidTr="002A0BC4">
        <w:tc>
          <w:tcPr>
            <w:tcW w:w="1101" w:type="dxa"/>
            <w:vAlign w:val="center"/>
          </w:tcPr>
          <w:p w14:paraId="4169A555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56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Pixelabstand</w:t>
            </w:r>
          </w:p>
        </w:tc>
        <w:tc>
          <w:tcPr>
            <w:tcW w:w="3118" w:type="dxa"/>
            <w:vAlign w:val="center"/>
          </w:tcPr>
          <w:p w14:paraId="4169A557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0,282 mm</w:t>
            </w:r>
          </w:p>
        </w:tc>
        <w:tc>
          <w:tcPr>
            <w:tcW w:w="3510" w:type="dxa"/>
            <w:vAlign w:val="center"/>
          </w:tcPr>
          <w:p w14:paraId="4169A558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0,248 mm</w:t>
            </w:r>
          </w:p>
        </w:tc>
      </w:tr>
      <w:tr w:rsidR="00E218E2" w:rsidRPr="002A0BC4" w14:paraId="4169A55E" w14:textId="77777777" w:rsidTr="002A0BC4">
        <w:tc>
          <w:tcPr>
            <w:tcW w:w="1101" w:type="dxa"/>
            <w:vAlign w:val="center"/>
          </w:tcPr>
          <w:p w14:paraId="4169A55A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126" w:type="dxa"/>
            <w:vAlign w:val="center"/>
          </w:tcPr>
          <w:p w14:paraId="4169A55B" w14:textId="10796842" w:rsidR="00E218E2" w:rsidRPr="002A0BC4" w:rsidRDefault="00BD4171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Leuchtdichte</w:t>
            </w:r>
          </w:p>
        </w:tc>
        <w:tc>
          <w:tcPr>
            <w:tcW w:w="3118" w:type="dxa"/>
            <w:vAlign w:val="center"/>
          </w:tcPr>
          <w:p w14:paraId="4169A55C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cd/m</w:t>
            </w:r>
            <w:r w:rsidRPr="00E218E2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510" w:type="dxa"/>
            <w:vAlign w:val="center"/>
          </w:tcPr>
          <w:p w14:paraId="4169A55D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250 cd/m</w:t>
            </w:r>
            <w:r w:rsidRPr="00E218E2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E218E2" w:rsidRPr="002A0BC4" w14:paraId="4169A563" w14:textId="77777777" w:rsidTr="002A0BC4">
        <w:tc>
          <w:tcPr>
            <w:tcW w:w="1101" w:type="dxa"/>
            <w:vAlign w:val="center"/>
          </w:tcPr>
          <w:p w14:paraId="4169A55F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2126" w:type="dxa"/>
            <w:vAlign w:val="center"/>
          </w:tcPr>
          <w:p w14:paraId="4169A560" w14:textId="409F9AA2" w:rsidR="00E218E2" w:rsidRPr="002A0BC4" w:rsidRDefault="00BD4171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Betrachtungswinkel</w:t>
            </w:r>
          </w:p>
        </w:tc>
        <w:tc>
          <w:tcPr>
            <w:tcW w:w="3118" w:type="dxa"/>
            <w:vAlign w:val="center"/>
          </w:tcPr>
          <w:p w14:paraId="4169A561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170°/170°</w:t>
            </w:r>
          </w:p>
        </w:tc>
        <w:tc>
          <w:tcPr>
            <w:tcW w:w="3510" w:type="dxa"/>
            <w:vAlign w:val="center"/>
          </w:tcPr>
          <w:p w14:paraId="4169A562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170°/160°</w:t>
            </w:r>
          </w:p>
        </w:tc>
      </w:tr>
      <w:tr w:rsidR="00E218E2" w:rsidRPr="002A0BC4" w14:paraId="4169A568" w14:textId="77777777" w:rsidTr="002A0BC4">
        <w:tc>
          <w:tcPr>
            <w:tcW w:w="1101" w:type="dxa"/>
            <w:vAlign w:val="center"/>
          </w:tcPr>
          <w:p w14:paraId="4169A564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2126" w:type="dxa"/>
            <w:vAlign w:val="center"/>
          </w:tcPr>
          <w:p w14:paraId="4169A565" w14:textId="223FFCD1" w:rsidR="00E218E2" w:rsidRPr="002A0BC4" w:rsidRDefault="007F49DC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Farbspektrum</w:t>
            </w:r>
          </w:p>
        </w:tc>
        <w:tc>
          <w:tcPr>
            <w:tcW w:w="3118" w:type="dxa"/>
            <w:vAlign w:val="center"/>
          </w:tcPr>
          <w:p w14:paraId="4169A566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 Millionen Farben (Hi-FRC)</w:t>
            </w:r>
          </w:p>
        </w:tc>
        <w:tc>
          <w:tcPr>
            <w:tcW w:w="3510" w:type="dxa"/>
            <w:vAlign w:val="center"/>
          </w:tcPr>
          <w:p w14:paraId="4169A567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16,7 Millionen Farben (Hi-FRC)</w:t>
            </w:r>
          </w:p>
        </w:tc>
      </w:tr>
      <w:tr w:rsidR="00E218E2" w:rsidRPr="002A0BC4" w14:paraId="4169A56D" w14:textId="77777777" w:rsidTr="002A0BC4">
        <w:tc>
          <w:tcPr>
            <w:tcW w:w="1101" w:type="dxa"/>
            <w:vAlign w:val="center"/>
          </w:tcPr>
          <w:p w14:paraId="4169A569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6A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Standfuß</w:t>
            </w:r>
          </w:p>
        </w:tc>
        <w:tc>
          <w:tcPr>
            <w:tcW w:w="3118" w:type="dxa"/>
            <w:vAlign w:val="center"/>
          </w:tcPr>
          <w:p w14:paraId="4169A56B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4-in-1-Standfuß</w:t>
            </w:r>
          </w:p>
        </w:tc>
        <w:tc>
          <w:tcPr>
            <w:tcW w:w="3510" w:type="dxa"/>
            <w:vAlign w:val="center"/>
          </w:tcPr>
          <w:p w14:paraId="4169A56C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</w:t>
            </w:r>
          </w:p>
        </w:tc>
      </w:tr>
      <w:tr w:rsidR="00E218E2" w:rsidRPr="002A0BC4" w14:paraId="4169A572" w14:textId="77777777" w:rsidTr="002A0BC4">
        <w:tc>
          <w:tcPr>
            <w:tcW w:w="1101" w:type="dxa"/>
            <w:vAlign w:val="center"/>
          </w:tcPr>
          <w:p w14:paraId="4169A56E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6F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Höheneinstellungsbereich</w:t>
            </w:r>
          </w:p>
        </w:tc>
        <w:tc>
          <w:tcPr>
            <w:tcW w:w="3118" w:type="dxa"/>
            <w:vAlign w:val="center"/>
          </w:tcPr>
          <w:p w14:paraId="4169A570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 mm</w:t>
            </w:r>
          </w:p>
        </w:tc>
        <w:tc>
          <w:tcPr>
            <w:tcW w:w="3510" w:type="dxa"/>
            <w:vAlign w:val="center"/>
          </w:tcPr>
          <w:p w14:paraId="4169A571" w14:textId="77777777" w:rsidR="00E218E2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218E2" w:rsidRPr="002A0BC4" w14:paraId="4169A577" w14:textId="77777777" w:rsidTr="002A0BC4">
        <w:tc>
          <w:tcPr>
            <w:tcW w:w="1101" w:type="dxa"/>
            <w:vAlign w:val="center"/>
          </w:tcPr>
          <w:p w14:paraId="4169A573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126" w:type="dxa"/>
            <w:vAlign w:val="center"/>
          </w:tcPr>
          <w:p w14:paraId="4169A574" w14:textId="336464D0" w:rsidR="00E218E2" w:rsidRPr="002A0BC4" w:rsidRDefault="00BD4171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Neigbarkeit</w:t>
            </w:r>
          </w:p>
        </w:tc>
        <w:tc>
          <w:tcPr>
            <w:tcW w:w="3118" w:type="dxa"/>
            <w:vAlign w:val="center"/>
          </w:tcPr>
          <w:p w14:paraId="4169A575" w14:textId="77777777" w:rsidR="00E218E2" w:rsidRDefault="008F4B26" w:rsidP="008F4B26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-5°/+35°</w:t>
            </w:r>
          </w:p>
        </w:tc>
        <w:tc>
          <w:tcPr>
            <w:tcW w:w="3510" w:type="dxa"/>
            <w:vAlign w:val="center"/>
          </w:tcPr>
          <w:p w14:paraId="4169A576" w14:textId="77777777" w:rsidR="00E218E2" w:rsidRDefault="008F4B26" w:rsidP="008F4B26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-5°/+15°</w:t>
            </w:r>
          </w:p>
        </w:tc>
      </w:tr>
      <w:tr w:rsidR="00E218E2" w:rsidRPr="002A0BC4" w14:paraId="4169A57C" w14:textId="77777777" w:rsidTr="002A0BC4">
        <w:tc>
          <w:tcPr>
            <w:tcW w:w="1101" w:type="dxa"/>
            <w:vAlign w:val="center"/>
          </w:tcPr>
          <w:p w14:paraId="4169A578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79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Schwenkwinkel</w:t>
            </w:r>
          </w:p>
        </w:tc>
        <w:tc>
          <w:tcPr>
            <w:tcW w:w="3118" w:type="dxa"/>
            <w:vAlign w:val="center"/>
          </w:tcPr>
          <w:p w14:paraId="4169A57A" w14:textId="77777777" w:rsidR="00E218E2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340</w:t>
            </w:r>
          </w:p>
        </w:tc>
        <w:tc>
          <w:tcPr>
            <w:tcW w:w="3510" w:type="dxa"/>
            <w:vAlign w:val="center"/>
          </w:tcPr>
          <w:p w14:paraId="4169A57B" w14:textId="77777777" w:rsidR="00E218E2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8F4B26" w:rsidRPr="002A0BC4" w14:paraId="4169A581" w14:textId="77777777" w:rsidTr="002A0BC4">
        <w:tc>
          <w:tcPr>
            <w:tcW w:w="1101" w:type="dxa"/>
            <w:vAlign w:val="center"/>
          </w:tcPr>
          <w:p w14:paraId="4169A57D" w14:textId="77777777" w:rsidR="008F4B26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Beispiel</w:t>
            </w:r>
          </w:p>
        </w:tc>
        <w:tc>
          <w:tcPr>
            <w:tcW w:w="2126" w:type="dxa"/>
            <w:vAlign w:val="center"/>
          </w:tcPr>
          <w:p w14:paraId="4169A57E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Pivotfunktion</w:t>
            </w:r>
          </w:p>
        </w:tc>
        <w:tc>
          <w:tcPr>
            <w:tcW w:w="3118" w:type="dxa"/>
            <w:vAlign w:val="center"/>
          </w:tcPr>
          <w:p w14:paraId="4169A57F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</w:t>
            </w:r>
          </w:p>
        </w:tc>
        <w:tc>
          <w:tcPr>
            <w:tcW w:w="3510" w:type="dxa"/>
            <w:vAlign w:val="center"/>
          </w:tcPr>
          <w:p w14:paraId="4169A580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  <w:tr w:rsidR="00E218E2" w:rsidRPr="003F3A84" w14:paraId="4169A586" w14:textId="77777777" w:rsidTr="002A0BC4">
        <w:tc>
          <w:tcPr>
            <w:tcW w:w="1101" w:type="dxa"/>
            <w:vAlign w:val="center"/>
          </w:tcPr>
          <w:p w14:paraId="4169A582" w14:textId="77777777" w:rsidR="00E218E2" w:rsidRPr="002A0BC4" w:rsidRDefault="00E218E2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169A583" w14:textId="77777777" w:rsidR="00E218E2" w:rsidRPr="002A0BC4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Videoeingang</w:t>
            </w:r>
          </w:p>
        </w:tc>
        <w:tc>
          <w:tcPr>
            <w:tcW w:w="3118" w:type="dxa"/>
            <w:vAlign w:val="center"/>
          </w:tcPr>
          <w:p w14:paraId="4169A584" w14:textId="77777777" w:rsidR="00E218E2" w:rsidRDefault="008F4B26" w:rsidP="002A0BC4">
            <w:pPr>
              <w:tabs>
                <w:tab w:val="num" w:pos="426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1xDVI (HDCP), 1xD-SUB</w:t>
            </w:r>
          </w:p>
        </w:tc>
        <w:tc>
          <w:tcPr>
            <w:tcW w:w="3510" w:type="dxa"/>
            <w:vAlign w:val="center"/>
          </w:tcPr>
          <w:p w14:paraId="4169A585" w14:textId="77777777" w:rsidR="00E218E2" w:rsidRPr="008F4B26" w:rsidRDefault="008F4B26" w:rsidP="008F4B26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 w:rsidRPr="008F4B26">
              <w:rPr>
                <w:sz w:val="22"/>
                <w:szCs w:val="22"/>
                <w:lang w:val="en-US"/>
              </w:rPr>
              <w:t xml:space="preserve">DVI (HDCP), D-SUB, HDMI v. </w:t>
            </w:r>
            <w:r>
              <w:rPr>
                <w:sz w:val="22"/>
                <w:szCs w:val="22"/>
                <w:lang w:val="en-US"/>
              </w:rPr>
              <w:t>1.4</w:t>
            </w:r>
          </w:p>
        </w:tc>
      </w:tr>
      <w:tr w:rsidR="00E218E2" w:rsidRPr="008F4B26" w14:paraId="4169A58B" w14:textId="77777777" w:rsidTr="002A0BC4">
        <w:tc>
          <w:tcPr>
            <w:tcW w:w="1101" w:type="dxa"/>
            <w:vAlign w:val="center"/>
          </w:tcPr>
          <w:p w14:paraId="4169A587" w14:textId="77777777" w:rsidR="00E218E2" w:rsidRPr="008F4B26" w:rsidRDefault="00E218E2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9A588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Gewicht (unverpackt)</w:t>
            </w:r>
          </w:p>
        </w:tc>
        <w:tc>
          <w:tcPr>
            <w:tcW w:w="3118" w:type="dxa"/>
            <w:vAlign w:val="center"/>
          </w:tcPr>
          <w:p w14:paraId="4169A589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2x1,5W</w:t>
            </w:r>
          </w:p>
        </w:tc>
        <w:tc>
          <w:tcPr>
            <w:tcW w:w="3510" w:type="dxa"/>
            <w:vAlign w:val="center"/>
          </w:tcPr>
          <w:p w14:paraId="4169A58A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2x1,5W</w:t>
            </w:r>
          </w:p>
        </w:tc>
      </w:tr>
      <w:tr w:rsidR="00E218E2" w:rsidRPr="008F4B26" w14:paraId="4169A590" w14:textId="77777777" w:rsidTr="002A0BC4">
        <w:tc>
          <w:tcPr>
            <w:tcW w:w="1101" w:type="dxa"/>
            <w:vAlign w:val="center"/>
          </w:tcPr>
          <w:p w14:paraId="4169A58C" w14:textId="77777777" w:rsidR="00E218E2" w:rsidRPr="008F4B26" w:rsidRDefault="00E218E2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9A58D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Verschiedenes</w:t>
            </w:r>
          </w:p>
        </w:tc>
        <w:tc>
          <w:tcPr>
            <w:tcW w:w="3118" w:type="dxa"/>
            <w:vAlign w:val="center"/>
          </w:tcPr>
          <w:p w14:paraId="4169A58E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5,7 kg</w:t>
            </w:r>
          </w:p>
        </w:tc>
        <w:tc>
          <w:tcPr>
            <w:tcW w:w="3510" w:type="dxa"/>
            <w:vAlign w:val="center"/>
          </w:tcPr>
          <w:p w14:paraId="4169A58F" w14:textId="77777777" w:rsidR="00E218E2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3,2 kg</w:t>
            </w:r>
          </w:p>
        </w:tc>
      </w:tr>
      <w:tr w:rsidR="008F4B26" w:rsidRPr="008F4B26" w14:paraId="4169A595" w14:textId="77777777" w:rsidTr="002A0BC4">
        <w:tc>
          <w:tcPr>
            <w:tcW w:w="1101" w:type="dxa"/>
            <w:vAlign w:val="center"/>
          </w:tcPr>
          <w:p w14:paraId="4169A591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9A592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Konformität</w:t>
            </w:r>
          </w:p>
        </w:tc>
        <w:tc>
          <w:tcPr>
            <w:tcW w:w="3118" w:type="dxa"/>
            <w:vAlign w:val="center"/>
          </w:tcPr>
          <w:p w14:paraId="4169A593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VESA DDC/CI</w:t>
            </w:r>
          </w:p>
        </w:tc>
        <w:tc>
          <w:tcPr>
            <w:tcW w:w="3510" w:type="dxa"/>
            <w:vAlign w:val="center"/>
          </w:tcPr>
          <w:p w14:paraId="4169A594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VESA DDC/CI</w:t>
            </w:r>
          </w:p>
        </w:tc>
      </w:tr>
      <w:tr w:rsidR="008F4B26" w:rsidRPr="008F4B26" w14:paraId="4169A59A" w14:textId="77777777" w:rsidTr="002A0BC4">
        <w:tc>
          <w:tcPr>
            <w:tcW w:w="1101" w:type="dxa"/>
            <w:vAlign w:val="center"/>
          </w:tcPr>
          <w:p w14:paraId="4169A596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4169A597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vAlign w:val="center"/>
          </w:tcPr>
          <w:p w14:paraId="4169A598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TCO 03, ISO 9241-307, CE</w:t>
            </w:r>
          </w:p>
        </w:tc>
        <w:tc>
          <w:tcPr>
            <w:tcW w:w="3510" w:type="dxa"/>
            <w:vAlign w:val="center"/>
          </w:tcPr>
          <w:p w14:paraId="4169A599" w14:textId="77777777" w:rsidR="008F4B26" w:rsidRDefault="008F4B26" w:rsidP="008F4B26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TCO-03, CE, TÜV Bauart, Energy Star 5.1</w:t>
            </w:r>
          </w:p>
        </w:tc>
      </w:tr>
      <w:tr w:rsidR="008F4B26" w:rsidRPr="008F4B26" w14:paraId="4169A59F" w14:textId="77777777" w:rsidTr="002A0BC4">
        <w:tc>
          <w:tcPr>
            <w:tcW w:w="1101" w:type="dxa"/>
            <w:vAlign w:val="center"/>
          </w:tcPr>
          <w:p w14:paraId="4169A59B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4169A59C" w14:textId="2009D971" w:rsidR="008F4B26" w:rsidRPr="008F4B26" w:rsidRDefault="007F49DC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Stromverbrauch</w:t>
            </w:r>
          </w:p>
        </w:tc>
        <w:tc>
          <w:tcPr>
            <w:tcW w:w="3118" w:type="dxa"/>
            <w:vAlign w:val="center"/>
          </w:tcPr>
          <w:p w14:paraId="4169A59D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Max. 28 Watt, Eco 18 Watt</w:t>
            </w:r>
          </w:p>
        </w:tc>
        <w:tc>
          <w:tcPr>
            <w:tcW w:w="3510" w:type="dxa"/>
            <w:vAlign w:val="center"/>
          </w:tcPr>
          <w:p w14:paraId="4169A59E" w14:textId="77777777" w:rsidR="008F4B26" w:rsidRDefault="008F4B26" w:rsidP="008F4B26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Max. 27 Watt, Eco 17 Watt</w:t>
            </w:r>
          </w:p>
        </w:tc>
      </w:tr>
      <w:tr w:rsidR="008F4B26" w:rsidRPr="003F3A84" w14:paraId="4169A5A4" w14:textId="77777777" w:rsidTr="002A0BC4">
        <w:tc>
          <w:tcPr>
            <w:tcW w:w="1101" w:type="dxa"/>
            <w:vAlign w:val="center"/>
          </w:tcPr>
          <w:p w14:paraId="4169A5A0" w14:textId="77777777" w:rsidR="008F4B26" w:rsidRP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14:paraId="4169A5A1" w14:textId="5B013ECD" w:rsidR="008F4B26" w:rsidRPr="008F4B26" w:rsidRDefault="007F49DC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Service / Garantie</w:t>
            </w:r>
          </w:p>
        </w:tc>
        <w:tc>
          <w:tcPr>
            <w:tcW w:w="3118" w:type="dxa"/>
            <w:vAlign w:val="center"/>
          </w:tcPr>
          <w:p w14:paraId="4169A5A2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Vorortaustausch 36 Monate</w:t>
            </w:r>
          </w:p>
        </w:tc>
        <w:tc>
          <w:tcPr>
            <w:tcW w:w="3510" w:type="dxa"/>
            <w:vAlign w:val="center"/>
          </w:tcPr>
          <w:p w14:paraId="4169A5A3" w14:textId="77777777" w:rsidR="008F4B26" w:rsidRDefault="008F4B26" w:rsidP="002A0BC4">
            <w:pPr>
              <w:tabs>
                <w:tab w:val="num" w:pos="426"/>
              </w:tabs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 Jahre Pickup, Repair and Return</w:t>
            </w:r>
          </w:p>
        </w:tc>
      </w:tr>
    </w:tbl>
    <w:p w14:paraId="4169A5A5" w14:textId="77777777" w:rsidR="008F4B26" w:rsidRDefault="008F4B26" w:rsidP="00AA02D7">
      <w:pPr>
        <w:numPr>
          <w:ilvl w:val="1"/>
          <w:numId w:val="8"/>
        </w:numPr>
        <w:tabs>
          <w:tab w:val="clear" w:pos="1440"/>
        </w:tabs>
        <w:spacing w:before="180"/>
        <w:ind w:left="283" w:hanging="357"/>
      </w:pPr>
      <w:r w:rsidRPr="008F4B26">
        <w:t>Im Angebot fehlen an den mit 1 bis 10 gekennzeichneten Positionen die Bezeichnungen.</w:t>
      </w:r>
      <w:r>
        <w:br/>
        <w:t>Nennen Sie die jeweils fehlende Bezeichnung und erläutern Sie sie kurz</w:t>
      </w:r>
    </w:p>
    <w:p w14:paraId="4169A5A6" w14:textId="1FCC6B43" w:rsidR="006476C6" w:rsidRDefault="00435719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Bildschirmdiagonale in Zoll</w:t>
      </w:r>
    </w:p>
    <w:p w14:paraId="4169A5A9" w14:textId="3F4C5FF5" w:rsidR="008F4B26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Seitenformat (Gibt das Verhältnis von Höhe und Breite an)</w:t>
      </w:r>
    </w:p>
    <w:p w14:paraId="4169A5AA" w14:textId="2EF3965B" w:rsidR="008F4B26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Bidwiederholfrequenz in Hertz (Wie viele Bilder pro Sekunde angezeigt werden können</w:t>
      </w:r>
    </w:p>
    <w:p w14:paraId="4169A5AB" w14:textId="37AF9C53" w:rsidR="008F4B26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Auflösung</w:t>
      </w:r>
    </w:p>
    <w:p w14:paraId="4169A5AC" w14:textId="196D61D2" w:rsidR="008F4B26" w:rsidRDefault="00BD4171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Leuchtdichte</w:t>
      </w:r>
    </w:p>
    <w:p w14:paraId="4169A5AD" w14:textId="0499D882" w:rsidR="008F4B26" w:rsidRDefault="00BD4171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Betrachtungswinkel</w:t>
      </w:r>
    </w:p>
    <w:p w14:paraId="4169A5AE" w14:textId="0222C49E" w:rsidR="008F4B26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Farbspektrum (Wie viele verschiedene Farben angezeigt werden können</w:t>
      </w:r>
    </w:p>
    <w:p w14:paraId="4169A5AF" w14:textId="2C89620C" w:rsidR="008F4B26" w:rsidRDefault="00BD4171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Neigbarkeit</w:t>
      </w:r>
    </w:p>
    <w:p w14:paraId="6A560DC9" w14:textId="01BE06C4" w:rsidR="007F49DC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>Stromverbrauch</w:t>
      </w:r>
    </w:p>
    <w:p w14:paraId="72164C97" w14:textId="291C3F27" w:rsidR="007F49DC" w:rsidRDefault="007F49DC" w:rsidP="00AA02D7">
      <w:pPr>
        <w:pStyle w:val="Listenabsatz"/>
        <w:numPr>
          <w:ilvl w:val="0"/>
          <w:numId w:val="15"/>
        </w:numPr>
        <w:spacing w:before="120" w:line="360" w:lineRule="auto"/>
        <w:ind w:left="426" w:hanging="338"/>
      </w:pPr>
      <w:r>
        <w:t xml:space="preserve"> Service / Garantie</w:t>
      </w:r>
    </w:p>
    <w:p w14:paraId="4169A5B0" w14:textId="0F3064DB" w:rsidR="008F4B26" w:rsidRDefault="008F4B26" w:rsidP="00AA02D7">
      <w:pPr>
        <w:numPr>
          <w:ilvl w:val="1"/>
          <w:numId w:val="8"/>
        </w:numPr>
        <w:tabs>
          <w:tab w:val="clear" w:pos="1440"/>
        </w:tabs>
        <w:spacing w:before="120"/>
        <w:ind w:left="284"/>
      </w:pPr>
      <w:r>
        <w:t>Die TFT-Bildschirme sind nach TCO zertifiziert. Nennen Sie zwei Kriterien der TCO-Zertifizierung und geben Sie jeweils ein Beispiel an</w:t>
      </w:r>
    </w:p>
    <w:p w14:paraId="4E99EA91" w14:textId="2533B8DA" w:rsidR="001170C7" w:rsidRDefault="001170C7" w:rsidP="001170C7">
      <w:pPr>
        <w:spacing w:before="120"/>
        <w:ind w:left="284"/>
      </w:pPr>
      <w:r>
        <w:t>Flackerfreiheit</w:t>
      </w:r>
    </w:p>
    <w:p w14:paraId="4C473C97" w14:textId="1052EC2E" w:rsidR="001170C7" w:rsidRDefault="001170C7" w:rsidP="001170C7">
      <w:pPr>
        <w:spacing w:before="120"/>
        <w:ind w:left="284"/>
      </w:pPr>
      <w:r>
        <w:t>verminderter Lärm von Bildschirmen</w:t>
      </w:r>
    </w:p>
    <w:p w14:paraId="4169A5B1" w14:textId="77777777" w:rsidR="00BA5297" w:rsidRDefault="00AA02D7" w:rsidP="006476C6">
      <w:pPr>
        <w:numPr>
          <w:ilvl w:val="1"/>
          <w:numId w:val="8"/>
        </w:numPr>
        <w:tabs>
          <w:tab w:val="clear" w:pos="1440"/>
        </w:tabs>
        <w:spacing w:before="120"/>
        <w:ind w:left="284"/>
      </w:pPr>
      <w:r>
        <w:t>Die neuen Bildschirme sollen in der Buchhaltung und zur Textverarbeitung eingesetzt werden. Eines der angebotenen Geräte bietet eine HDMI-Schnittstelle. Erläutern Sie im Hinblick auf den geplanten Einsatzbereich den Nutzen der HDMI-Schnittstelle</w:t>
      </w:r>
    </w:p>
    <w:p w14:paraId="4169A5B2" w14:textId="53C64113" w:rsidR="00E05D76" w:rsidRDefault="00237D3D" w:rsidP="00E05D76">
      <w:pPr>
        <w:spacing w:before="120"/>
      </w:pPr>
      <w:r>
        <w:t xml:space="preserve">überträgt </w:t>
      </w:r>
      <w:r w:rsidR="00351334">
        <w:t>Audio und Bild</w:t>
      </w:r>
    </w:p>
    <w:p w14:paraId="77BB6B76" w14:textId="205C4004" w:rsidR="00237D3D" w:rsidRDefault="001A760A" w:rsidP="00E05D76">
      <w:pPr>
        <w:spacing w:before="120"/>
      </w:pPr>
      <w:r>
        <w:t>max. Auflö</w:t>
      </w:r>
      <w:r w:rsidR="00237D3D">
        <w:t xml:space="preserve">sung von </w:t>
      </w:r>
      <w:r w:rsidR="00237D3D">
        <w:t>3840 × 2160 Pixel</w:t>
      </w:r>
    </w:p>
    <w:p w14:paraId="4169A5B3" w14:textId="77777777" w:rsidR="00E05D76" w:rsidRDefault="00E05D76" w:rsidP="00E05D76">
      <w:pPr>
        <w:numPr>
          <w:ilvl w:val="0"/>
          <w:numId w:val="16"/>
        </w:numPr>
        <w:tabs>
          <w:tab w:val="left" w:pos="426"/>
        </w:tabs>
        <w:suppressAutoHyphens/>
        <w:spacing w:before="113" w:after="113"/>
      </w:pPr>
      <w:r>
        <w:t xml:space="preserve">Erläutern </w:t>
      </w:r>
      <w:r>
        <w:rPr>
          <w:noProof/>
        </w:rPr>
        <w:t>Sie</w:t>
      </w:r>
      <w:r>
        <w:t xml:space="preserve"> knapp die Bedeutung folgender TFT-Begriffe und geben Sie jeweils einen realistischen Wert an:</w:t>
      </w:r>
    </w:p>
    <w:p w14:paraId="4169A5B4" w14:textId="74710E29" w:rsidR="009C6C70" w:rsidRPr="00EE5A07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  <w:rPr>
          <w:color w:val="0070C0"/>
        </w:rPr>
      </w:pPr>
      <w:r>
        <w:t>Kontrast</w:t>
      </w:r>
      <w:r w:rsidR="00A711B8">
        <w:t>:</w:t>
      </w:r>
      <w:r w:rsidR="00A711B8" w:rsidRPr="00A711B8">
        <w:t xml:space="preserve"> </w:t>
      </w:r>
      <w:r w:rsidR="00A711B8">
        <w:t>Mega Contrast</w:t>
      </w:r>
    </w:p>
    <w:p w14:paraId="4169A5B5" w14:textId="68660267" w:rsidR="009C6C70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</w:pPr>
      <w:r>
        <w:t>Helligkeit</w:t>
      </w:r>
      <w:r w:rsidR="00A711B8">
        <w:t>: 200</w:t>
      </w:r>
    </w:p>
    <w:p w14:paraId="4169A5B6" w14:textId="749152B5" w:rsidR="009C6C70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</w:pPr>
      <w:r>
        <w:t>Betrachtungswinkel</w:t>
      </w:r>
      <w:r w:rsidR="001170C7">
        <w:t xml:space="preserve"> </w:t>
      </w:r>
      <w:bookmarkStart w:id="0" w:name="_GoBack"/>
      <w:bookmarkEnd w:id="0"/>
    </w:p>
    <w:p w14:paraId="4169A5B7" w14:textId="77777777" w:rsidR="009C6C70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</w:pPr>
      <w:r>
        <w:t>Bildträgheit</w:t>
      </w:r>
    </w:p>
    <w:p w14:paraId="4169A5B8" w14:textId="4B54C718" w:rsidR="009C6C70" w:rsidRDefault="009C6C70" w:rsidP="009C6C70">
      <w:pPr>
        <w:numPr>
          <w:ilvl w:val="1"/>
          <w:numId w:val="16"/>
        </w:numPr>
        <w:tabs>
          <w:tab w:val="left" w:pos="3402"/>
          <w:tab w:val="right" w:pos="9072"/>
        </w:tabs>
        <w:suppressAutoHyphens/>
        <w:spacing w:after="40"/>
      </w:pPr>
      <w:r>
        <w:t>DVI</w:t>
      </w:r>
      <w:r w:rsidR="000B4697">
        <w:t xml:space="preserve"> - Anschluss</w:t>
      </w:r>
      <w:r w:rsidRPr="009C6C70">
        <w:rPr>
          <w:color w:val="0070C0"/>
        </w:rPr>
        <w:tab/>
      </w:r>
    </w:p>
    <w:p w14:paraId="4169A5B9" w14:textId="77777777" w:rsidR="00E05D76" w:rsidRPr="008F4B26" w:rsidRDefault="00E05D76" w:rsidP="00E05D76">
      <w:pPr>
        <w:spacing w:before="120"/>
      </w:pPr>
    </w:p>
    <w:sectPr w:rsidR="00E05D76" w:rsidRPr="008F4B26" w:rsidSect="001518A4">
      <w:footerReference w:type="default" r:id="rId8"/>
      <w:pgSz w:w="11907" w:h="16840" w:code="9"/>
      <w:pgMar w:top="992" w:right="1134" w:bottom="992" w:left="1134" w:header="1191" w:footer="11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9A5BC" w14:textId="77777777" w:rsidR="00C36195" w:rsidRDefault="00C36195">
      <w:r>
        <w:separator/>
      </w:r>
    </w:p>
  </w:endnote>
  <w:endnote w:type="continuationSeparator" w:id="0">
    <w:p w14:paraId="4169A5BD" w14:textId="77777777" w:rsidR="00C36195" w:rsidRDefault="00C3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9A5BE" w14:textId="5055BC37" w:rsidR="008F4B26" w:rsidRDefault="008F4B26" w:rsidP="002A158B">
    <w:pPr>
      <w:pStyle w:val="Kopfzeile"/>
      <w:tabs>
        <w:tab w:val="clear" w:pos="9072"/>
        <w:tab w:val="right" w:pos="9639"/>
      </w:tabs>
    </w:pPr>
    <w:r>
      <w:t xml:space="preserve">ITS </w:t>
    </w:r>
    <w:r>
      <w:tab/>
      <w:t xml:space="preserve">Grundlagen der PC-Technik, </w:t>
    </w: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711B8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9A5BA" w14:textId="77777777" w:rsidR="00C36195" w:rsidRDefault="00C36195">
      <w:r>
        <w:separator/>
      </w:r>
    </w:p>
  </w:footnote>
  <w:footnote w:type="continuationSeparator" w:id="0">
    <w:p w14:paraId="4169A5BB" w14:textId="77777777" w:rsidR="00C36195" w:rsidRDefault="00C36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lowerLetter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lowerLetter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lowerLetter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lowerLetter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lowerLetter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lowerLetter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lowerLetter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lowerLetter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5A70428"/>
    <w:multiLevelType w:val="hybridMultilevel"/>
    <w:tmpl w:val="69F42512"/>
    <w:lvl w:ilvl="0" w:tplc="0407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4661D3"/>
    <w:multiLevelType w:val="hybridMultilevel"/>
    <w:tmpl w:val="580C533A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E3406E"/>
    <w:multiLevelType w:val="multilevel"/>
    <w:tmpl w:val="F408890A"/>
    <w:lvl w:ilvl="0">
      <w:start w:val="5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5" w15:restartNumberingAfterBreak="0">
    <w:nsid w:val="131E1620"/>
    <w:multiLevelType w:val="hybridMultilevel"/>
    <w:tmpl w:val="8FD8C1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354811"/>
    <w:multiLevelType w:val="hybridMultilevel"/>
    <w:tmpl w:val="F3D27EF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E91CFF"/>
    <w:multiLevelType w:val="multilevel"/>
    <w:tmpl w:val="060AF6B0"/>
    <w:name w:val="WW8Num7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8" w15:restartNumberingAfterBreak="0">
    <w:nsid w:val="26857C86"/>
    <w:multiLevelType w:val="hybridMultilevel"/>
    <w:tmpl w:val="6180DC64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F144ED0"/>
    <w:multiLevelType w:val="hybridMultilevel"/>
    <w:tmpl w:val="225EF5C2"/>
    <w:lvl w:ilvl="0" w:tplc="0EF05DD4">
      <w:start w:val="25"/>
      <w:numFmt w:val="bullet"/>
      <w:lvlText w:val="-"/>
      <w:lvlJc w:val="left"/>
      <w:pPr>
        <w:ind w:left="717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33866B4B"/>
    <w:multiLevelType w:val="hybridMultilevel"/>
    <w:tmpl w:val="D310BE6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C90CC0"/>
    <w:multiLevelType w:val="hybridMultilevel"/>
    <w:tmpl w:val="3DAC6A18"/>
    <w:lvl w:ilvl="0" w:tplc="CCD479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C8855D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12A5A00"/>
    <w:multiLevelType w:val="hybridMultilevel"/>
    <w:tmpl w:val="77EC3192"/>
    <w:lvl w:ilvl="0" w:tplc="E05600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B876A6"/>
    <w:multiLevelType w:val="hybridMultilevel"/>
    <w:tmpl w:val="1DD4B53A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F30228"/>
    <w:multiLevelType w:val="hybridMultilevel"/>
    <w:tmpl w:val="A8CE8D56"/>
    <w:lvl w:ilvl="0" w:tplc="4ED84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9F355ED"/>
    <w:multiLevelType w:val="hybridMultilevel"/>
    <w:tmpl w:val="43A4781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C9F657B"/>
    <w:multiLevelType w:val="hybridMultilevel"/>
    <w:tmpl w:val="D5CCAD58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11"/>
  </w:num>
  <w:num w:numId="9">
    <w:abstractNumId w:val="10"/>
  </w:num>
  <w:num w:numId="10">
    <w:abstractNumId w:val="15"/>
  </w:num>
  <w:num w:numId="11">
    <w:abstractNumId w:val="2"/>
  </w:num>
  <w:num w:numId="12">
    <w:abstractNumId w:val="9"/>
  </w:num>
  <w:num w:numId="13">
    <w:abstractNumId w:val="8"/>
  </w:num>
  <w:num w:numId="14">
    <w:abstractNumId w:val="16"/>
  </w:num>
  <w:num w:numId="15">
    <w:abstractNumId w:val="12"/>
  </w:num>
  <w:num w:numId="16">
    <w:abstractNumId w:val="7"/>
  </w:num>
  <w:num w:numId="1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00"/>
    <w:rsid w:val="00000772"/>
    <w:rsid w:val="00006479"/>
    <w:rsid w:val="000120D7"/>
    <w:rsid w:val="00017CDE"/>
    <w:rsid w:val="00035AEC"/>
    <w:rsid w:val="00047D2F"/>
    <w:rsid w:val="0005009B"/>
    <w:rsid w:val="00052F6A"/>
    <w:rsid w:val="00063738"/>
    <w:rsid w:val="00066B00"/>
    <w:rsid w:val="00073ECF"/>
    <w:rsid w:val="000858F2"/>
    <w:rsid w:val="000915DC"/>
    <w:rsid w:val="00093B91"/>
    <w:rsid w:val="000A002E"/>
    <w:rsid w:val="000B0651"/>
    <w:rsid w:val="000B4697"/>
    <w:rsid w:val="000C3E42"/>
    <w:rsid w:val="000D16ED"/>
    <w:rsid w:val="000E2005"/>
    <w:rsid w:val="000E3095"/>
    <w:rsid w:val="000E52DE"/>
    <w:rsid w:val="000F6E9F"/>
    <w:rsid w:val="001027FF"/>
    <w:rsid w:val="00103895"/>
    <w:rsid w:val="001170C7"/>
    <w:rsid w:val="00124633"/>
    <w:rsid w:val="00132159"/>
    <w:rsid w:val="001416C5"/>
    <w:rsid w:val="001518A4"/>
    <w:rsid w:val="00154A55"/>
    <w:rsid w:val="0016172B"/>
    <w:rsid w:val="00167147"/>
    <w:rsid w:val="0017334B"/>
    <w:rsid w:val="00193694"/>
    <w:rsid w:val="001A760A"/>
    <w:rsid w:val="001B0EB5"/>
    <w:rsid w:val="001B4F6C"/>
    <w:rsid w:val="001C12B3"/>
    <w:rsid w:val="001C1B78"/>
    <w:rsid w:val="001C7493"/>
    <w:rsid w:val="001D5976"/>
    <w:rsid w:val="00234B7C"/>
    <w:rsid w:val="00235F7E"/>
    <w:rsid w:val="00237D3D"/>
    <w:rsid w:val="002532D6"/>
    <w:rsid w:val="00256113"/>
    <w:rsid w:val="00260F13"/>
    <w:rsid w:val="00264C20"/>
    <w:rsid w:val="002659B7"/>
    <w:rsid w:val="00277EEF"/>
    <w:rsid w:val="00282EAF"/>
    <w:rsid w:val="002867EF"/>
    <w:rsid w:val="00286B6F"/>
    <w:rsid w:val="002914ED"/>
    <w:rsid w:val="002915A3"/>
    <w:rsid w:val="00291712"/>
    <w:rsid w:val="002A0BC4"/>
    <w:rsid w:val="002A158B"/>
    <w:rsid w:val="002A5E45"/>
    <w:rsid w:val="002A6813"/>
    <w:rsid w:val="002B2767"/>
    <w:rsid w:val="002D2E95"/>
    <w:rsid w:val="002D30C0"/>
    <w:rsid w:val="002E3520"/>
    <w:rsid w:val="002E3BD6"/>
    <w:rsid w:val="002F39C3"/>
    <w:rsid w:val="00300891"/>
    <w:rsid w:val="00306328"/>
    <w:rsid w:val="003109EA"/>
    <w:rsid w:val="00313475"/>
    <w:rsid w:val="0031539A"/>
    <w:rsid w:val="00341F1B"/>
    <w:rsid w:val="00351334"/>
    <w:rsid w:val="00362B1D"/>
    <w:rsid w:val="00380383"/>
    <w:rsid w:val="0039688D"/>
    <w:rsid w:val="003A30D8"/>
    <w:rsid w:val="003C05BA"/>
    <w:rsid w:val="003C210A"/>
    <w:rsid w:val="003C508C"/>
    <w:rsid w:val="003F3A84"/>
    <w:rsid w:val="003F3EBD"/>
    <w:rsid w:val="003F539F"/>
    <w:rsid w:val="004056F2"/>
    <w:rsid w:val="00417400"/>
    <w:rsid w:val="00426133"/>
    <w:rsid w:val="00435719"/>
    <w:rsid w:val="0045096F"/>
    <w:rsid w:val="004547FF"/>
    <w:rsid w:val="0045782A"/>
    <w:rsid w:val="0046046F"/>
    <w:rsid w:val="004644B9"/>
    <w:rsid w:val="004708E3"/>
    <w:rsid w:val="00480A41"/>
    <w:rsid w:val="004A15C7"/>
    <w:rsid w:val="004A746C"/>
    <w:rsid w:val="004C28FD"/>
    <w:rsid w:val="004D017E"/>
    <w:rsid w:val="004E21D1"/>
    <w:rsid w:val="004E24AE"/>
    <w:rsid w:val="004E59A3"/>
    <w:rsid w:val="005009D5"/>
    <w:rsid w:val="00511235"/>
    <w:rsid w:val="00515B42"/>
    <w:rsid w:val="0051741D"/>
    <w:rsid w:val="00520284"/>
    <w:rsid w:val="00524ACE"/>
    <w:rsid w:val="00527837"/>
    <w:rsid w:val="00546601"/>
    <w:rsid w:val="00552D00"/>
    <w:rsid w:val="00567CA1"/>
    <w:rsid w:val="00581779"/>
    <w:rsid w:val="0058667C"/>
    <w:rsid w:val="005A1023"/>
    <w:rsid w:val="005B4372"/>
    <w:rsid w:val="005C1E58"/>
    <w:rsid w:val="005D1B6D"/>
    <w:rsid w:val="005D3B0E"/>
    <w:rsid w:val="005E2402"/>
    <w:rsid w:val="0060450C"/>
    <w:rsid w:val="00604854"/>
    <w:rsid w:val="00605A68"/>
    <w:rsid w:val="006249B0"/>
    <w:rsid w:val="00641676"/>
    <w:rsid w:val="006476C6"/>
    <w:rsid w:val="006547A1"/>
    <w:rsid w:val="006559D8"/>
    <w:rsid w:val="00657D61"/>
    <w:rsid w:val="0066143D"/>
    <w:rsid w:val="00661DA7"/>
    <w:rsid w:val="00664D7B"/>
    <w:rsid w:val="0066716C"/>
    <w:rsid w:val="00690095"/>
    <w:rsid w:val="0069556A"/>
    <w:rsid w:val="006A6319"/>
    <w:rsid w:val="006B291A"/>
    <w:rsid w:val="006C2932"/>
    <w:rsid w:val="006E0F82"/>
    <w:rsid w:val="006F341E"/>
    <w:rsid w:val="006F5958"/>
    <w:rsid w:val="006F65C1"/>
    <w:rsid w:val="006F718D"/>
    <w:rsid w:val="007037D8"/>
    <w:rsid w:val="00720AEF"/>
    <w:rsid w:val="00726B3A"/>
    <w:rsid w:val="00732968"/>
    <w:rsid w:val="007377C0"/>
    <w:rsid w:val="00737D60"/>
    <w:rsid w:val="00785459"/>
    <w:rsid w:val="007B084E"/>
    <w:rsid w:val="007B38B5"/>
    <w:rsid w:val="007B6663"/>
    <w:rsid w:val="007D26F3"/>
    <w:rsid w:val="007E1F03"/>
    <w:rsid w:val="007F49DC"/>
    <w:rsid w:val="00832684"/>
    <w:rsid w:val="00861864"/>
    <w:rsid w:val="00872830"/>
    <w:rsid w:val="00875097"/>
    <w:rsid w:val="0088234C"/>
    <w:rsid w:val="008A2935"/>
    <w:rsid w:val="008B56DC"/>
    <w:rsid w:val="008C0D07"/>
    <w:rsid w:val="008C1BBF"/>
    <w:rsid w:val="008C5639"/>
    <w:rsid w:val="008F3C7C"/>
    <w:rsid w:val="008F4B26"/>
    <w:rsid w:val="0091141A"/>
    <w:rsid w:val="00911A6E"/>
    <w:rsid w:val="009174B0"/>
    <w:rsid w:val="00927F25"/>
    <w:rsid w:val="00940657"/>
    <w:rsid w:val="009428E4"/>
    <w:rsid w:val="00957DF5"/>
    <w:rsid w:val="0097565D"/>
    <w:rsid w:val="00985ECA"/>
    <w:rsid w:val="00985F56"/>
    <w:rsid w:val="009868E3"/>
    <w:rsid w:val="0098767A"/>
    <w:rsid w:val="009948C3"/>
    <w:rsid w:val="009A37B8"/>
    <w:rsid w:val="009B1640"/>
    <w:rsid w:val="009B3771"/>
    <w:rsid w:val="009C5BF9"/>
    <w:rsid w:val="009C6C70"/>
    <w:rsid w:val="009E6528"/>
    <w:rsid w:val="009E7DBF"/>
    <w:rsid w:val="009F0137"/>
    <w:rsid w:val="009F0940"/>
    <w:rsid w:val="009F0F3C"/>
    <w:rsid w:val="00A07494"/>
    <w:rsid w:val="00A15574"/>
    <w:rsid w:val="00A3079E"/>
    <w:rsid w:val="00A321F1"/>
    <w:rsid w:val="00A40B0B"/>
    <w:rsid w:val="00A46311"/>
    <w:rsid w:val="00A5572A"/>
    <w:rsid w:val="00A62F6D"/>
    <w:rsid w:val="00A673C8"/>
    <w:rsid w:val="00A7031A"/>
    <w:rsid w:val="00A711B8"/>
    <w:rsid w:val="00AA02D7"/>
    <w:rsid w:val="00AA6439"/>
    <w:rsid w:val="00AC7632"/>
    <w:rsid w:val="00AD41CD"/>
    <w:rsid w:val="00AE2072"/>
    <w:rsid w:val="00AE4B87"/>
    <w:rsid w:val="00B115E6"/>
    <w:rsid w:val="00B21135"/>
    <w:rsid w:val="00B241FB"/>
    <w:rsid w:val="00B31846"/>
    <w:rsid w:val="00B32CD9"/>
    <w:rsid w:val="00B43322"/>
    <w:rsid w:val="00B452D2"/>
    <w:rsid w:val="00B50FA3"/>
    <w:rsid w:val="00B518E0"/>
    <w:rsid w:val="00B52FEF"/>
    <w:rsid w:val="00B61A64"/>
    <w:rsid w:val="00B87C51"/>
    <w:rsid w:val="00B96C30"/>
    <w:rsid w:val="00BA06F9"/>
    <w:rsid w:val="00BA5297"/>
    <w:rsid w:val="00BA7A36"/>
    <w:rsid w:val="00BB14D2"/>
    <w:rsid w:val="00BB4105"/>
    <w:rsid w:val="00BC2E77"/>
    <w:rsid w:val="00BC316C"/>
    <w:rsid w:val="00BC39EB"/>
    <w:rsid w:val="00BC681B"/>
    <w:rsid w:val="00BD2DBA"/>
    <w:rsid w:val="00BD4171"/>
    <w:rsid w:val="00BE4117"/>
    <w:rsid w:val="00BF5F9A"/>
    <w:rsid w:val="00BF600F"/>
    <w:rsid w:val="00C230FF"/>
    <w:rsid w:val="00C36195"/>
    <w:rsid w:val="00C5550E"/>
    <w:rsid w:val="00C765B6"/>
    <w:rsid w:val="00C82552"/>
    <w:rsid w:val="00C9642B"/>
    <w:rsid w:val="00CF0983"/>
    <w:rsid w:val="00CF2884"/>
    <w:rsid w:val="00D14794"/>
    <w:rsid w:val="00D22254"/>
    <w:rsid w:val="00D30510"/>
    <w:rsid w:val="00D30E71"/>
    <w:rsid w:val="00D33EAC"/>
    <w:rsid w:val="00D36123"/>
    <w:rsid w:val="00D54525"/>
    <w:rsid w:val="00D61B03"/>
    <w:rsid w:val="00D64C74"/>
    <w:rsid w:val="00D65120"/>
    <w:rsid w:val="00D81604"/>
    <w:rsid w:val="00D92249"/>
    <w:rsid w:val="00DA5574"/>
    <w:rsid w:val="00DB21B4"/>
    <w:rsid w:val="00DB48D5"/>
    <w:rsid w:val="00DC2AC6"/>
    <w:rsid w:val="00DD366F"/>
    <w:rsid w:val="00E0503A"/>
    <w:rsid w:val="00E05336"/>
    <w:rsid w:val="00E05D76"/>
    <w:rsid w:val="00E140DD"/>
    <w:rsid w:val="00E218E2"/>
    <w:rsid w:val="00E31D31"/>
    <w:rsid w:val="00E41C5F"/>
    <w:rsid w:val="00E47998"/>
    <w:rsid w:val="00E76140"/>
    <w:rsid w:val="00E76D5C"/>
    <w:rsid w:val="00EA085C"/>
    <w:rsid w:val="00EA1C96"/>
    <w:rsid w:val="00EA7929"/>
    <w:rsid w:val="00EA799E"/>
    <w:rsid w:val="00EB5ABD"/>
    <w:rsid w:val="00EC22D3"/>
    <w:rsid w:val="00EC593D"/>
    <w:rsid w:val="00ED072D"/>
    <w:rsid w:val="00ED539F"/>
    <w:rsid w:val="00EE010A"/>
    <w:rsid w:val="00EE12CD"/>
    <w:rsid w:val="00EE6589"/>
    <w:rsid w:val="00EF031B"/>
    <w:rsid w:val="00F302EA"/>
    <w:rsid w:val="00F52497"/>
    <w:rsid w:val="00F65C18"/>
    <w:rsid w:val="00FA2BFD"/>
    <w:rsid w:val="00FC760C"/>
    <w:rsid w:val="00FD5259"/>
    <w:rsid w:val="00FE178E"/>
    <w:rsid w:val="00FF3A40"/>
    <w:rsid w:val="00FF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69A526"/>
  <w15:docId w15:val="{C2DF51A4-6CE8-4783-A894-626DCCDAD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</w:rPr>
  </w:style>
  <w:style w:type="paragraph" w:styleId="berschrift1">
    <w:name w:val="heading 1"/>
    <w:basedOn w:val="Standard"/>
    <w:next w:val="Standard"/>
    <w:qFormat/>
    <w:rsid w:val="00CF288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0B06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B0651"/>
    <w:pPr>
      <w:keepNext/>
      <w:outlineLvl w:val="2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8234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8234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5572A"/>
  </w:style>
  <w:style w:type="paragraph" w:styleId="Sprechblasentext">
    <w:name w:val="Balloon Text"/>
    <w:basedOn w:val="Standard"/>
    <w:semiHidden/>
    <w:rsid w:val="00426133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0B0651"/>
    <w:pPr>
      <w:jc w:val="both"/>
    </w:pPr>
  </w:style>
  <w:style w:type="paragraph" w:styleId="Textkrper2">
    <w:name w:val="Body Text 2"/>
    <w:basedOn w:val="Standard"/>
    <w:rsid w:val="000B0651"/>
  </w:style>
  <w:style w:type="table" w:styleId="Tabellenraster">
    <w:name w:val="Table Grid"/>
    <w:basedOn w:val="NormaleTabelle"/>
    <w:rsid w:val="00BC6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B31846"/>
    <w:pPr>
      <w:spacing w:after="480"/>
    </w:pPr>
    <w:rPr>
      <w:color w:val="000000"/>
      <w:szCs w:val="24"/>
    </w:rPr>
  </w:style>
  <w:style w:type="character" w:styleId="Hyperlink">
    <w:name w:val="Hyperlink"/>
    <w:rsid w:val="00AE2072"/>
    <w:rPr>
      <w:color w:val="0000FF"/>
      <w:u w:val="single"/>
    </w:rPr>
  </w:style>
  <w:style w:type="paragraph" w:styleId="NurText">
    <w:name w:val="Plain Text"/>
    <w:basedOn w:val="Standard"/>
    <w:rsid w:val="00AA6439"/>
    <w:rPr>
      <w:rFonts w:ascii="Courier New" w:eastAsia="SimSun" w:hAnsi="Courier New" w:cs="Courier New"/>
      <w:sz w:val="20"/>
      <w:lang w:eastAsia="zh-CN"/>
    </w:rPr>
  </w:style>
  <w:style w:type="paragraph" w:styleId="Titel">
    <w:name w:val="Title"/>
    <w:basedOn w:val="Standard"/>
    <w:qFormat/>
    <w:rsid w:val="005A1023"/>
    <w:pPr>
      <w:jc w:val="center"/>
    </w:pPr>
    <w:rPr>
      <w:sz w:val="36"/>
      <w:szCs w:val="24"/>
    </w:rPr>
  </w:style>
  <w:style w:type="paragraph" w:styleId="Listenabsatz">
    <w:name w:val="List Paragraph"/>
    <w:basedOn w:val="Standard"/>
    <w:uiPriority w:val="34"/>
    <w:qFormat/>
    <w:rsid w:val="00B32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Englische_Sprach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D5D8CC32.dotm</Template>
  <TotalTime>0</TotalTime>
  <Pages>2</Pages>
  <Words>443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Unterrichtsplanung:</vt:lpstr>
    </vt:vector>
  </TitlesOfParts>
  <Company>Schule</Company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Unterrichtsplanung:</dc:title>
  <dc:creator>r</dc:creator>
  <cp:lastModifiedBy>banfelder_max</cp:lastModifiedBy>
  <cp:revision>18</cp:revision>
  <cp:lastPrinted>2005-02-08T14:32:00Z</cp:lastPrinted>
  <dcterms:created xsi:type="dcterms:W3CDTF">2016-03-01T09:55:00Z</dcterms:created>
  <dcterms:modified xsi:type="dcterms:W3CDTF">2019-05-20T07:28:00Z</dcterms:modified>
</cp:coreProperties>
</file>