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02139" w14:textId="77777777" w:rsidR="00833DE4" w:rsidRDefault="00833DE4" w:rsidP="00833DE4">
      <w:pPr>
        <w:autoSpaceDE w:val="0"/>
        <w:autoSpaceDN w:val="0"/>
        <w:adjustRightInd w:val="0"/>
        <w:spacing w:after="120"/>
      </w:pPr>
      <w:r>
        <w:t>Lesen Sie die Seiten 4.2.1.1 bis 4.2.3.5 durch und beantworten Sie folgende Fragen, bzw. bearbeiten folgende Aufgaben.</w:t>
      </w:r>
    </w:p>
    <w:p w14:paraId="26B1E3BD" w14:textId="77777777" w:rsidR="00DB39E1" w:rsidRDefault="00DB39E1" w:rsidP="00DB39E1">
      <w:pPr>
        <w:autoSpaceDE w:val="0"/>
        <w:autoSpaceDN w:val="0"/>
        <w:adjustRightInd w:val="0"/>
        <w:spacing w:after="120"/>
      </w:pPr>
    </w:p>
    <w:p w14:paraId="26B1E3BE" w14:textId="3D71E38E" w:rsidR="00C05BA6" w:rsidRPr="009D5FF6" w:rsidRDefault="00C05BA6" w:rsidP="00C05BA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color w:val="33339B"/>
          <w:sz w:val="22"/>
          <w:szCs w:val="22"/>
        </w:rPr>
      </w:pPr>
      <w:r w:rsidRPr="00C05BA6">
        <w:t>Welche</w:t>
      </w:r>
      <w:r w:rsidR="00991F73">
        <w:t xml:space="preserve"> Arten von Störungen können das Kommunikationssignal verfälschen? (4.2.1.1)</w:t>
      </w:r>
    </w:p>
    <w:p w14:paraId="55338099" w14:textId="7CE57577" w:rsidR="009D5FF6" w:rsidRDefault="009D5FF6" w:rsidP="009D5FF6">
      <w:pPr>
        <w:autoSpaceDE w:val="0"/>
        <w:autoSpaceDN w:val="0"/>
        <w:adjustRightInd w:val="0"/>
        <w:spacing w:after="120"/>
        <w:ind w:left="567"/>
        <w:rPr>
          <w:rFonts w:eastAsia="SimSun"/>
          <w:sz w:val="22"/>
          <w:szCs w:val="22"/>
        </w:rPr>
      </w:pPr>
      <w:r w:rsidRPr="00944D2E">
        <w:rPr>
          <w:rFonts w:eastAsia="SimSun"/>
          <w:sz w:val="22"/>
          <w:szCs w:val="22"/>
        </w:rPr>
        <w:t>Übersprechen</w:t>
      </w:r>
    </w:p>
    <w:p w14:paraId="09D85217" w14:textId="7E20801B" w:rsidR="009D5FF6" w:rsidRPr="0073491F" w:rsidRDefault="009D5FF6" w:rsidP="009D5FF6">
      <w:pPr>
        <w:autoSpaceDE w:val="0"/>
        <w:autoSpaceDN w:val="0"/>
        <w:adjustRightInd w:val="0"/>
        <w:spacing w:after="120"/>
        <w:ind w:left="567"/>
        <w:rPr>
          <w:rFonts w:eastAsia="SimSun"/>
          <w:color w:val="33339B"/>
          <w:sz w:val="22"/>
          <w:szCs w:val="22"/>
        </w:rPr>
      </w:pPr>
      <w:r w:rsidRPr="00944D2E">
        <w:rPr>
          <w:rFonts w:eastAsia="SimSun"/>
          <w:sz w:val="22"/>
          <w:szCs w:val="22"/>
        </w:rPr>
        <w:t>Elektromagnetische Interferenz</w:t>
      </w:r>
      <w:r>
        <w:rPr>
          <w:rFonts w:eastAsia="SimSun"/>
          <w:sz w:val="22"/>
          <w:szCs w:val="22"/>
        </w:rPr>
        <w:t xml:space="preserve"> oder </w:t>
      </w:r>
      <w:r w:rsidRPr="00944D2E">
        <w:rPr>
          <w:rFonts w:eastAsia="SimSun"/>
          <w:sz w:val="22"/>
          <w:szCs w:val="22"/>
        </w:rPr>
        <w:t>Hochfrequenzstörung</w:t>
      </w:r>
    </w:p>
    <w:p w14:paraId="26B1E3BF" w14:textId="1FF18732" w:rsidR="0073491F" w:rsidRPr="0073491F" w:rsidRDefault="0073491F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5E9D0F0D" w14:textId="03D1F071" w:rsidR="009D5FF6" w:rsidRDefault="00833DE4" w:rsidP="009D5FF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sz w:val="22"/>
          <w:szCs w:val="22"/>
        </w:rPr>
      </w:pPr>
      <w:r w:rsidRPr="00991F73">
        <w:rPr>
          <w:rFonts w:eastAsia="SimSun"/>
          <w:sz w:val="22"/>
          <w:szCs w:val="22"/>
        </w:rPr>
        <w:t>W</w:t>
      </w:r>
      <w:r>
        <w:rPr>
          <w:rFonts w:eastAsia="SimSun"/>
          <w:sz w:val="22"/>
          <w:szCs w:val="22"/>
        </w:rPr>
        <w:t xml:space="preserve">odurch wird </w:t>
      </w:r>
      <w:r w:rsidRPr="00991F73">
        <w:rPr>
          <w:rFonts w:eastAsia="SimSun"/>
          <w:sz w:val="22"/>
          <w:szCs w:val="22"/>
        </w:rPr>
        <w:t>ein Koaxialkabel</w:t>
      </w:r>
      <w:r>
        <w:rPr>
          <w:rFonts w:eastAsia="SimSun"/>
          <w:sz w:val="22"/>
          <w:szCs w:val="22"/>
        </w:rPr>
        <w:t xml:space="preserve"> vor Störungen ge</w:t>
      </w:r>
      <w:r w:rsidRPr="00991F73">
        <w:rPr>
          <w:rFonts w:eastAsia="SimSun"/>
          <w:sz w:val="22"/>
          <w:szCs w:val="22"/>
        </w:rPr>
        <w:t>schützt</w:t>
      </w:r>
      <w:r>
        <w:rPr>
          <w:rFonts w:eastAsia="SimSun"/>
          <w:sz w:val="22"/>
          <w:szCs w:val="22"/>
        </w:rPr>
        <w:t>?</w:t>
      </w:r>
    </w:p>
    <w:p w14:paraId="2801CD22" w14:textId="0B54938C" w:rsidR="009D5FF6" w:rsidRDefault="009D5FF6" w:rsidP="009D5FF6">
      <w:pPr>
        <w:autoSpaceDE w:val="0"/>
        <w:autoSpaceDN w:val="0"/>
        <w:adjustRightInd w:val="0"/>
        <w:spacing w:after="120"/>
        <w:ind w:left="567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Äußere Ummantelung</w:t>
      </w:r>
    </w:p>
    <w:p w14:paraId="46AD10C4" w14:textId="2F99AFF7" w:rsidR="009D5FF6" w:rsidRDefault="009D5FF6" w:rsidP="009D5FF6">
      <w:pPr>
        <w:autoSpaceDE w:val="0"/>
        <w:autoSpaceDN w:val="0"/>
        <w:adjustRightInd w:val="0"/>
        <w:spacing w:after="120"/>
        <w:ind w:left="567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Kunststoffisolierung</w:t>
      </w:r>
    </w:p>
    <w:p w14:paraId="360056F2" w14:textId="38C77CD0" w:rsidR="009D5FF6" w:rsidRPr="009D5FF6" w:rsidRDefault="009D5FF6" w:rsidP="009D5FF6">
      <w:pPr>
        <w:autoSpaceDE w:val="0"/>
        <w:autoSpaceDN w:val="0"/>
        <w:adjustRightInd w:val="0"/>
        <w:spacing w:after="120"/>
        <w:ind w:left="567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Geflochtene Kupferabschirmung</w:t>
      </w:r>
    </w:p>
    <w:p w14:paraId="7E83CC8D" w14:textId="6D09BF9E" w:rsidR="009D5FF6" w:rsidRDefault="009D5FF6" w:rsidP="009D5FF6">
      <w:pPr>
        <w:autoSpaceDE w:val="0"/>
        <w:autoSpaceDN w:val="0"/>
        <w:adjustRightInd w:val="0"/>
        <w:spacing w:after="120"/>
        <w:rPr>
          <w:rFonts w:eastAsia="SimSun"/>
          <w:sz w:val="22"/>
          <w:szCs w:val="22"/>
        </w:rPr>
      </w:pPr>
    </w:p>
    <w:p w14:paraId="26B1E3C1" w14:textId="580C14FF" w:rsidR="0073491F" w:rsidRPr="009D5FF6" w:rsidRDefault="00991F73" w:rsidP="009D5FF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color w:val="33339B"/>
          <w:sz w:val="22"/>
          <w:szCs w:val="22"/>
        </w:rPr>
      </w:pPr>
      <w:r>
        <w:t>Welche Konstruktionsmaßnahme</w:t>
      </w:r>
      <w:r w:rsidR="00864EEC">
        <w:t>n</w:t>
      </w:r>
      <w:r>
        <w:t xml:space="preserve"> schütz</w:t>
      </w:r>
      <w:r w:rsidR="00864EEC">
        <w:t>en</w:t>
      </w:r>
      <w:r>
        <w:t xml:space="preserve"> UTP-Kabel vor Störungen?</w:t>
      </w:r>
    </w:p>
    <w:p w14:paraId="628E67E1" w14:textId="70DA0673" w:rsidR="009D5FF6" w:rsidRDefault="009D5FF6" w:rsidP="009D5FF6">
      <w:pPr>
        <w:autoSpaceDE w:val="0"/>
        <w:autoSpaceDN w:val="0"/>
        <w:adjustRightInd w:val="0"/>
        <w:spacing w:after="120"/>
        <w:ind w:left="567"/>
      </w:pPr>
      <w:r>
        <w:t>Twisted Pair</w:t>
      </w:r>
    </w:p>
    <w:p w14:paraId="77365825" w14:textId="0B8C915F" w:rsidR="009D5FF6" w:rsidRPr="009D5FF6" w:rsidRDefault="009D5FF6" w:rsidP="009D5FF6">
      <w:pPr>
        <w:autoSpaceDE w:val="0"/>
        <w:autoSpaceDN w:val="0"/>
        <w:adjustRightInd w:val="0"/>
        <w:spacing w:after="120"/>
        <w:ind w:left="567"/>
        <w:rPr>
          <w:rFonts w:eastAsia="SimSun"/>
          <w:color w:val="33339B"/>
          <w:sz w:val="22"/>
          <w:szCs w:val="22"/>
        </w:rPr>
      </w:pPr>
      <w:r>
        <w:t>Äußere Ummantelung</w:t>
      </w:r>
    </w:p>
    <w:p w14:paraId="0CF2C29F" w14:textId="2AB1A9E0" w:rsidR="004270FF" w:rsidRDefault="004270FF" w:rsidP="004270FF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 xml:space="preserve">Die so genannte Auslöschung (engl. </w:t>
      </w:r>
      <w:r w:rsidRPr="00991F73">
        <w:rPr>
          <w:rFonts w:eastAsia="SimSun"/>
          <w:i/>
          <w:sz w:val="22"/>
          <w:szCs w:val="22"/>
        </w:rPr>
        <w:t>Cancellation</w:t>
      </w:r>
      <w:r>
        <w:rPr>
          <w:rFonts w:eastAsia="SimSun"/>
          <w:sz w:val="22"/>
          <w:szCs w:val="22"/>
        </w:rPr>
        <w:t>) schützt UTP-Kabel vor EM-Störungen. Erläutern Sie die Wirkungsweise. (4.2.2.1)</w:t>
      </w:r>
    </w:p>
    <w:p w14:paraId="7CCED156" w14:textId="0B37E437" w:rsidR="009D5FF6" w:rsidRDefault="009D5FF6" w:rsidP="009D5FF6">
      <w:pPr>
        <w:autoSpaceDE w:val="0"/>
        <w:autoSpaceDN w:val="0"/>
        <w:adjustRightInd w:val="0"/>
        <w:spacing w:after="120"/>
        <w:ind w:left="567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Wenn 2 Adern dich aneinander sind, weisen die Magnetfelder eine entgegengesetzte Richtung auf. Dadurch werden die Magnetfelder aufgehoben und löschen EMI und RFI Signal von außerhalb.</w:t>
      </w:r>
    </w:p>
    <w:p w14:paraId="26B1E3C7" w14:textId="7A3AC05C" w:rsidR="00991F73" w:rsidRDefault="00991F73" w:rsidP="00C05BA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C</w:t>
      </w:r>
      <w:r w:rsidR="006703BE">
        <w:rPr>
          <w:rFonts w:eastAsia="SimSun"/>
          <w:sz w:val="22"/>
          <w:szCs w:val="22"/>
        </w:rPr>
        <w:t>AT 3-</w:t>
      </w:r>
      <w:r>
        <w:rPr>
          <w:rFonts w:eastAsia="SimSun"/>
          <w:sz w:val="22"/>
          <w:szCs w:val="22"/>
        </w:rPr>
        <w:t>Kab</w:t>
      </w:r>
      <w:r w:rsidR="006703BE">
        <w:rPr>
          <w:rFonts w:eastAsia="SimSun"/>
          <w:sz w:val="22"/>
          <w:szCs w:val="22"/>
        </w:rPr>
        <w:t>el sind für analoge Telefonie zugelassen. Was unterscheidet CAT 3 von CAT 5-Kabeln?</w:t>
      </w:r>
      <w:r w:rsidR="006703BE">
        <w:rPr>
          <w:rFonts w:eastAsia="SimSun"/>
          <w:sz w:val="22"/>
          <w:szCs w:val="22"/>
        </w:rPr>
        <w:br/>
        <w:t>(4.2.2.2, evtl. Recherche)</w:t>
      </w:r>
    </w:p>
    <w:p w14:paraId="3AF273F8" w14:textId="1CCF426A" w:rsidR="009D5FF6" w:rsidRDefault="009D5FF6" w:rsidP="009D5FF6">
      <w:pPr>
        <w:autoSpaceDE w:val="0"/>
        <w:autoSpaceDN w:val="0"/>
        <w:adjustRightInd w:val="0"/>
        <w:spacing w:after="120"/>
        <w:ind w:left="567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Cat 3 hat kein twisted Pair</w:t>
      </w:r>
    </w:p>
    <w:p w14:paraId="26B1E3C8" w14:textId="0C140124" w:rsidR="0073491F" w:rsidRPr="0073491F" w:rsidRDefault="0073491F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26B1E3C9" w14:textId="56338B7D" w:rsidR="006703BE" w:rsidRDefault="006703BE" w:rsidP="00C05BA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Schlecht gefertigte Stecker werden im Bild 3 auf Seite 4.2.2.3 gezeigt. Welcher große Fehler ist im linken Bild dargestellt?</w:t>
      </w:r>
    </w:p>
    <w:p w14:paraId="127B0FFB" w14:textId="32111774" w:rsidR="009D5FF6" w:rsidRDefault="009D5FF6" w:rsidP="009D5FF6">
      <w:pPr>
        <w:autoSpaceDE w:val="0"/>
        <w:autoSpaceDN w:val="0"/>
        <w:adjustRightInd w:val="0"/>
        <w:spacing w:after="120"/>
        <w:ind w:left="567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Kabel Überlappung im Stecker</w:t>
      </w:r>
    </w:p>
    <w:p w14:paraId="26B1E3CA" w14:textId="767C8450" w:rsidR="0073491F" w:rsidRPr="0073491F" w:rsidRDefault="0073491F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26B1E3CB" w14:textId="54BD9315" w:rsidR="006703BE" w:rsidRDefault="006703BE" w:rsidP="00C05BA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Welche Art von Kabel entsteht, wenn das eine Ende gemäß T568A und das andere Ende gemäß T568B angeschlossen wird?</w:t>
      </w:r>
    </w:p>
    <w:p w14:paraId="07C07396" w14:textId="507FE4A5" w:rsidR="009D5FF6" w:rsidRDefault="009D5FF6" w:rsidP="009D5FF6">
      <w:pPr>
        <w:autoSpaceDE w:val="0"/>
        <w:autoSpaceDN w:val="0"/>
        <w:adjustRightInd w:val="0"/>
        <w:spacing w:after="120"/>
        <w:ind w:left="567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Cross Over Kabel</w:t>
      </w:r>
    </w:p>
    <w:p w14:paraId="26B1E3CC" w14:textId="13529F56" w:rsidR="0073491F" w:rsidRDefault="0073491F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63B772BE" w14:textId="0FB9CE53" w:rsidR="009D5FF6" w:rsidRDefault="009D5FF6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662CFDD2" w14:textId="67125FEA" w:rsidR="009D5FF6" w:rsidRDefault="009D5FF6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46F69329" w14:textId="7C786F19" w:rsidR="009D5FF6" w:rsidRDefault="009D5FF6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334AFECE" w14:textId="5F1DEDE4" w:rsidR="009D5FF6" w:rsidRDefault="009D5FF6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1A3C217E" w14:textId="0FDD9433" w:rsidR="009D5FF6" w:rsidRDefault="009D5FF6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428B2F8F" w14:textId="70AC6247" w:rsidR="009D5FF6" w:rsidRDefault="009D5FF6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20433C20" w14:textId="4E6654B1" w:rsidR="009D5FF6" w:rsidRDefault="009D5FF6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46CBE590" w14:textId="77777777" w:rsidR="009D5FF6" w:rsidRPr="0073491F" w:rsidRDefault="009D5FF6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26B1E3CD" w14:textId="02D47532" w:rsidR="006703BE" w:rsidRDefault="006703BE" w:rsidP="00C05BA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lastRenderedPageBreak/>
        <w:t>Verbinden Sie zeichnerisch (oder in einer Tabelle) die 8 Pins eines T568A-Steckers mit den 8 entsprechenden Pins eines T568B-Steckers und notieren die entsprechenden Farben.</w:t>
      </w:r>
      <w:r>
        <w:rPr>
          <w:rFonts w:eastAsia="SimSun"/>
          <w:sz w:val="22"/>
          <w:szCs w:val="22"/>
        </w:rPr>
        <w:br/>
        <w:t>Führen Sie die Activity 4.2.2.6 durch</w:t>
      </w:r>
    </w:p>
    <w:p w14:paraId="2BA0A288" w14:textId="4C880B0F" w:rsidR="009D5FF6" w:rsidRDefault="009D5FF6" w:rsidP="009D5FF6">
      <w:pPr>
        <w:autoSpaceDE w:val="0"/>
        <w:autoSpaceDN w:val="0"/>
        <w:adjustRightInd w:val="0"/>
        <w:spacing w:after="120"/>
        <w:ind w:left="567"/>
        <w:rPr>
          <w:rFonts w:eastAsia="SimSun"/>
          <w:sz w:val="22"/>
          <w:szCs w:val="22"/>
        </w:rPr>
      </w:pPr>
      <w:r w:rsidRPr="00944D2E">
        <w:rPr>
          <w:noProof/>
        </w:rPr>
        <w:drawing>
          <wp:inline distT="0" distB="0" distL="0" distR="0" wp14:anchorId="1A1D0C27" wp14:editId="6767F581">
            <wp:extent cx="5588635" cy="253174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36E4" w14:textId="59D74DC1" w:rsidR="00046BD4" w:rsidRDefault="00046BD4" w:rsidP="00046BD4">
      <w:pPr>
        <w:autoSpaceDE w:val="0"/>
        <w:autoSpaceDN w:val="0"/>
        <w:adjustRightInd w:val="0"/>
        <w:spacing w:after="120"/>
        <w:rPr>
          <w:rFonts w:eastAsia="SimSun"/>
          <w:sz w:val="22"/>
          <w:szCs w:val="22"/>
        </w:rPr>
      </w:pPr>
    </w:p>
    <w:p w14:paraId="33CED2E2" w14:textId="77777777" w:rsidR="009D5FF6" w:rsidRDefault="009D5FF6" w:rsidP="00046BD4">
      <w:pPr>
        <w:autoSpaceDE w:val="0"/>
        <w:autoSpaceDN w:val="0"/>
        <w:adjustRightInd w:val="0"/>
        <w:spacing w:after="120"/>
        <w:rPr>
          <w:rFonts w:eastAsia="SimSun"/>
          <w:sz w:val="22"/>
          <w:szCs w:val="22"/>
        </w:rPr>
      </w:pPr>
    </w:p>
    <w:p w14:paraId="7679D600" w14:textId="1CC6DEFE" w:rsidR="00046BD4" w:rsidRPr="00023E83" w:rsidRDefault="00046BD4" w:rsidP="00046BD4">
      <w:pPr>
        <w:autoSpaceDE w:val="0"/>
        <w:autoSpaceDN w:val="0"/>
        <w:adjustRightInd w:val="0"/>
        <w:spacing w:after="120"/>
        <w:rPr>
          <w:b/>
        </w:rPr>
      </w:pPr>
      <w:r w:rsidRPr="00023E83">
        <w:rPr>
          <w:b/>
        </w:rPr>
        <w:t>4.2.3 – Glasfaser</w:t>
      </w:r>
      <w:r w:rsidR="002D146B">
        <w:rPr>
          <w:b/>
        </w:rPr>
        <w:t>verkabelung</w:t>
      </w:r>
    </w:p>
    <w:p w14:paraId="3B13C7A5" w14:textId="1E919A9A" w:rsidR="00046BD4" w:rsidRPr="0021339F" w:rsidRDefault="00046BD4" w:rsidP="00046BD4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color w:val="33339B"/>
          <w:sz w:val="22"/>
          <w:szCs w:val="22"/>
        </w:rPr>
      </w:pPr>
      <w:r w:rsidRPr="00C05BA6">
        <w:t>Welche</w:t>
      </w:r>
      <w:r>
        <w:t xml:space="preserve"> Vorteile haben LWL gegenüber Kupferkabel? (3 oder 4 Nennungen)</w:t>
      </w:r>
    </w:p>
    <w:p w14:paraId="139F03BB" w14:textId="5D28D42F" w:rsidR="0021339F" w:rsidRDefault="0021339F" w:rsidP="0021339F">
      <w:pPr>
        <w:autoSpaceDE w:val="0"/>
        <w:autoSpaceDN w:val="0"/>
        <w:adjustRightInd w:val="0"/>
        <w:spacing w:after="120"/>
        <w:ind w:left="567"/>
      </w:pPr>
      <w:r>
        <w:t>Sehr schnell</w:t>
      </w:r>
    </w:p>
    <w:p w14:paraId="0260FE80" w14:textId="3F76276C" w:rsidR="0021339F" w:rsidRDefault="0021339F" w:rsidP="0021339F">
      <w:pPr>
        <w:autoSpaceDE w:val="0"/>
        <w:autoSpaceDN w:val="0"/>
        <w:adjustRightInd w:val="0"/>
        <w:spacing w:after="120"/>
        <w:ind w:left="567"/>
      </w:pPr>
      <w:r>
        <w:t>Geht über größere Entfernungen</w:t>
      </w:r>
    </w:p>
    <w:p w14:paraId="32D33C04" w14:textId="5EF87848" w:rsidR="0021339F" w:rsidRPr="0021339F" w:rsidRDefault="0021339F" w:rsidP="0021339F">
      <w:pPr>
        <w:autoSpaceDE w:val="0"/>
        <w:autoSpaceDN w:val="0"/>
        <w:adjustRightInd w:val="0"/>
        <w:spacing w:after="120"/>
        <w:ind w:left="567"/>
      </w:pPr>
      <w:r>
        <w:t>Störungsfrei</w:t>
      </w:r>
    </w:p>
    <w:p w14:paraId="00DED259" w14:textId="792962B3" w:rsidR="00046BD4" w:rsidRPr="00BC6FE3" w:rsidRDefault="00046BD4" w:rsidP="00BC6FE3">
      <w:pPr>
        <w:tabs>
          <w:tab w:val="left" w:pos="567"/>
        </w:tabs>
        <w:autoSpaceDE w:val="0"/>
        <w:spacing w:line="300" w:lineRule="exact"/>
        <w:ind w:left="567"/>
        <w:rPr>
          <w:rFonts w:eastAsia="SimSun"/>
          <w:b/>
          <w:color w:val="0000FF"/>
          <w:sz w:val="22"/>
          <w:szCs w:val="22"/>
        </w:rPr>
      </w:pPr>
    </w:p>
    <w:p w14:paraId="7F3845CB" w14:textId="77777777" w:rsidR="00046BD4" w:rsidRDefault="00046BD4" w:rsidP="00046BD4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Finden Sie die englischen Bezeichnungen für die Komponenten einer Glasfaser:</w:t>
      </w:r>
    </w:p>
    <w:p w14:paraId="2CDA760F" w14:textId="7EC4AEB1" w:rsidR="00046BD4" w:rsidRPr="00495921" w:rsidRDefault="00046BD4" w:rsidP="00046BD4">
      <w:pPr>
        <w:pStyle w:val="Listenabsatz"/>
        <w:rPr>
          <w:lang w:val="en-US"/>
        </w:rPr>
      </w:pPr>
      <w:r w:rsidRPr="00495921">
        <w:rPr>
          <w:lang w:val="en-US"/>
        </w:rPr>
        <w:t>Kern</w:t>
      </w:r>
      <w:r w:rsidR="00BB481E">
        <w:rPr>
          <w:lang w:val="en-US"/>
        </w:rPr>
        <w:t xml:space="preserve"> - Core</w:t>
      </w:r>
    </w:p>
    <w:p w14:paraId="53EFDF76" w14:textId="24E7D362" w:rsidR="00046BD4" w:rsidRPr="00495921" w:rsidRDefault="00046BD4" w:rsidP="00046BD4">
      <w:pPr>
        <w:pStyle w:val="Listenabsatz"/>
        <w:rPr>
          <w:lang w:val="en-US"/>
        </w:rPr>
      </w:pPr>
      <w:r w:rsidRPr="00495921">
        <w:rPr>
          <w:lang w:val="en-US"/>
        </w:rPr>
        <w:t>Umhüllung</w:t>
      </w:r>
      <w:r w:rsidR="00BB481E">
        <w:rPr>
          <w:lang w:val="en-US"/>
        </w:rPr>
        <w:t xml:space="preserve"> - cladding</w:t>
      </w:r>
    </w:p>
    <w:p w14:paraId="345C8CAE" w14:textId="456047CC" w:rsidR="00046BD4" w:rsidRPr="00495921" w:rsidRDefault="00046BD4" w:rsidP="00046BD4">
      <w:pPr>
        <w:pStyle w:val="Listenabsatz"/>
        <w:rPr>
          <w:lang w:val="en-US"/>
        </w:rPr>
      </w:pPr>
      <w:r w:rsidRPr="00495921">
        <w:rPr>
          <w:lang w:val="en-US"/>
        </w:rPr>
        <w:t>Ummantelung</w:t>
      </w:r>
      <w:r w:rsidR="00BB481E">
        <w:rPr>
          <w:lang w:val="en-US"/>
        </w:rPr>
        <w:t xml:space="preserve"> – cable jacket</w:t>
      </w:r>
    </w:p>
    <w:p w14:paraId="5D8DCEBE" w14:textId="77777777" w:rsidR="00046BD4" w:rsidRPr="00495921" w:rsidRDefault="00046BD4" w:rsidP="00046BD4">
      <w:pPr>
        <w:pStyle w:val="Listenabsatz"/>
        <w:rPr>
          <w:lang w:val="en-US"/>
        </w:rPr>
      </w:pPr>
      <w:r w:rsidRPr="00495921">
        <w:rPr>
          <w:lang w:val="en-US"/>
        </w:rPr>
        <w:t xml:space="preserve"> </w:t>
      </w:r>
    </w:p>
    <w:p w14:paraId="72042686" w14:textId="77777777" w:rsidR="00BB481E" w:rsidRDefault="00046BD4" w:rsidP="00046BD4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Welches genaue Merkmal führt zum unterschiedlichen Verhalten von Multi-Mode- und Single-Mode-Glasfasern? Nennen Sie die dazu passenden Zahlen.</w:t>
      </w:r>
    </w:p>
    <w:p w14:paraId="04F68818" w14:textId="77777777" w:rsidR="00BB481E" w:rsidRDefault="00BB481E" w:rsidP="00BB481E">
      <w:pPr>
        <w:autoSpaceDE w:val="0"/>
        <w:autoSpaceDN w:val="0"/>
        <w:adjustRightInd w:val="0"/>
        <w:spacing w:after="120"/>
        <w:ind w:left="567"/>
      </w:pPr>
      <w:r>
        <w:t>Multi-Mode: Kern 50-62,5 um, Led</w:t>
      </w:r>
    </w:p>
    <w:p w14:paraId="24413F91" w14:textId="533AA8A0" w:rsidR="00046BD4" w:rsidRDefault="00BB481E" w:rsidP="00BB481E">
      <w:pPr>
        <w:autoSpaceDE w:val="0"/>
        <w:autoSpaceDN w:val="0"/>
        <w:adjustRightInd w:val="0"/>
        <w:spacing w:after="120"/>
        <w:ind w:left="567"/>
      </w:pPr>
      <w:r>
        <w:t>Single-Mode: Kern 9 um, Laser</w:t>
      </w:r>
      <w:r w:rsidR="00046BD4">
        <w:br/>
      </w:r>
    </w:p>
    <w:p w14:paraId="763070C5" w14:textId="22C97D1C" w:rsidR="00046BD4" w:rsidRDefault="00046BD4" w:rsidP="00046BD4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Identifizieren Sie die Stecker an den LWL auf dem Lehrertisch. Schreiben Sie die Kabelfarbe und die Steckerbezeichnung auf.</w:t>
      </w:r>
    </w:p>
    <w:p w14:paraId="26D16F05" w14:textId="2B9BA585" w:rsidR="00DA06B2" w:rsidRDefault="00DA06B2" w:rsidP="00DA06B2">
      <w:pPr>
        <w:autoSpaceDE w:val="0"/>
        <w:autoSpaceDN w:val="0"/>
        <w:adjustRightInd w:val="0"/>
        <w:spacing w:after="120"/>
        <w:ind w:left="567"/>
      </w:pPr>
      <w:r>
        <w:t>Orange</w:t>
      </w:r>
      <w:bookmarkStart w:id="0" w:name="_GoBack"/>
      <w:bookmarkEnd w:id="0"/>
    </w:p>
    <w:p w14:paraId="3B632044" w14:textId="77777777" w:rsidR="00046BD4" w:rsidRDefault="00046BD4" w:rsidP="00046BD4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Beachten Sie auf gar keinen Fall die Folie 4.2.3.6 mit der Gegenüberstellung der Eigenschaften von UTP- und Glasfaser-Verkabelung!</w:t>
      </w:r>
    </w:p>
    <w:p w14:paraId="783DD0A2" w14:textId="77777777" w:rsidR="00046BD4" w:rsidRDefault="00046BD4" w:rsidP="00046BD4">
      <w:pPr>
        <w:autoSpaceDE w:val="0"/>
        <w:autoSpaceDN w:val="0"/>
        <w:adjustRightInd w:val="0"/>
        <w:spacing w:after="120"/>
        <w:rPr>
          <w:rFonts w:eastAsia="SimSun"/>
          <w:sz w:val="22"/>
          <w:szCs w:val="22"/>
        </w:rPr>
      </w:pPr>
    </w:p>
    <w:sectPr w:rsidR="00046BD4" w:rsidSect="000120D7">
      <w:footerReference w:type="default" r:id="rId11"/>
      <w:pgSz w:w="11907" w:h="16840" w:code="9"/>
      <w:pgMar w:top="993" w:right="1134" w:bottom="993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69252" w14:textId="77777777" w:rsidR="00E903FD" w:rsidRDefault="00E903FD">
      <w:r>
        <w:separator/>
      </w:r>
    </w:p>
  </w:endnote>
  <w:endnote w:type="continuationSeparator" w:id="0">
    <w:p w14:paraId="23A1BD45" w14:textId="77777777" w:rsidR="00E903FD" w:rsidRDefault="00E9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1E3D2" w14:textId="2FE74DC5" w:rsidR="00511235" w:rsidRDefault="00511235" w:rsidP="008C228D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</w:t>
    </w:r>
    <w:r w:rsidR="001E1C88">
      <w:t>Netzwerkt</w:t>
    </w:r>
    <w:r>
      <w:t xml:space="preserve">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DA06B2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4A314" w14:textId="77777777" w:rsidR="00E903FD" w:rsidRDefault="00E903FD">
      <w:r>
        <w:separator/>
      </w:r>
    </w:p>
  </w:footnote>
  <w:footnote w:type="continuationSeparator" w:id="0">
    <w:p w14:paraId="0EBCE46E" w14:textId="77777777" w:rsidR="00E903FD" w:rsidRDefault="00E90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89A60A5E"/>
    <w:name w:val="WW8Num56"/>
    <w:lvl w:ilvl="0">
      <w:start w:val="1"/>
      <w:numFmt w:val="lowerLetter"/>
      <w:lvlText w:val="7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</w:abstractNum>
  <w:abstractNum w:abstractNumId="1" w15:restartNumberingAfterBreak="0">
    <w:nsid w:val="2E813FA3"/>
    <w:multiLevelType w:val="hybridMultilevel"/>
    <w:tmpl w:val="F30CA626"/>
    <w:lvl w:ilvl="0" w:tplc="954062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DFE7722"/>
    <w:multiLevelType w:val="hybridMultilevel"/>
    <w:tmpl w:val="A3324AB4"/>
    <w:lvl w:ilvl="0" w:tplc="238AB872">
      <w:numFmt w:val="bullet"/>
      <w:lvlText w:val=""/>
      <w:lvlJc w:val="left"/>
      <w:pPr>
        <w:ind w:left="927" w:hanging="360"/>
      </w:pPr>
      <w:rPr>
        <w:rFonts w:ascii="Wingdings" w:eastAsia="SimSu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00"/>
    <w:rsid w:val="00000772"/>
    <w:rsid w:val="00006479"/>
    <w:rsid w:val="000120D7"/>
    <w:rsid w:val="00046BD4"/>
    <w:rsid w:val="00047D2F"/>
    <w:rsid w:val="00052F6A"/>
    <w:rsid w:val="00063738"/>
    <w:rsid w:val="00073ECF"/>
    <w:rsid w:val="00093B91"/>
    <w:rsid w:val="000B0651"/>
    <w:rsid w:val="000B620B"/>
    <w:rsid w:val="000D16ED"/>
    <w:rsid w:val="000D6348"/>
    <w:rsid w:val="000F24CA"/>
    <w:rsid w:val="000F6E9F"/>
    <w:rsid w:val="001027FF"/>
    <w:rsid w:val="00124633"/>
    <w:rsid w:val="00132159"/>
    <w:rsid w:val="00137934"/>
    <w:rsid w:val="001416C5"/>
    <w:rsid w:val="00154A55"/>
    <w:rsid w:val="0016172B"/>
    <w:rsid w:val="00170A29"/>
    <w:rsid w:val="00193694"/>
    <w:rsid w:val="001B4F6C"/>
    <w:rsid w:val="001C12B3"/>
    <w:rsid w:val="001D5976"/>
    <w:rsid w:val="001E1C88"/>
    <w:rsid w:val="0021339F"/>
    <w:rsid w:val="0024080E"/>
    <w:rsid w:val="00260F13"/>
    <w:rsid w:val="002659B7"/>
    <w:rsid w:val="002845AC"/>
    <w:rsid w:val="002915A3"/>
    <w:rsid w:val="00291712"/>
    <w:rsid w:val="002A4256"/>
    <w:rsid w:val="002A5E45"/>
    <w:rsid w:val="002A6813"/>
    <w:rsid w:val="002B2767"/>
    <w:rsid w:val="002D146B"/>
    <w:rsid w:val="002D30C0"/>
    <w:rsid w:val="00306328"/>
    <w:rsid w:val="003109EA"/>
    <w:rsid w:val="00313475"/>
    <w:rsid w:val="00362B1D"/>
    <w:rsid w:val="00374CA6"/>
    <w:rsid w:val="00390CDA"/>
    <w:rsid w:val="0039620D"/>
    <w:rsid w:val="0039688D"/>
    <w:rsid w:val="003A30D8"/>
    <w:rsid w:val="003C05BA"/>
    <w:rsid w:val="003F035A"/>
    <w:rsid w:val="003F3EBD"/>
    <w:rsid w:val="004056F2"/>
    <w:rsid w:val="00417400"/>
    <w:rsid w:val="00422E5F"/>
    <w:rsid w:val="00426133"/>
    <w:rsid w:val="004270FF"/>
    <w:rsid w:val="00456AE6"/>
    <w:rsid w:val="0045782A"/>
    <w:rsid w:val="00460656"/>
    <w:rsid w:val="00473F82"/>
    <w:rsid w:val="00480A41"/>
    <w:rsid w:val="004813A4"/>
    <w:rsid w:val="004A15C7"/>
    <w:rsid w:val="004A31AF"/>
    <w:rsid w:val="004E6E60"/>
    <w:rsid w:val="005009D5"/>
    <w:rsid w:val="0050293C"/>
    <w:rsid w:val="00511235"/>
    <w:rsid w:val="0051741D"/>
    <w:rsid w:val="00544ACE"/>
    <w:rsid w:val="00546601"/>
    <w:rsid w:val="00552D00"/>
    <w:rsid w:val="0056356D"/>
    <w:rsid w:val="00581779"/>
    <w:rsid w:val="0058667C"/>
    <w:rsid w:val="005C2E39"/>
    <w:rsid w:val="005D39B9"/>
    <w:rsid w:val="005E2DC4"/>
    <w:rsid w:val="00605A68"/>
    <w:rsid w:val="0060671B"/>
    <w:rsid w:val="00606FFA"/>
    <w:rsid w:val="006249B0"/>
    <w:rsid w:val="006559D8"/>
    <w:rsid w:val="00661DA7"/>
    <w:rsid w:val="00664D7B"/>
    <w:rsid w:val="006703BE"/>
    <w:rsid w:val="00690095"/>
    <w:rsid w:val="006A6319"/>
    <w:rsid w:val="006B291A"/>
    <w:rsid w:val="006F1FB1"/>
    <w:rsid w:val="006F341E"/>
    <w:rsid w:val="007037D8"/>
    <w:rsid w:val="00720AEF"/>
    <w:rsid w:val="00723D56"/>
    <w:rsid w:val="0073491F"/>
    <w:rsid w:val="00751351"/>
    <w:rsid w:val="00766CC0"/>
    <w:rsid w:val="00785459"/>
    <w:rsid w:val="007B7002"/>
    <w:rsid w:val="008278B3"/>
    <w:rsid w:val="00833DE4"/>
    <w:rsid w:val="0086257C"/>
    <w:rsid w:val="00864EEC"/>
    <w:rsid w:val="00872830"/>
    <w:rsid w:val="00875097"/>
    <w:rsid w:val="0088234C"/>
    <w:rsid w:val="008C0D07"/>
    <w:rsid w:val="008C228D"/>
    <w:rsid w:val="0091141A"/>
    <w:rsid w:val="00911A6E"/>
    <w:rsid w:val="009174B0"/>
    <w:rsid w:val="009208BF"/>
    <w:rsid w:val="00927F25"/>
    <w:rsid w:val="00940657"/>
    <w:rsid w:val="009428E4"/>
    <w:rsid w:val="00957DF5"/>
    <w:rsid w:val="0097565D"/>
    <w:rsid w:val="00985ECA"/>
    <w:rsid w:val="00985F56"/>
    <w:rsid w:val="009868E3"/>
    <w:rsid w:val="0098767A"/>
    <w:rsid w:val="00991F73"/>
    <w:rsid w:val="009B3771"/>
    <w:rsid w:val="009D5FF6"/>
    <w:rsid w:val="009E2620"/>
    <w:rsid w:val="009E7DBF"/>
    <w:rsid w:val="009F0137"/>
    <w:rsid w:val="009F0940"/>
    <w:rsid w:val="009F386A"/>
    <w:rsid w:val="00A038A9"/>
    <w:rsid w:val="00A321F1"/>
    <w:rsid w:val="00A40B0B"/>
    <w:rsid w:val="00A5572A"/>
    <w:rsid w:val="00A62F6D"/>
    <w:rsid w:val="00A673C8"/>
    <w:rsid w:val="00A7031A"/>
    <w:rsid w:val="00AB0554"/>
    <w:rsid w:val="00AC7632"/>
    <w:rsid w:val="00AE2072"/>
    <w:rsid w:val="00B12C9A"/>
    <w:rsid w:val="00B2102F"/>
    <w:rsid w:val="00B21135"/>
    <w:rsid w:val="00B31846"/>
    <w:rsid w:val="00B43322"/>
    <w:rsid w:val="00B61A64"/>
    <w:rsid w:val="00B74FDA"/>
    <w:rsid w:val="00B96C1D"/>
    <w:rsid w:val="00B96C30"/>
    <w:rsid w:val="00BA7A36"/>
    <w:rsid w:val="00BB481E"/>
    <w:rsid w:val="00BC681B"/>
    <w:rsid w:val="00BC6FE3"/>
    <w:rsid w:val="00BD2DBA"/>
    <w:rsid w:val="00BE4211"/>
    <w:rsid w:val="00BF1E17"/>
    <w:rsid w:val="00C05BA6"/>
    <w:rsid w:val="00CE6BEE"/>
    <w:rsid w:val="00CF2884"/>
    <w:rsid w:val="00D14794"/>
    <w:rsid w:val="00D32D26"/>
    <w:rsid w:val="00D45BDF"/>
    <w:rsid w:val="00D54525"/>
    <w:rsid w:val="00D61B03"/>
    <w:rsid w:val="00D65120"/>
    <w:rsid w:val="00D81604"/>
    <w:rsid w:val="00D85C80"/>
    <w:rsid w:val="00D92249"/>
    <w:rsid w:val="00DA06B2"/>
    <w:rsid w:val="00DB21B4"/>
    <w:rsid w:val="00DB39E1"/>
    <w:rsid w:val="00DD366F"/>
    <w:rsid w:val="00DD74C1"/>
    <w:rsid w:val="00DF43AC"/>
    <w:rsid w:val="00E0503A"/>
    <w:rsid w:val="00E05336"/>
    <w:rsid w:val="00E140DD"/>
    <w:rsid w:val="00E31D31"/>
    <w:rsid w:val="00E5198E"/>
    <w:rsid w:val="00E534D6"/>
    <w:rsid w:val="00E903FD"/>
    <w:rsid w:val="00EA085C"/>
    <w:rsid w:val="00EB5ABD"/>
    <w:rsid w:val="00ED1C20"/>
    <w:rsid w:val="00EE010A"/>
    <w:rsid w:val="00EE12CD"/>
    <w:rsid w:val="00EE6589"/>
    <w:rsid w:val="00EF031B"/>
    <w:rsid w:val="00F50137"/>
    <w:rsid w:val="00F52497"/>
    <w:rsid w:val="00F569E5"/>
    <w:rsid w:val="00F65C18"/>
    <w:rsid w:val="00FA2BFD"/>
    <w:rsid w:val="00FC36A8"/>
    <w:rsid w:val="00FD5259"/>
    <w:rsid w:val="00FE178E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B1E3BC"/>
  <w15:docId w15:val="{8BB27D8D-E64F-4D0E-9AD3-3562627B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rsid w:val="00AE207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B3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3" ma:contentTypeDescription="Ein neues Dokument erstellen." ma:contentTypeScope="" ma:versionID="6642e84424b4fbbc7db35a655993e3fe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0fd1589e407d9812d6a979ff00c4583f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A10F0F-C8F3-400E-A611-20ECB209C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444C15-1D04-4880-8349-675E03A92D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F525C6-E5FA-420F-8161-8D22652B7A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ADD5B719.dotm</Template>
  <TotalTime>0</TotalTime>
  <Pages>2</Pages>
  <Words>305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>Schule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7</cp:revision>
  <cp:lastPrinted>2013-10-01T14:51:00Z</cp:lastPrinted>
  <dcterms:created xsi:type="dcterms:W3CDTF">2020-02-05T19:17:00Z</dcterms:created>
  <dcterms:modified xsi:type="dcterms:W3CDTF">2020-03-11T07:26:00Z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