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duct-requirements-document"/>
    <w:p>
      <w:pPr>
        <w:pStyle w:val="Heading1"/>
      </w:pPr>
      <w:r>
        <w:t xml:space="preserve">Product Requirements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Computer-Use Automation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Mahima Mannava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Banks and credit unions operate hundreds of legacy back-office applications that expose no API. The only way to interact with these systems is to drive the UI the way a human operator would. Automating this manually is not scalable — every new task requires a developer to hand-write brittle selectors that break when the UI changes.</w:t>
      </w:r>
    </w:p>
    <w:p>
      <w:pPr>
        <w:pStyle w:val="BodyText"/>
      </w:pPr>
      <w:r>
        <w:t xml:space="preserve">This system solves that by letting an LLM figure out how to accomplish a task the first time, then turning what it learned into a deterministic, replayable capability that AI agents can invoke on demand — without re-reasoning about the UI every time.</w:t>
      </w:r>
    </w:p>
    <w:p>
      <w:r>
        <w:pict>
          <v:rect style="width:0;height:1.5pt" o:hralign="center" o:hrstd="t" o:hr="t"/>
        </w:pict>
      </w:r>
    </w:p>
    <w:bookmarkEnd w:id="9"/>
    <w:bookmarkStart w:id="10" w:name="goals"/>
    <w:p>
      <w:pPr>
        <w:pStyle w:val="Heading2"/>
      </w:pPr>
      <w:r>
        <w:t xml:space="preserve">2. Goals</w:t>
      </w:r>
    </w:p>
    <w:p>
      <w:pPr>
        <w:pStyle w:val="Compact"/>
        <w:numPr>
          <w:ilvl w:val="0"/>
          <w:numId w:val="1001"/>
        </w:numPr>
      </w:pPr>
      <w:r>
        <w:t xml:space="preserve">Enable AI agents to operate legacy web applications that have no API</w:t>
      </w:r>
    </w:p>
    <w:p>
      <w:pPr>
        <w:pStyle w:val="Compact"/>
        <w:numPr>
          <w:ilvl w:val="0"/>
          <w:numId w:val="1001"/>
        </w:numPr>
      </w:pPr>
      <w:r>
        <w:t xml:space="preserve">Record a successful LLM-driven run as a structured, reusable capability artifact</w:t>
      </w:r>
    </w:p>
    <w:p>
      <w:pPr>
        <w:pStyle w:val="Compact"/>
        <w:numPr>
          <w:ilvl w:val="0"/>
          <w:numId w:val="1001"/>
        </w:numPr>
      </w:pPr>
      <w:r>
        <w:t xml:space="preserve">Replay that artifact deterministically in production without LLM involvement</w:t>
      </w:r>
    </w:p>
    <w:p>
      <w:pPr>
        <w:pStyle w:val="Compact"/>
        <w:numPr>
          <w:ilvl w:val="0"/>
          <w:numId w:val="1001"/>
        </w:numPr>
      </w:pPr>
      <w:r>
        <w:t xml:space="preserve">Handle runtime errors, exceptional states, and human escalation gracefully</w:t>
      </w:r>
    </w:p>
    <w:p>
      <w:pPr>
        <w:pStyle w:val="Compact"/>
        <w:numPr>
          <w:ilvl w:val="0"/>
          <w:numId w:val="1001"/>
        </w:numPr>
      </w:pPr>
      <w:r>
        <w:t xml:space="preserve">Support multi-tenant reuse — one recorded capability shared across institutions running the same app</w:t>
      </w:r>
    </w:p>
    <w:bookmarkEnd w:id="10"/>
    <w:bookmarkStart w:id="11" w:name="non-goals"/>
    <w:p>
      <w:pPr>
        <w:pStyle w:val="Heading2"/>
      </w:pPr>
      <w:r>
        <w:t xml:space="preserve">3. Non-Goals</w:t>
      </w:r>
    </w:p>
    <w:p>
      <w:pPr>
        <w:pStyle w:val="Compact"/>
        <w:numPr>
          <w:ilvl w:val="0"/>
          <w:numId w:val="1002"/>
        </w:numPr>
      </w:pPr>
      <w:r>
        <w:t xml:space="preserve">Automating applications that expose a usable API (API integration is always preferred)</w:t>
      </w:r>
    </w:p>
    <w:p>
      <w:pPr>
        <w:pStyle w:val="Compact"/>
        <w:numPr>
          <w:ilvl w:val="0"/>
          <w:numId w:val="1002"/>
        </w:numPr>
      </w:pPr>
      <w:r>
        <w:t xml:space="preserve">Desktop application support (Phase 2 — design only, not built)</w:t>
      </w:r>
    </w:p>
    <w:p>
      <w:pPr>
        <w:pStyle w:val="Compact"/>
        <w:numPr>
          <w:ilvl w:val="0"/>
          <w:numId w:val="1002"/>
        </w:numPr>
      </w:pPr>
      <w:r>
        <w:t xml:space="preserve">Real-time co-browsing operator console</w:t>
      </w:r>
    </w:p>
    <w:p>
      <w:pPr>
        <w:pStyle w:val="Compact"/>
        <w:numPr>
          <w:ilvl w:val="0"/>
          <w:numId w:val="1002"/>
        </w:numPr>
      </w:pPr>
      <w:r>
        <w:t xml:space="preserve">Multi-tenant infrastructure (schema supports it, infrastructure is not built)</w:t>
      </w:r>
    </w:p>
    <w:p>
      <w:pPr>
        <w:pStyle w:val="Compact"/>
        <w:numPr>
          <w:ilvl w:val="0"/>
          <w:numId w:val="1002"/>
        </w:numPr>
      </w:pPr>
      <w:r>
        <w:t xml:space="preserve">Bot detection bypass (not required for target application)</w:t>
      </w:r>
    </w:p>
    <w:p>
      <w:r>
        <w:pict>
          <v:rect style="width:0;height:1.5pt" o:hralign="center" o:hrstd="t" o:hr="t"/>
        </w:pict>
      </w:r>
    </w:p>
    <w:bookmarkEnd w:id="11"/>
    <w:bookmarkStart w:id="12" w:name="users-personas"/>
    <w:p>
      <w:pPr>
        <w:pStyle w:val="Heading2"/>
      </w:pPr>
      <w:r>
        <w:t xml:space="preserve">4. Users &amp; Personas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Records capabilities, monitors runs, intervenes when stuck, and takes over when automation cannot proceed</w:t>
            </w:r>
          </w:p>
        </w:tc>
        <w:tc>
          <w:tcPr/>
          <w:p>
            <w:pPr>
              <w:pStyle w:val="Compact"/>
            </w:pPr>
            <w:r>
              <w:t xml:space="preserve">Triggers discovery via natural language goal, operates live browser during escalation, signals resume via operator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Invokes saved capabilities in production</w:t>
            </w:r>
          </w:p>
        </w:tc>
        <w:tc>
          <w:tcPr/>
          <w:p>
            <w:pPr>
              <w:pStyle w:val="Compact"/>
            </w:pPr>
            <w:r>
              <w:t xml:space="preserve">Calls replay API with typed input parameters, receives typed outputs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0" w:name="functional-requirements"/>
    <w:p>
      <w:pPr>
        <w:pStyle w:val="Heading2"/>
      </w:pPr>
      <w:r>
        <w:t xml:space="preserve">5. Functional Requirements</w:t>
      </w:r>
    </w:p>
    <w:bookmarkStart w:id="13" w:name="discovery"/>
    <w:p>
      <w:pPr>
        <w:pStyle w:val="Heading3"/>
      </w:pPr>
      <w:r>
        <w:t xml:space="preserve">5.1 Discovery</w:t>
      </w:r>
    </w:p>
    <w:p>
      <w:pPr>
        <w:pStyle w:val="Compact"/>
        <w:numPr>
          <w:ilvl w:val="0"/>
          <w:numId w:val="1003"/>
        </w:numPr>
      </w:pPr>
      <w:r>
        <w:t xml:space="preserve">Accept a natural language goal and target application as input</w:t>
      </w:r>
    </w:p>
    <w:p>
      <w:pPr>
        <w:pStyle w:val="Compact"/>
        <w:numPr>
          <w:ilvl w:val="0"/>
          <w:numId w:val="1003"/>
        </w:numPr>
      </w:pPr>
      <w:r>
        <w:t xml:space="preserve">Run an LLM-driven observe → decide → act loop against a live browser until goal is met or stopping condition is hit</w:t>
      </w:r>
    </w:p>
    <w:p>
      <w:pPr>
        <w:pStyle w:val="Compact"/>
        <w:numPr>
          <w:ilvl w:val="0"/>
          <w:numId w:val="1003"/>
        </w:numPr>
      </w:pPr>
      <w:r>
        <w:t xml:space="preserve">At each step, extract stable element signals from the acted-on element alongside the screenshot-based action</w:t>
      </w:r>
    </w:p>
    <w:p>
      <w:pPr>
        <w:pStyle w:val="Compact"/>
        <w:numPr>
          <w:ilvl w:val="0"/>
          <w:numId w:val="1003"/>
        </w:numPr>
      </w:pPr>
      <w:r>
        <w:t xml:space="preserve">On successful completion, save a structured, versioned artifact to the database</w:t>
      </w:r>
    </w:p>
    <w:bookmarkEnd w:id="13"/>
    <w:bookmarkStart w:id="14" w:name="artifact"/>
    <w:p>
      <w:pPr>
        <w:pStyle w:val="Heading3"/>
      </w:pPr>
      <w:r>
        <w:t xml:space="preserve">5.2 Artifact</w:t>
      </w:r>
    </w:p>
    <w:p>
      <w:pPr>
        <w:pStyle w:val="Compact"/>
        <w:numPr>
          <w:ilvl w:val="0"/>
          <w:numId w:val="1004"/>
        </w:numPr>
      </w:pPr>
      <w:r>
        <w:t xml:space="preserve">Must capture: ordered steps, ranked element targeting strategies per step, typed input parameters, typed output parameters, checkpoints, known business outcomes, and recoverable conditions</w:t>
      </w:r>
    </w:p>
    <w:p>
      <w:pPr>
        <w:pStyle w:val="Compact"/>
        <w:numPr>
          <w:ilvl w:val="0"/>
          <w:numId w:val="1004"/>
        </w:numPr>
      </w:pPr>
      <w:r>
        <w:t xml:space="preserve">Must be tenant-scoped with optional inheritance from a base artifact</w:t>
      </w:r>
    </w:p>
    <w:p>
      <w:pPr>
        <w:pStyle w:val="Compact"/>
        <w:numPr>
          <w:ilvl w:val="0"/>
          <w:numId w:val="1004"/>
        </w:numPr>
      </w:pPr>
      <w:r>
        <w:t xml:space="preserve">Must be versioned, human-readable, and machine-invocable</w:t>
      </w:r>
    </w:p>
    <w:p>
      <w:pPr>
        <w:pStyle w:val="Compact"/>
        <w:numPr>
          <w:ilvl w:val="0"/>
          <w:numId w:val="1004"/>
        </w:numPr>
      </w:pPr>
      <w:r>
        <w:t xml:space="preserve">Must never contain credentials, tokens, or raw PII</w:t>
      </w:r>
    </w:p>
    <w:bookmarkEnd w:id="14"/>
    <w:bookmarkStart w:id="15" w:name="deterministic-replay"/>
    <w:p>
      <w:pPr>
        <w:pStyle w:val="Heading3"/>
      </w:pPr>
      <w:r>
        <w:t xml:space="preserve">5.3 Deterministic Replay</w:t>
      </w:r>
    </w:p>
    <w:p>
      <w:pPr>
        <w:pStyle w:val="Compact"/>
        <w:numPr>
          <w:ilvl w:val="0"/>
          <w:numId w:val="1005"/>
        </w:numPr>
      </w:pPr>
      <w:r>
        <w:t xml:space="preserve">Accept an artifact ID and typed input parameters</w:t>
      </w:r>
    </w:p>
    <w:p>
      <w:pPr>
        <w:pStyle w:val="Compact"/>
        <w:numPr>
          <w:ilvl w:val="0"/>
          <w:numId w:val="1005"/>
        </w:numPr>
      </w:pPr>
      <w:r>
        <w:t xml:space="preserve">Re-execute the recorded flow without invoking the LLM for any decision</w:t>
      </w:r>
    </w:p>
    <w:p>
      <w:pPr>
        <w:pStyle w:val="Compact"/>
        <w:numPr>
          <w:ilvl w:val="0"/>
          <w:numId w:val="1005"/>
        </w:numPr>
      </w:pPr>
      <w:r>
        <w:t xml:space="preserve">Locate elements using stored targeting strategies in priority order</w:t>
      </w:r>
    </w:p>
    <w:p>
      <w:pPr>
        <w:pStyle w:val="Compact"/>
        <w:numPr>
          <w:ilvl w:val="0"/>
          <w:numId w:val="1005"/>
        </w:numPr>
      </w:pPr>
      <w:r>
        <w:t xml:space="preserve">Verify checkpoints at each step</w:t>
      </w:r>
    </w:p>
    <w:p>
      <w:pPr>
        <w:pStyle w:val="Compact"/>
        <w:numPr>
          <w:ilvl w:val="0"/>
          <w:numId w:val="1005"/>
        </w:numPr>
      </w:pPr>
      <w:r>
        <w:t xml:space="preserve">Classify and handle all failure modes explicitly: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Business outcome</w:t>
      </w:r>
      <w:r>
        <w:t xml:space="preserve"> </w:t>
      </w:r>
      <w:r>
        <w:t xml:space="preserve">— legitimate result the caller needs (e.g. </w:t>
      </w:r>
      <w:r>
        <w:t xml:space="preserve">“employee not found”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Recoverable condition</w:t>
      </w:r>
      <w:r>
        <w:t xml:space="preserve"> </w:t>
      </w:r>
      <w:r>
        <w:t xml:space="preserve">— known interstitial the system handles automatically (e.g. session timeout dialog)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Hard failure</w:t>
      </w:r>
      <w:r>
        <w:t xml:space="preserve"> </w:t>
      </w:r>
      <w:r>
        <w:t xml:space="preserve">— unrecoverable error, stop and return structured error with step, expected state, observed state</w:t>
      </w:r>
    </w:p>
    <w:p>
      <w:pPr>
        <w:pStyle w:val="Compact"/>
        <w:numPr>
          <w:ilvl w:val="0"/>
          <w:numId w:val="1005"/>
        </w:numPr>
      </w:pPr>
      <w:r>
        <w:t xml:space="preserve">Return typed outputs to caller on success</w:t>
      </w:r>
    </w:p>
    <w:bookmarkEnd w:id="15"/>
    <w:bookmarkStart w:id="16" w:name="human-in-the-loop-escalation"/>
    <w:p>
      <w:pPr>
        <w:pStyle w:val="Heading3"/>
      </w:pPr>
      <w:r>
        <w:t xml:space="preserve">5.4 Human-in-the-Loop Escalation</w:t>
      </w:r>
    </w:p>
    <w:p>
      <w:pPr>
        <w:pStyle w:val="Compact"/>
        <w:numPr>
          <w:ilvl w:val="0"/>
          <w:numId w:val="1007"/>
        </w:numPr>
      </w:pPr>
      <w:r>
        <w:t xml:space="preserve">Detect when automation cannot safely proceed and pause the run</w:t>
      </w:r>
    </w:p>
    <w:p>
      <w:pPr>
        <w:pStyle w:val="Compact"/>
        <w:numPr>
          <w:ilvl w:val="0"/>
          <w:numId w:val="1007"/>
        </w:numPr>
      </w:pPr>
      <w:r>
        <w:t xml:space="preserve">On stuck: pause automation, emit intervention request containing goal, current step, reason, and screenshot</w:t>
      </w:r>
    </w:p>
    <w:p>
      <w:pPr>
        <w:pStyle w:val="Compact"/>
        <w:numPr>
          <w:ilvl w:val="0"/>
          <w:numId w:val="1007"/>
        </w:numPr>
      </w:pPr>
      <w:r>
        <w:t xml:space="preserve">Expose the same live browser session for human control — do not open a new session</w:t>
      </w:r>
    </w:p>
    <w:p>
      <w:pPr>
        <w:pStyle w:val="Compact"/>
        <w:numPr>
          <w:ilvl w:val="0"/>
          <w:numId w:val="1007"/>
        </w:numPr>
      </w:pPr>
      <w:r>
        <w:t xml:space="preserve">On human signal (I’m finished): preserve session state and resume automation</w:t>
      </w:r>
    </w:p>
    <w:p>
      <w:pPr>
        <w:pStyle w:val="Compact"/>
        <w:numPr>
          <w:ilvl w:val="0"/>
          <w:numId w:val="1007"/>
        </w:numPr>
      </w:pPr>
      <w:r>
        <w:t xml:space="preserve">Record human intervention in run log: before/after screenshot, natural language notes, timestamp</w:t>
      </w:r>
    </w:p>
    <w:bookmarkEnd w:id="16"/>
    <w:bookmarkStart w:id="17" w:name="operator-ui"/>
    <w:p>
      <w:pPr>
        <w:pStyle w:val="Heading3"/>
      </w:pPr>
      <w:r>
        <w:t xml:space="preserve">5.5 Operator UI</w:t>
      </w:r>
    </w:p>
    <w:p>
      <w:pPr>
        <w:pStyle w:val="Compact"/>
        <w:numPr>
          <w:ilvl w:val="0"/>
          <w:numId w:val="1008"/>
        </w:numPr>
      </w:pPr>
      <w:r>
        <w:t xml:space="preserve">Display intervention request with full context</w:t>
      </w:r>
    </w:p>
    <w:p>
      <w:pPr>
        <w:pStyle w:val="Compact"/>
        <w:numPr>
          <w:ilvl w:val="0"/>
          <w:numId w:val="1008"/>
        </w:numPr>
      </w:pPr>
      <w:r>
        <w:t xml:space="preserve">Accept natural language input from human operator</w:t>
      </w:r>
    </w:p>
    <w:p>
      <w:pPr>
        <w:pStyle w:val="Compact"/>
        <w:numPr>
          <w:ilvl w:val="0"/>
          <w:numId w:val="1008"/>
        </w:numPr>
      </w:pPr>
      <w:r>
        <w:t xml:space="preserve">Provide</w:t>
      </w:r>
      <w:r>
        <w:t xml:space="preserve"> </w:t>
      </w:r>
      <w:r>
        <w:t xml:space="preserve">“Take over”</w:t>
      </w:r>
      <w:r>
        <w:t xml:space="preserve"> </w:t>
      </w:r>
      <w:r>
        <w:t xml:space="preserve">and</w:t>
      </w:r>
      <w:r>
        <w:t xml:space="preserve"> </w:t>
      </w:r>
      <w:r>
        <w:t xml:space="preserve">“I’m finished”</w:t>
      </w:r>
      <w:r>
        <w:t xml:space="preserve"> </w:t>
      </w:r>
      <w:r>
        <w:t xml:space="preserve">controls</w:t>
      </w:r>
    </w:p>
    <w:p>
      <w:pPr>
        <w:pStyle w:val="Compact"/>
        <w:numPr>
          <w:ilvl w:val="0"/>
          <w:numId w:val="1008"/>
        </w:numPr>
      </w:pPr>
      <w:r>
        <w:t xml:space="preserve">Trigger resume via API on completion</w:t>
      </w:r>
    </w:p>
    <w:bookmarkEnd w:id="17"/>
    <w:bookmarkStart w:id="18" w:name="safety-guardrails"/>
    <w:p>
      <w:pPr>
        <w:pStyle w:val="Heading3"/>
      </w:pPr>
      <w:r>
        <w:t xml:space="preserve">5.6 Safety Guardrails</w:t>
      </w:r>
    </w:p>
    <w:p>
      <w:pPr>
        <w:pStyle w:val="Compact"/>
        <w:numPr>
          <w:ilvl w:val="0"/>
          <w:numId w:val="1009"/>
        </w:numPr>
      </w:pPr>
      <w:r>
        <w:t xml:space="preserve">Enforce per-artifact domain allowlist — block navigation outside permitted domains</w:t>
      </w:r>
    </w:p>
    <w:p>
      <w:pPr>
        <w:pStyle w:val="Compact"/>
        <w:numPr>
          <w:ilvl w:val="0"/>
          <w:numId w:val="1009"/>
        </w:numPr>
      </w:pPr>
      <w:r>
        <w:t xml:space="preserve">Classify actions as read-only, write, or destructive — flag or block destructive actions</w:t>
      </w:r>
    </w:p>
    <w:p>
      <w:pPr>
        <w:pStyle w:val="Compact"/>
        <w:numPr>
          <w:ilvl w:val="0"/>
          <w:numId w:val="1009"/>
        </w:numPr>
      </w:pPr>
      <w:r>
        <w:t xml:space="preserve">Never persist credentials or PII in artifacts, logs, or database</w:t>
      </w:r>
    </w:p>
    <w:p>
      <w:pPr>
        <w:pStyle w:val="Compact"/>
        <w:numPr>
          <w:ilvl w:val="0"/>
          <w:numId w:val="1009"/>
        </w:numPr>
      </w:pPr>
      <w:r>
        <w:t xml:space="preserve">Inject credentials at runtime via environment variables only</w:t>
      </w:r>
    </w:p>
    <w:bookmarkEnd w:id="18"/>
    <w:bookmarkStart w:id="19" w:name="observability"/>
    <w:p>
      <w:pPr>
        <w:pStyle w:val="Heading3"/>
      </w:pPr>
      <w:r>
        <w:t xml:space="preserve">5.7 Observability</w:t>
      </w:r>
    </w:p>
    <w:p>
      <w:pPr>
        <w:pStyle w:val="Compact"/>
        <w:numPr>
          <w:ilvl w:val="0"/>
          <w:numId w:val="1010"/>
        </w:numPr>
      </w:pPr>
      <w:r>
        <w:t xml:space="preserve">Structured run log per execution: step, action taken, element found, checkpoint result, status, timestamps</w:t>
      </w:r>
    </w:p>
    <w:p>
      <w:pPr>
        <w:pStyle w:val="Compact"/>
        <w:numPr>
          <w:ilvl w:val="0"/>
          <w:numId w:val="1010"/>
        </w:numPr>
      </w:pPr>
      <w:r>
        <w:t xml:space="preserve">Screenshot captured on failure or stuck state</w:t>
      </w:r>
    </w:p>
    <w:p>
      <w:pPr>
        <w:pStyle w:val="Compact"/>
        <w:numPr>
          <w:ilvl w:val="0"/>
          <w:numId w:val="1010"/>
        </w:numPr>
      </w:pPr>
      <w:r>
        <w:t xml:space="preserve">Clear separation between discovery run evidence and replay run evidence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Determinism</w:t>
            </w:r>
          </w:p>
        </w:tc>
        <w:tc>
          <w:tcPr/>
          <w:p>
            <w:pPr>
              <w:pStyle w:val="Compact"/>
            </w:pPr>
            <w:r>
              <w:t xml:space="preserve">Replay must produce the same result given the same artifact and inputs on a stable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Recoverability</w:t>
            </w:r>
          </w:p>
        </w:tc>
        <w:tc>
          <w:tcPr/>
          <w:p>
            <w:pPr>
              <w:pStyle w:val="Compact"/>
            </w:pPr>
            <w:r>
              <w:t xml:space="preserve">Replay must resume correctly after human handoff with no loss of session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Every run must produce a structured log sufficient to debug any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No secrets in artifacts, logs, or version control. Credentials via environment variables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Artifact schema and replay engine must support desktop surfaces in Phase 2 without schema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Artifacts are scoped to tenants. Base artifacts can be inherited but not mutated by tenant overrides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ech-stack"/>
    <w:p>
      <w:pPr>
        <w:pStyle w:val="Heading2"/>
      </w:pPr>
      <w:r>
        <w:t xml:space="preserve">7.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automation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Claude API (Anthropic) — discovery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 via better-sqlite3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framework</w:t>
            </w: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UI</w:t>
            </w:r>
          </w:p>
        </w:tc>
        <w:tc>
          <w:tcPr/>
          <w:p>
            <w:pPr>
              <w:pStyle w:val="Compact"/>
            </w:pPr>
            <w:r>
              <w:t xml:space="preserve">Minimal HTML/JS web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pi-surface"/>
    <w:p>
      <w:pPr>
        <w:pStyle w:val="Heading2"/>
      </w:pPr>
      <w:r>
        <w:t xml:space="preserve">8. API Surface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/api/v1/discovery/run</w:t>
            </w:r>
          </w:p>
        </w:tc>
        <w:tc>
          <w:tcPr/>
          <w:p>
            <w:pPr>
              <w:pStyle w:val="Compact"/>
            </w:pPr>
            <w:r>
              <w:t xml:space="preserve">Start a discovery run with a natural language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/api/v1/replay/run</w:t>
            </w:r>
          </w:p>
        </w:tc>
        <w:tc>
          <w:tcPr/>
          <w:p>
            <w:pPr>
              <w:pStyle w:val="Compact"/>
            </w:pPr>
            <w:r>
              <w:t xml:space="preserve">Trigger deterministic replay with typed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/api/v1/runs/:runId/status</w:t>
            </w:r>
          </w:p>
        </w:tc>
        <w:tc>
          <w:tcPr/>
          <w:p>
            <w:pPr>
              <w:pStyle w:val="Compact"/>
            </w:pPr>
            <w:r>
              <w:t xml:space="preserve">Poll current run status and intervention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/api/v1/runs/:runId/resume</w:t>
            </w:r>
          </w:p>
        </w:tc>
        <w:tc>
          <w:tcPr/>
          <w:p>
            <w:pPr>
              <w:pStyle w:val="Compact"/>
            </w:pPr>
            <w:r>
              <w:t xml:space="preserve">Signal human handoff complete, resume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/api/v1/artifacts</w:t>
            </w:r>
          </w:p>
        </w:tc>
        <w:tc>
          <w:tcPr/>
          <w:p>
            <w:pPr>
              <w:pStyle w:val="Compact"/>
            </w:pPr>
            <w:r>
              <w:t xml:space="preserve">List artifacts filtered by tenantId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/api/v1/artifacts/:artifactId</w:t>
            </w:r>
          </w:p>
        </w:tc>
        <w:tc>
          <w:tcPr/>
          <w:p>
            <w:pPr>
              <w:pStyle w:val="Compact"/>
            </w:pPr>
            <w:r>
              <w:t xml:space="preserve">Retrieve a specific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/api/v1/artifacts/:artifactId</w:t>
            </w:r>
          </w:p>
        </w:tc>
        <w:tc>
          <w:tcPr/>
          <w:p>
            <w:pPr>
              <w:pStyle w:val="Compact"/>
            </w:pPr>
            <w:r>
              <w:t xml:space="preserve">Delete an artifact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uccess-criteria"/>
    <w:p>
      <w:pPr>
        <w:pStyle w:val="Heading2"/>
      </w:pPr>
      <w:r>
        <w:t xml:space="preserve">9. Success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Acceptance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LLM completes a real goal against OrangeHRM. Artifact saved with all steps, elementData, checkpoints, input/output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Artifact re-runs without LLM. Elements located via stored attributes. Typed outputs returned to caller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At least one business outcome and one hard failure correctly classified and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Stuck detected, intervention request shown, human takes over live browser, automation resumes with preserved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Domain allowlist enforced. Zero credentials or PII in artifact, logs, or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Every run produces a structured log. Failure produces a screenshot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ut-of-scope-future-work"/>
    <w:p>
      <w:pPr>
        <w:pStyle w:val="Heading2"/>
      </w:pPr>
      <w:r>
        <w:t xml:space="preserve">10. Out of Scope &amp; Future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application support</w:t>
            </w:r>
          </w:p>
        </w:tc>
        <w:tc>
          <w:tcPr/>
          <w:p>
            <w:pPr>
              <w:pStyle w:val="Compact"/>
            </w:pPr>
            <w:r>
              <w:t xml:space="preserve">Phase 2 — seam designed, not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 infrastructure (queues, routing)</w:t>
            </w:r>
          </w:p>
        </w:tc>
        <w:tc>
          <w:tcPr/>
          <w:p>
            <w:pPr>
              <w:pStyle w:val="Compact"/>
            </w:pPr>
            <w:r>
              <w:t xml:space="preserve">Future — schema supports it, infrastructure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detection bypass (CUA OS-level events)</w:t>
            </w:r>
          </w:p>
        </w:tc>
        <w:tc>
          <w:tcPr/>
          <w:p>
            <w:pPr>
              <w:pStyle w:val="Compact"/>
            </w:pPr>
            <w:r>
              <w:t xml:space="preserve">Future — not required for OrangeHRM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confidence scoring &amp; approval workflow</w:t>
            </w:r>
          </w:p>
        </w:tc>
        <w:tc>
          <w:tcPr/>
          <w:p>
            <w:pPr>
              <w:pStyle w:val="Compact"/>
            </w:pPr>
            <w:r>
              <w:t xml:space="preserve">Future stretch goal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2026-08-14T18:57:16Z</dcterms:created>
  <dcterms:modified xsi:type="dcterms:W3CDTF">2026-08-14T18:57:16Z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