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vlzcbxuqo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Stackbirds Spring Internship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gnh51tcueo5i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receives an invoice via email (PDF or image). You are creating an agent that will, for every invoice: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Extract structured invoice data</w:t>
        <w:br w:type="textWrapping"/>
        <w:t xml:space="preserve">(Vendor name, line items, quantities, unit price, total, tax, etc.)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vendor exists in the company’s Approved Vendor list (provided as an Excel file).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invoice line items against contracted rates in the Excel file.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whether to: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“Approve” automatically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“Flag” for human review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prioritize safety over automation.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o0vmh3a3z1fd" w:id="2"/>
      <w:bookmarkEnd w:id="2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Inputs We Provide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 sample invoice files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One clean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One messy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One edge-case scenario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Excel file</w:t>
        </w:r>
      </w:hyperlink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Approved vendor names (with possible aliases)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Contracted rates by SKU/service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Allowed price variance threshold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Notes on tax/shipping policies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this Excel file is the source of truth.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cqykdzowu1y9" w:id="3"/>
      <w:bookmarkEnd w:id="3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Required Output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produce: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js3g6qvclo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Structured Decision Payload (JSON)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status: APPROVED or FLAGGED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vendor_match_confidence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variance_detected (true/false)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u3gabsuyg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Human-Readable Reconciliation Report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Line-by-line comparison table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Invoice price vs contracted price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Variance calculation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explanation of decision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Reasonably professional looking UI with some interactions / animations (feel free to select colors and style)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lsa2pkir9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Audit Trail</w:t>
      </w:r>
    </w:p>
    <w:p w:rsidR="00000000" w:rsidDel="00000000" w:rsidP="00000000" w:rsidRDefault="00000000" w:rsidRPr="00000000" w14:paraId="0000002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A log of: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was extracted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assumptions were made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Where uncertainty occurred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the final decision was reached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deeply about explainability.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ak5n1yr1qm1x" w:id="7"/>
      <w:bookmarkEnd w:id="7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Clarification Behavior (Important)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system encounters ambiguity (e.g., vendor name mismatch, OCR uncertainty, missing line item), it must either: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Print 1–3 specific clarifying questions</w:t>
        <w:br w:type="textWrapping"/>
        <w:t xml:space="preserve"> or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Flag for review with a clear explanation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assume correctness.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rkrupvyp5bbz" w:id="8"/>
      <w:bookmarkEnd w:id="8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Technical Constraints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may use any tools or stack (Python, n8n, composio, LLM APIs, etc.).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may parse the Excel file directly or access it via a tool interface.</w:t>
      </w:r>
    </w:p>
    <w:p w:rsidR="00000000" w:rsidDel="00000000" w:rsidP="00000000" w:rsidRDefault="00000000" w:rsidRPr="00000000" w14:paraId="0000003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We are not evaluating specific frameworks.</w:t>
        <w:br w:type="textWrapping"/>
        <w:t xml:space="preserve">We are evaluating how you think.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ump1yth67di8" w:id="9"/>
      <w:bookmarkEnd w:id="9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Deliverables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short architecture explanation (max 1 page)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implementation (github link and instructions)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 outputs for each sample invoice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short section: “Top 5 risks in this system and how I would mitigate them”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instinct is to automate aggressively without supervision, rethink it :)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mMY4vTDCIc-A-jUT14eZ8cf8FwHgzZsP/edit?usp=sharing&amp;ouid=100462230396341479527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KX9RjTTykC_DMgvGmcYdVMpbdxtxhs0-/view?usp=sharing" TargetMode="External"/><Relationship Id="rId7" Type="http://schemas.openxmlformats.org/officeDocument/2006/relationships/hyperlink" Target="https://drive.google.com/file/d/1ni1z4Acd5MF3TvbdGOw9ISriLBoV-NBb/view?usp=sharing" TargetMode="External"/><Relationship Id="rId8" Type="http://schemas.openxmlformats.org/officeDocument/2006/relationships/hyperlink" Target="https://drive.google.com/file/d/1ZF_Upw4AUHXb79BSZdylBibl4O47eup1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