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15591A" w14:textId="77777777" w:rsidR="007E5160" w:rsidRDefault="007E5160">
      <w:pPr>
        <w:pStyle w:val="Heading3"/>
        <w:ind w:left="3600"/>
        <w:rPr>
          <w:sz w:val="56"/>
        </w:rPr>
      </w:pPr>
    </w:p>
    <w:p w14:paraId="3015591B" w14:textId="77777777" w:rsidR="007E5160" w:rsidRDefault="007E5160">
      <w:pPr>
        <w:pStyle w:val="Heading3"/>
        <w:pBdr>
          <w:top w:val="single" w:sz="24" w:space="5" w:color="auto"/>
          <w:left w:val="single" w:sz="24" w:space="5" w:color="auto"/>
          <w:bottom w:val="single" w:sz="24" w:space="5" w:color="auto"/>
          <w:right w:val="single" w:sz="24" w:space="5" w:color="auto"/>
        </w:pBdr>
        <w:ind w:left="2880"/>
        <w:rPr>
          <w:sz w:val="56"/>
        </w:rPr>
      </w:pPr>
      <w:r>
        <w:rPr>
          <w:sz w:val="56"/>
        </w:rPr>
        <w:t>Project management techniques</w:t>
      </w:r>
      <w:r w:rsidR="0029179C">
        <w:rPr>
          <w:sz w:val="56"/>
        </w:rPr>
        <w:t xml:space="preserve"> guide</w:t>
      </w:r>
    </w:p>
    <w:p w14:paraId="3015591C" w14:textId="77777777" w:rsidR="007E5160" w:rsidRDefault="007E5160">
      <w:pPr>
        <w:pStyle w:val="Heading3"/>
        <w:pBdr>
          <w:top w:val="single" w:sz="24" w:space="5" w:color="auto"/>
          <w:left w:val="single" w:sz="24" w:space="5" w:color="auto"/>
          <w:bottom w:val="single" w:sz="24" w:space="5" w:color="auto"/>
          <w:right w:val="single" w:sz="24" w:space="5" w:color="auto"/>
        </w:pBdr>
        <w:ind w:left="2880"/>
        <w:rPr>
          <w:sz w:val="56"/>
        </w:rPr>
      </w:pPr>
      <w:r>
        <w:rPr>
          <w:sz w:val="56"/>
        </w:rPr>
        <w:t>Within budget!</w:t>
      </w:r>
    </w:p>
    <w:p w14:paraId="3015591D" w14:textId="77777777" w:rsidR="007E5160" w:rsidRPr="00EC2C76" w:rsidRDefault="007E5160">
      <w:pPr>
        <w:pStyle w:val="Heading3"/>
        <w:pBdr>
          <w:top w:val="single" w:sz="24" w:space="5" w:color="auto"/>
          <w:left w:val="single" w:sz="24" w:space="5" w:color="auto"/>
          <w:bottom w:val="single" w:sz="24" w:space="5" w:color="auto"/>
          <w:right w:val="single" w:sz="24" w:space="5" w:color="auto"/>
        </w:pBdr>
        <w:ind w:left="2880"/>
        <w:rPr>
          <w:b/>
          <w:sz w:val="56"/>
        </w:rPr>
      </w:pPr>
      <w:r w:rsidRPr="00EC2C76">
        <w:rPr>
          <w:b/>
          <w:sz w:val="56"/>
        </w:rPr>
        <w:t>Financial appraisal techniques</w:t>
      </w:r>
    </w:p>
    <w:p w14:paraId="3015591E" w14:textId="14C4A256" w:rsidR="007E5160" w:rsidRDefault="001228F1">
      <w:pPr>
        <w:pStyle w:val="Title"/>
        <w:sectPr w:rsidR="007E5160">
          <w:headerReference w:type="even" r:id="rId10"/>
          <w:headerReference w:type="default" r:id="rId11"/>
          <w:footerReference w:type="even" r:id="rId12"/>
          <w:footerReference w:type="default" r:id="rId13"/>
          <w:headerReference w:type="first" r:id="rId14"/>
          <w:footerReference w:type="first" r:id="rId15"/>
          <w:pgSz w:w="11909" w:h="16834"/>
          <w:pgMar w:top="864" w:right="864" w:bottom="1080" w:left="1728" w:header="720" w:footer="720" w:gutter="0"/>
          <w:cols w:space="720"/>
          <w:titlePg/>
        </w:sectPr>
      </w:pPr>
      <w:r>
        <w:rPr>
          <w:noProof/>
          <w:sz w:val="20"/>
        </w:rPr>
        <mc:AlternateContent>
          <mc:Choice Requires="wps">
            <w:drawing>
              <wp:anchor distT="0" distB="0" distL="114300" distR="114300" simplePos="0" relativeHeight="251655168" behindDoc="0" locked="0" layoutInCell="0" allowOverlap="1" wp14:anchorId="30155C56" wp14:editId="76862EF7">
                <wp:simplePos x="0" y="0"/>
                <wp:positionH relativeFrom="column">
                  <wp:posOffset>640080</wp:posOffset>
                </wp:positionH>
                <wp:positionV relativeFrom="paragraph">
                  <wp:posOffset>3734435</wp:posOffset>
                </wp:positionV>
                <wp:extent cx="1372235" cy="641985"/>
                <wp:effectExtent l="0" t="0" r="0" b="0"/>
                <wp:wrapNone/>
                <wp:docPr id="1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2235" cy="641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30155C73" w14:textId="77777777" w:rsidR="007E5160" w:rsidRDefault="007E5160">
                            <w:pPr>
                              <w:pStyle w:val="Heading3"/>
                              <w:rPr>
                                <w:b/>
                              </w:rPr>
                            </w:pPr>
                            <w:r>
                              <w:rPr>
                                <w:b/>
                              </w:rPr>
                              <w:t>Within budget!</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155C56" id="Rectangle 5" o:spid="_x0000_s1026" style="position:absolute;left:0;text-align:left;margin-left:50.4pt;margin-top:294.05pt;width:108.05pt;height:50.5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" o:allowincell="f" filled="f" stroked="f" strokeweight="2pt">
                <v:textbox inset="1pt,1pt,1pt,1pt">
                  <w:txbxContent>
                    <w:p w14:paraId="30155C73" w14:textId="77777777" w:rsidR="007E5160" w:rsidRDefault="007E5160">
                      <w:pPr>
                        <w:pStyle w:val="Heading3"/>
                        <w:rPr>
                          <w:b/>
                        </w:rPr>
                      </w:pPr>
                      <w:r>
                        <w:rPr>
                          <w:b/>
                        </w:rPr>
                        <w:t>Within budget!</w:t>
                      </w:r>
                    </w:p>
                  </w:txbxContent>
                </v:textbox>
              </v:rect>
            </w:pict>
          </mc:Fallback>
        </mc:AlternateContent>
      </w:r>
      <w:r>
        <w:rPr>
          <w:rFonts w:ascii="Times" w:hAnsi="Times"/>
          <w:noProof/>
          <w:kern w:val="0"/>
          <w:sz w:val="20"/>
        </w:rPr>
        <mc:AlternateContent>
          <mc:Choice Requires="wps">
            <w:drawing>
              <wp:anchor distT="0" distB="0" distL="114300" distR="114300" simplePos="0" relativeHeight="251661312" behindDoc="0" locked="0" layoutInCell="0" allowOverlap="1" wp14:anchorId="30155C57" wp14:editId="590AF2BC">
                <wp:simplePos x="0" y="0"/>
                <wp:positionH relativeFrom="column">
                  <wp:posOffset>3017520</wp:posOffset>
                </wp:positionH>
                <wp:positionV relativeFrom="paragraph">
                  <wp:posOffset>3002915</wp:posOffset>
                </wp:positionV>
                <wp:extent cx="457835" cy="640715"/>
                <wp:effectExtent l="0" t="0" r="0" b="0"/>
                <wp:wrapNone/>
                <wp:docPr id="9"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457835" cy="640715"/>
                        </a:xfrm>
                        <a:prstGeom prst="line">
                          <a:avLst/>
                        </a:prstGeom>
                        <a:noFill/>
                        <a:ln w="50800">
                          <a:solidFill>
                            <a:srgbClr val="000000"/>
                          </a:solidFill>
                          <a:round/>
                          <a:headEnd type="none" w="lg" len="sm"/>
                          <a:tailEnd type="arrow" w="lg"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99A7A9" id="Line 11" o:spid="_x0000_s1026" style="position:absolute;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7.6pt,236.45pt" to="273.65pt,28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" o:allowincell="f" strokeweight="4pt">
                <v:stroke startarrowwidth="wide" startarrowlength="short" endarrow="open" endarrowwidth="wide" endarrowlength="short"/>
              </v:line>
            </w:pict>
          </mc:Fallback>
        </mc:AlternateContent>
      </w:r>
      <w:r>
        <w:rPr>
          <w:rFonts w:ascii="Times" w:hAnsi="Times"/>
          <w:noProof/>
          <w:kern w:val="0"/>
          <w:sz w:val="20"/>
        </w:rPr>
        <mc:AlternateContent>
          <mc:Choice Requires="wps">
            <w:drawing>
              <wp:anchor distT="0" distB="0" distL="114300" distR="114300" simplePos="0" relativeHeight="251660288" behindDoc="0" locked="0" layoutInCell="0" allowOverlap="1" wp14:anchorId="30155C58" wp14:editId="63F413FB">
                <wp:simplePos x="0" y="0"/>
                <wp:positionH relativeFrom="column">
                  <wp:posOffset>1828800</wp:posOffset>
                </wp:positionH>
                <wp:positionV relativeFrom="paragraph">
                  <wp:posOffset>3002915</wp:posOffset>
                </wp:positionV>
                <wp:extent cx="549275" cy="549275"/>
                <wp:effectExtent l="0" t="0" r="0" b="0"/>
                <wp:wrapNone/>
                <wp:docPr id="8"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49275" cy="549275"/>
                        </a:xfrm>
                        <a:prstGeom prst="line">
                          <a:avLst/>
                        </a:prstGeom>
                        <a:noFill/>
                        <a:ln w="50800">
                          <a:solidFill>
                            <a:srgbClr val="000000"/>
                          </a:solidFill>
                          <a:round/>
                          <a:headEnd type="none" w="lg" len="sm"/>
                          <a:tailEnd type="arrow" w="lg"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64CB17" id="Line 10"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236.45pt" to="187.25pt,27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" o:allowincell="f" strokeweight="4pt">
                <v:stroke startarrowwidth="wide" startarrowlength="short" endarrow="open" endarrowwidth="wide" endarrowlength="short"/>
              </v:line>
            </w:pict>
          </mc:Fallback>
        </mc:AlternateContent>
      </w:r>
      <w:r>
        <w:rPr>
          <w:rFonts w:ascii="Times" w:hAnsi="Times"/>
          <w:noProof/>
          <w:kern w:val="0"/>
          <w:sz w:val="20"/>
        </w:rPr>
        <mc:AlternateContent>
          <mc:Choice Requires="wps">
            <w:drawing>
              <wp:anchor distT="0" distB="0" distL="114300" distR="114300" simplePos="0" relativeHeight="251659264" behindDoc="0" locked="0" layoutInCell="0" allowOverlap="1" wp14:anchorId="30155C59" wp14:editId="15FE0B3B">
                <wp:simplePos x="0" y="0"/>
                <wp:positionH relativeFrom="column">
                  <wp:posOffset>2743200</wp:posOffset>
                </wp:positionH>
                <wp:positionV relativeFrom="paragraph">
                  <wp:posOffset>1539875</wp:posOffset>
                </wp:positionV>
                <wp:extent cx="635" cy="732155"/>
                <wp:effectExtent l="0" t="0" r="0" b="0"/>
                <wp:wrapNone/>
                <wp:docPr id="7"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732155"/>
                        </a:xfrm>
                        <a:prstGeom prst="line">
                          <a:avLst/>
                        </a:prstGeom>
                        <a:noFill/>
                        <a:ln w="50800">
                          <a:solidFill>
                            <a:srgbClr val="000000"/>
                          </a:solidFill>
                          <a:round/>
                          <a:headEnd type="none" w="lg" len="sm"/>
                          <a:tailEnd type="arrow" w="lg"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5CDE02" id="Line 9"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in,121.25pt" to="216.05pt,17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" o:allowincell="f" strokeweight="4pt">
                <v:stroke startarrowwidth="wide" startarrowlength="short" endarrow="open" endarrowwidth="wide" endarrowlength="short"/>
              </v:line>
            </w:pict>
          </mc:Fallback>
        </mc:AlternateContent>
      </w:r>
      <w:r>
        <w:rPr>
          <w:rFonts w:ascii="Times" w:hAnsi="Times"/>
          <w:noProof/>
          <w:kern w:val="0"/>
          <w:sz w:val="20"/>
        </w:rPr>
        <mc:AlternateContent>
          <mc:Choice Requires="wps">
            <w:drawing>
              <wp:anchor distT="0" distB="0" distL="114300" distR="114300" simplePos="0" relativeHeight="251656192" behindDoc="0" locked="0" layoutInCell="0" allowOverlap="1" wp14:anchorId="30155C5A" wp14:editId="5479D197">
                <wp:simplePos x="0" y="0"/>
                <wp:positionH relativeFrom="column">
                  <wp:posOffset>3291840</wp:posOffset>
                </wp:positionH>
                <wp:positionV relativeFrom="paragraph">
                  <wp:posOffset>3460115</wp:posOffset>
                </wp:positionV>
                <wp:extent cx="1829435" cy="915035"/>
                <wp:effectExtent l="0" t="0" r="0" b="0"/>
                <wp:wrapNone/>
                <wp:docPr id="6"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9435" cy="915035"/>
                        </a:xfrm>
                        <a:prstGeom prst="ellipse">
                          <a:avLst/>
                        </a:prstGeom>
                        <a:solidFill>
                          <a:srgbClr val="FFFFFF"/>
                        </a:solidFill>
                        <a:ln w="25400">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E7DF30F" id="Oval 6" o:spid="_x0000_s1026" style="position:absolute;margin-left:259.2pt;margin-top:272.45pt;width:144.05pt;height:72.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" o:allowincell="f" strokeweight="2pt"/>
            </w:pict>
          </mc:Fallback>
        </mc:AlternateContent>
      </w:r>
      <w:r>
        <w:rPr>
          <w:rFonts w:ascii="Times" w:hAnsi="Times"/>
          <w:noProof/>
          <w:kern w:val="0"/>
          <w:sz w:val="20"/>
        </w:rPr>
        <mc:AlternateContent>
          <mc:Choice Requires="wps">
            <w:drawing>
              <wp:anchor distT="0" distB="0" distL="114300" distR="114300" simplePos="0" relativeHeight="251654144" behindDoc="0" locked="0" layoutInCell="0" allowOverlap="1" wp14:anchorId="30155C5B" wp14:editId="035A4758">
                <wp:simplePos x="0" y="0"/>
                <wp:positionH relativeFrom="column">
                  <wp:posOffset>365760</wp:posOffset>
                </wp:positionH>
                <wp:positionV relativeFrom="paragraph">
                  <wp:posOffset>3460115</wp:posOffset>
                </wp:positionV>
                <wp:extent cx="1829435" cy="915035"/>
                <wp:effectExtent l="0" t="0" r="0" b="0"/>
                <wp:wrapNone/>
                <wp:docPr id="5"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9435" cy="915035"/>
                        </a:xfrm>
                        <a:prstGeom prst="ellipse">
                          <a:avLst/>
                        </a:prstGeom>
                        <a:solidFill>
                          <a:srgbClr val="CCCCCC"/>
                        </a:solidFill>
                        <a:ln w="25400">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4331C96" id="Oval 4" o:spid="_x0000_s1026" style="position:absolute;margin-left:28.8pt;margin-top:272.45pt;width:144.05pt;height:72.0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" o:allowincell="f" fillcolor="#ccc" strokeweight="2pt"/>
            </w:pict>
          </mc:Fallback>
        </mc:AlternateContent>
      </w:r>
      <w:r>
        <w:rPr>
          <w:rFonts w:ascii="Times" w:hAnsi="Times"/>
          <w:noProof/>
          <w:kern w:val="0"/>
          <w:sz w:val="20"/>
        </w:rPr>
        <mc:AlternateContent>
          <mc:Choice Requires="wps">
            <w:drawing>
              <wp:anchor distT="0" distB="0" distL="114300" distR="114300" simplePos="0" relativeHeight="251652096" behindDoc="0" locked="0" layoutInCell="0" allowOverlap="1" wp14:anchorId="30155C5C" wp14:editId="0F7449C2">
                <wp:simplePos x="0" y="0"/>
                <wp:positionH relativeFrom="column">
                  <wp:posOffset>1828800</wp:posOffset>
                </wp:positionH>
                <wp:positionV relativeFrom="paragraph">
                  <wp:posOffset>625475</wp:posOffset>
                </wp:positionV>
                <wp:extent cx="1829435" cy="915035"/>
                <wp:effectExtent l="0" t="0" r="0" b="0"/>
                <wp:wrapNone/>
                <wp:docPr id="4"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9435" cy="915035"/>
                        </a:xfrm>
                        <a:prstGeom prst="ellipse">
                          <a:avLst/>
                        </a:pr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90423F1" id="Oval 2" o:spid="_x0000_s1026" style="position:absolute;margin-left:2in;margin-top:49.25pt;width:144.05pt;height:72.0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" o:allowincell="f" filled="f" strokeweight="2pt"/>
            </w:pict>
          </mc:Fallback>
        </mc:AlternateContent>
      </w:r>
      <w:r>
        <w:rPr>
          <w:noProof/>
          <w:sz w:val="20"/>
        </w:rPr>
        <mc:AlternateContent>
          <mc:Choice Requires="wps">
            <w:drawing>
              <wp:anchor distT="0" distB="0" distL="114300" distR="114300" simplePos="0" relativeHeight="251658240" behindDoc="0" locked="0" layoutInCell="0" allowOverlap="1" wp14:anchorId="30155C5D" wp14:editId="43CD4854">
                <wp:simplePos x="0" y="0"/>
                <wp:positionH relativeFrom="column">
                  <wp:posOffset>2103120</wp:posOffset>
                </wp:positionH>
                <wp:positionV relativeFrom="paragraph">
                  <wp:posOffset>2363470</wp:posOffset>
                </wp:positionV>
                <wp:extent cx="1280795" cy="549275"/>
                <wp:effectExtent l="0" t="0" r="0" b="0"/>
                <wp:wrapNone/>
                <wp:docPr id="3"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0795" cy="549275"/>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0155C74" w14:textId="77777777" w:rsidR="007E5160" w:rsidRDefault="007E5160">
                            <w:pPr>
                              <w:rPr>
                                <w:sz w:val="72"/>
                              </w:rPr>
                            </w:pPr>
                            <w:r>
                              <w:rPr>
                                <w:rFonts w:ascii="Wingdings" w:hAnsi="Wingdings"/>
                                <w:sz w:val="72"/>
                              </w:rPr>
                              <w:t></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155C5D" id="Rectangle 8" o:spid="_x0000_s1027" style="position:absolute;left:0;text-align:left;margin-left:165.6pt;margin-top:186.1pt;width:100.85pt;height:43.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" o:allowincell="f" filled="f" strokeweight="2pt">
                <v:textbox inset="1pt,1pt,1pt,1pt">
                  <w:txbxContent>
                    <w:p w14:paraId="30155C74" w14:textId="77777777" w:rsidR="007E5160" w:rsidRDefault="007E5160">
                      <w:pPr>
                        <w:rPr>
                          <w:sz w:val="72"/>
                        </w:rPr>
                      </w:pPr>
                      <w:r>
                        <w:rPr>
                          <w:rFonts w:ascii="Wingdings" w:hAnsi="Wingdings"/>
                          <w:sz w:val="72"/>
                        </w:rPr>
                        <w:t></w:t>
                      </w:r>
                    </w:p>
                  </w:txbxContent>
                </v:textbox>
              </v:rect>
            </w:pict>
          </mc:Fallback>
        </mc:AlternateContent>
      </w:r>
      <w:r>
        <w:rPr>
          <w:noProof/>
          <w:sz w:val="20"/>
        </w:rPr>
        <mc:AlternateContent>
          <mc:Choice Requires="wps">
            <w:drawing>
              <wp:anchor distT="0" distB="0" distL="114300" distR="114300" simplePos="0" relativeHeight="251653120" behindDoc="0" locked="0" layoutInCell="0" allowOverlap="1" wp14:anchorId="30155C5E" wp14:editId="6C49AF11">
                <wp:simplePos x="0" y="0"/>
                <wp:positionH relativeFrom="column">
                  <wp:posOffset>2377440</wp:posOffset>
                </wp:positionH>
                <wp:positionV relativeFrom="paragraph">
                  <wp:posOffset>899795</wp:posOffset>
                </wp:positionV>
                <wp:extent cx="915035" cy="457835"/>
                <wp:effectExtent l="0" t="0" r="0" b="0"/>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5035" cy="457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30155C75" w14:textId="77777777" w:rsidR="007E5160" w:rsidRDefault="007E5160">
                            <w:pPr>
                              <w:pStyle w:val="Heading3"/>
                            </w:pPr>
                            <w:r>
                              <w:t>On time!</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155C5E" id="Rectangle 3" o:spid="_x0000_s1028" style="position:absolute;left:0;text-align:left;margin-left:187.2pt;margin-top:70.85pt;width:72.05pt;height:36.0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" o:allowincell="f" filled="f" stroked="f" strokeweight="2pt">
                <v:textbox inset="1pt,1pt,1pt,1pt">
                  <w:txbxContent>
                    <w:p w14:paraId="30155C75" w14:textId="77777777" w:rsidR="007E5160" w:rsidRDefault="007E5160">
                      <w:pPr>
                        <w:pStyle w:val="Heading3"/>
                      </w:pPr>
                      <w:r>
                        <w:t>On time!</w:t>
                      </w:r>
                    </w:p>
                  </w:txbxContent>
                </v:textbox>
              </v:rect>
            </w:pict>
          </mc:Fallback>
        </mc:AlternateContent>
      </w:r>
      <w:r>
        <w:rPr>
          <w:noProof/>
          <w:sz w:val="20"/>
        </w:rPr>
        <mc:AlternateContent>
          <mc:Choice Requires="wps">
            <w:drawing>
              <wp:anchor distT="0" distB="0" distL="114300" distR="114300" simplePos="0" relativeHeight="251657216" behindDoc="0" locked="0" layoutInCell="0" allowOverlap="1" wp14:anchorId="30155C5F" wp14:editId="2B50241F">
                <wp:simplePos x="0" y="0"/>
                <wp:positionH relativeFrom="column">
                  <wp:posOffset>3840480</wp:posOffset>
                </wp:positionH>
                <wp:positionV relativeFrom="paragraph">
                  <wp:posOffset>3642360</wp:posOffset>
                </wp:positionV>
                <wp:extent cx="915035" cy="457200"/>
                <wp:effectExtent l="0" t="0" r="0" b="0"/>
                <wp:wrapNone/>
                <wp:docPr id="1"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5035"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30155C76" w14:textId="77777777" w:rsidR="007E5160" w:rsidRDefault="007E5160">
                            <w:pPr>
                              <w:pStyle w:val="Heading3"/>
                            </w:pPr>
                            <w:r>
                              <w:t>Required quality!</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155C5F" id="Rectangle 7" o:spid="_x0000_s1029" style="position:absolute;left:0;text-align:left;margin-left:302.4pt;margin-top:286.8pt;width:72.05pt;height:3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" o:allowincell="f" filled="f" stroked="f" strokeweight="2pt">
                <v:textbox inset="1pt,1pt,1pt,1pt">
                  <w:txbxContent>
                    <w:p w14:paraId="30155C76" w14:textId="77777777" w:rsidR="007E5160" w:rsidRDefault="007E5160">
                      <w:pPr>
                        <w:pStyle w:val="Heading3"/>
                      </w:pPr>
                      <w:r>
                        <w:t>Required quality!</w:t>
                      </w:r>
                    </w:p>
                  </w:txbxContent>
                </v:textbox>
              </v:rect>
            </w:pict>
          </mc:Fallback>
        </mc:AlternateContent>
      </w:r>
    </w:p>
    <w:p w14:paraId="3015591F" w14:textId="77777777" w:rsidR="007E5160" w:rsidRDefault="007E5160">
      <w:pPr>
        <w:pStyle w:val="Title"/>
        <w:rPr>
          <w:sz w:val="28"/>
        </w:rPr>
      </w:pPr>
      <w:r>
        <w:lastRenderedPageBreak/>
        <w:t>Within budget!</w:t>
      </w:r>
      <w:r>
        <w:br/>
        <w:t>Financial appraisal techniques</w:t>
      </w:r>
    </w:p>
    <w:p w14:paraId="30155920" w14:textId="77777777" w:rsidR="007E5160" w:rsidRDefault="007E5160">
      <w:pPr>
        <w:pStyle w:val="Heading1"/>
        <w:rPr>
          <w:sz w:val="24"/>
        </w:rPr>
      </w:pPr>
      <w:r>
        <w:t>Introduction</w:t>
      </w:r>
      <w:r w:rsidR="00AE1C8A">
        <w:fldChar w:fldCharType="begin"/>
      </w:r>
      <w:r>
        <w:instrText>tc "Introduction" \l 2</w:instrText>
      </w:r>
      <w:r w:rsidR="00AE1C8A">
        <w:fldChar w:fldCharType="end"/>
      </w:r>
    </w:p>
    <w:p w14:paraId="30155921" w14:textId="77777777" w:rsidR="007E5160" w:rsidRDefault="007E5160">
      <w:pPr>
        <w:pStyle w:val="Normalsingle"/>
      </w:pPr>
      <w:r>
        <w:t>A project is usually considered successful if it is completed:</w:t>
      </w:r>
    </w:p>
    <w:p w14:paraId="30155922" w14:textId="77777777" w:rsidR="007E5160" w:rsidRDefault="007E5160">
      <w:pPr>
        <w:pStyle w:val="Normalsingle"/>
        <w:numPr>
          <w:ilvl w:val="0"/>
          <w:numId w:val="1"/>
        </w:numPr>
      </w:pPr>
      <w:r>
        <w:t>on time;</w:t>
      </w:r>
    </w:p>
    <w:p w14:paraId="30155923" w14:textId="77777777" w:rsidR="007E5160" w:rsidRDefault="007E5160">
      <w:pPr>
        <w:pStyle w:val="Normalsingle"/>
        <w:numPr>
          <w:ilvl w:val="0"/>
          <w:numId w:val="1"/>
        </w:numPr>
      </w:pPr>
      <w:r>
        <w:t>within budget;</w:t>
      </w:r>
    </w:p>
    <w:p w14:paraId="30155924" w14:textId="77777777" w:rsidR="007E5160" w:rsidRDefault="007E5160">
      <w:pPr>
        <w:numPr>
          <w:ilvl w:val="0"/>
          <w:numId w:val="1"/>
        </w:numPr>
      </w:pPr>
      <w:r>
        <w:t>to the required quality.</w:t>
      </w:r>
    </w:p>
    <w:p w14:paraId="30155925" w14:textId="77777777" w:rsidR="007E5160" w:rsidRDefault="007E5160">
      <w:r>
        <w:t>This second guide in the “Project management techniques” series looks at some common techniques that help us ensure that projects meet their budgeted costs.</w:t>
      </w:r>
    </w:p>
    <w:p w14:paraId="30155926" w14:textId="77777777" w:rsidR="007E5160" w:rsidRDefault="007E5160">
      <w:r>
        <w:t>A project’s budget is almost always related to the expected benefits of what it produces. If the product - say an working information system - is expected to produce net benefits of only £100,000, the project must cost significantly less than that to be worthwhile running. So the main aim of this guide is to establish ways of evaluating costs and benefits of a project, and thus derive a workable project budget.</w:t>
      </w:r>
    </w:p>
    <w:p w14:paraId="30155927" w14:textId="77777777" w:rsidR="007E5160" w:rsidRDefault="007E5160">
      <w:pPr>
        <w:pStyle w:val="Heading1"/>
      </w:pPr>
      <w:r>
        <w:t>Background</w:t>
      </w:r>
    </w:p>
    <w:p w14:paraId="30155928" w14:textId="77777777" w:rsidR="007E5160" w:rsidRDefault="007E5160">
      <w:r>
        <w:t>As individuals, when faced with a choice of actions, we might take into account a great many factors. Which course of action makes me look best? Which is most convenient? Which will be best in the long run?</w:t>
      </w:r>
    </w:p>
    <w:p w14:paraId="30155929" w14:textId="77777777" w:rsidR="007E5160" w:rsidRDefault="007E5160">
      <w:r>
        <w:t>Similarly when organisations make a decision, a great many factors may have to be taken into account. Will one option have a more beneficial effect on product quality? Which one will give the biggest improvement in customer relations? That option allows us to reduce stock levels, but this one will reduce delivery lead times; which is better?</w:t>
      </w:r>
    </w:p>
    <w:p w14:paraId="3015592A" w14:textId="77777777" w:rsidR="007E5160" w:rsidRDefault="007E5160">
      <w:r>
        <w:t xml:space="preserve">If we can evaluate all competing factors using a common measure, it is relatively easy to decide which is the best option. By far the most widely used common measure is money. Ideally, if all the benefits and drawbacks can be quantified in monetary terms, we can simply choose the one with the greatest financial benefits. This is known as </w:t>
      </w:r>
      <w:r>
        <w:rPr>
          <w:i/>
        </w:rPr>
        <w:t>financial appraisal.</w:t>
      </w:r>
    </w:p>
    <w:p w14:paraId="3015592B" w14:textId="77777777" w:rsidR="007E5160" w:rsidRDefault="007E5160">
      <w:pPr>
        <w:pStyle w:val="Normalsingle"/>
      </w:pPr>
      <w:r>
        <w:t>A financial appraisal will help us to decide:</w:t>
      </w:r>
    </w:p>
    <w:p w14:paraId="3015592C" w14:textId="77777777" w:rsidR="007E5160" w:rsidRDefault="007E5160">
      <w:pPr>
        <w:pStyle w:val="Normalsingle"/>
        <w:numPr>
          <w:ilvl w:val="0"/>
          <w:numId w:val="2"/>
        </w:numPr>
      </w:pPr>
      <w:r>
        <w:t>whether to proceed with the project; and</w:t>
      </w:r>
    </w:p>
    <w:p w14:paraId="3015592D" w14:textId="77777777" w:rsidR="007E5160" w:rsidRDefault="007E5160">
      <w:pPr>
        <w:numPr>
          <w:ilvl w:val="0"/>
          <w:numId w:val="2"/>
        </w:numPr>
      </w:pPr>
      <w:r>
        <w:t>which option we should choose if there are several possible ways to proceed.</w:t>
      </w:r>
    </w:p>
    <w:p w14:paraId="3015592E" w14:textId="77777777" w:rsidR="007E5160" w:rsidRDefault="007E5160">
      <w:pPr>
        <w:pStyle w:val="Normalsingle"/>
      </w:pPr>
      <w:r>
        <w:t>There are several financial appraisal techniques. The three described here are:</w:t>
      </w:r>
    </w:p>
    <w:p w14:paraId="3015592F" w14:textId="77777777" w:rsidR="007E5160" w:rsidRDefault="007E5160">
      <w:pPr>
        <w:pStyle w:val="Normalsingle"/>
        <w:numPr>
          <w:ilvl w:val="0"/>
          <w:numId w:val="1"/>
        </w:numPr>
      </w:pPr>
      <w:r>
        <w:t>pay-back period;</w:t>
      </w:r>
    </w:p>
    <w:p w14:paraId="30155930" w14:textId="77777777" w:rsidR="007E5160" w:rsidRDefault="007E5160">
      <w:pPr>
        <w:pStyle w:val="Normalsingle"/>
        <w:numPr>
          <w:ilvl w:val="0"/>
          <w:numId w:val="1"/>
        </w:numPr>
      </w:pPr>
      <w:r>
        <w:t>discounted cash flow, sometimes called net present value; and</w:t>
      </w:r>
    </w:p>
    <w:p w14:paraId="30155931" w14:textId="77777777" w:rsidR="007E5160" w:rsidRDefault="007E5160">
      <w:pPr>
        <w:numPr>
          <w:ilvl w:val="0"/>
          <w:numId w:val="1"/>
        </w:numPr>
      </w:pPr>
      <w:r>
        <w:t>internal rate of return.</w:t>
      </w:r>
    </w:p>
    <w:p w14:paraId="30155932" w14:textId="77777777" w:rsidR="007E5160" w:rsidRDefault="007E5160">
      <w:r>
        <w:t>Later in this guide we shall discuss some of the complexities of identifying and quantifying costs and benefits. First, let’s first apply the three financial appraisal techniques to an illustrative case study.</w:t>
      </w:r>
    </w:p>
    <w:p w14:paraId="30155933" w14:textId="77777777" w:rsidR="007E5160" w:rsidRDefault="007E5160">
      <w:pPr>
        <w:pStyle w:val="Heading1"/>
      </w:pPr>
      <w:r>
        <w:lastRenderedPageBreak/>
        <w:t>The case study</w:t>
      </w:r>
    </w:p>
    <w:p w14:paraId="30155934" w14:textId="77777777" w:rsidR="007E5160" w:rsidRDefault="007E5160">
      <w:r>
        <w:t xml:space="preserve">A project manager and an accountant have examined three options available to them, and added up the various costs and benefits as follows. (For now, don't be too concerned about the details. Just compare the </w:t>
      </w:r>
      <w:r>
        <w:rPr>
          <w:i/>
        </w:rPr>
        <w:t>Difference</w:t>
      </w:r>
      <w:r>
        <w:t xml:space="preserve"> lines of the three options.)</w:t>
      </w:r>
    </w:p>
    <w:tbl>
      <w:tblPr>
        <w:tblW w:w="0" w:type="auto"/>
        <w:tblLayout w:type="fixed"/>
        <w:tblLook w:val="0000" w:firstRow="0" w:lastRow="0" w:firstColumn="0" w:lastColumn="0" w:noHBand="0" w:noVBand="0"/>
      </w:tblPr>
      <w:tblGrid>
        <w:gridCol w:w="1701"/>
        <w:gridCol w:w="1191"/>
        <w:gridCol w:w="1123"/>
        <w:gridCol w:w="1123"/>
        <w:gridCol w:w="1123"/>
        <w:gridCol w:w="1123"/>
        <w:gridCol w:w="1123"/>
        <w:gridCol w:w="1077"/>
      </w:tblGrid>
      <w:tr w:rsidR="007E5160" w14:paraId="3015593D" w14:textId="77777777">
        <w:tc>
          <w:tcPr>
            <w:tcW w:w="1701" w:type="dxa"/>
          </w:tcPr>
          <w:p w14:paraId="30155935" w14:textId="77777777" w:rsidR="007E5160" w:rsidRDefault="007E5160">
            <w:pPr>
              <w:pStyle w:val="Heading9"/>
              <w:jc w:val="right"/>
            </w:pPr>
            <w:r>
              <w:t>Year</w:t>
            </w:r>
          </w:p>
        </w:tc>
        <w:tc>
          <w:tcPr>
            <w:tcW w:w="1191" w:type="dxa"/>
          </w:tcPr>
          <w:p w14:paraId="30155936" w14:textId="77777777" w:rsidR="007E5160" w:rsidRDefault="007E5160">
            <w:pPr>
              <w:pStyle w:val="Heading4"/>
              <w:jc w:val="center"/>
              <w:rPr>
                <w:b/>
              </w:rPr>
            </w:pPr>
            <w:r>
              <w:rPr>
                <w:b/>
              </w:rPr>
              <w:t>0</w:t>
            </w:r>
          </w:p>
        </w:tc>
        <w:tc>
          <w:tcPr>
            <w:tcW w:w="1123" w:type="dxa"/>
          </w:tcPr>
          <w:p w14:paraId="30155937" w14:textId="77777777" w:rsidR="007E5160" w:rsidRDefault="007E5160">
            <w:pPr>
              <w:pStyle w:val="Heading4"/>
              <w:jc w:val="center"/>
              <w:rPr>
                <w:b/>
              </w:rPr>
            </w:pPr>
            <w:r>
              <w:rPr>
                <w:b/>
              </w:rPr>
              <w:t>1</w:t>
            </w:r>
          </w:p>
        </w:tc>
        <w:tc>
          <w:tcPr>
            <w:tcW w:w="1123" w:type="dxa"/>
          </w:tcPr>
          <w:p w14:paraId="30155938" w14:textId="77777777" w:rsidR="007E5160" w:rsidRDefault="007E5160">
            <w:pPr>
              <w:pStyle w:val="Heading4"/>
              <w:jc w:val="center"/>
              <w:rPr>
                <w:b/>
              </w:rPr>
            </w:pPr>
            <w:r>
              <w:rPr>
                <w:b/>
              </w:rPr>
              <w:t>2</w:t>
            </w:r>
          </w:p>
        </w:tc>
        <w:tc>
          <w:tcPr>
            <w:tcW w:w="1123" w:type="dxa"/>
          </w:tcPr>
          <w:p w14:paraId="30155939" w14:textId="77777777" w:rsidR="007E5160" w:rsidRDefault="007E5160">
            <w:pPr>
              <w:pStyle w:val="Heading4"/>
              <w:jc w:val="center"/>
              <w:rPr>
                <w:b/>
              </w:rPr>
            </w:pPr>
            <w:r>
              <w:rPr>
                <w:b/>
              </w:rPr>
              <w:t>3</w:t>
            </w:r>
          </w:p>
        </w:tc>
        <w:tc>
          <w:tcPr>
            <w:tcW w:w="1123" w:type="dxa"/>
          </w:tcPr>
          <w:p w14:paraId="3015593A" w14:textId="77777777" w:rsidR="007E5160" w:rsidRDefault="007E5160">
            <w:pPr>
              <w:pStyle w:val="Heading4"/>
              <w:jc w:val="center"/>
              <w:rPr>
                <w:b/>
              </w:rPr>
            </w:pPr>
            <w:r>
              <w:rPr>
                <w:b/>
              </w:rPr>
              <w:t>4</w:t>
            </w:r>
          </w:p>
        </w:tc>
        <w:tc>
          <w:tcPr>
            <w:tcW w:w="1123" w:type="dxa"/>
          </w:tcPr>
          <w:p w14:paraId="3015593B" w14:textId="77777777" w:rsidR="007E5160" w:rsidRDefault="007E5160">
            <w:pPr>
              <w:pStyle w:val="Heading4"/>
              <w:jc w:val="center"/>
              <w:rPr>
                <w:b/>
              </w:rPr>
            </w:pPr>
            <w:r>
              <w:rPr>
                <w:b/>
              </w:rPr>
              <w:t>5</w:t>
            </w:r>
          </w:p>
        </w:tc>
        <w:tc>
          <w:tcPr>
            <w:tcW w:w="1077" w:type="dxa"/>
          </w:tcPr>
          <w:p w14:paraId="3015593C" w14:textId="77777777" w:rsidR="007E5160" w:rsidRDefault="007E5160">
            <w:pPr>
              <w:pStyle w:val="Heading4"/>
              <w:jc w:val="center"/>
              <w:rPr>
                <w:b/>
              </w:rPr>
            </w:pPr>
            <w:r>
              <w:rPr>
                <w:b/>
              </w:rPr>
              <w:t>Net value</w:t>
            </w:r>
          </w:p>
        </w:tc>
      </w:tr>
      <w:tr w:rsidR="007E5160" w14:paraId="30155946" w14:textId="77777777">
        <w:tc>
          <w:tcPr>
            <w:tcW w:w="1701" w:type="dxa"/>
          </w:tcPr>
          <w:p w14:paraId="3015593E" w14:textId="77777777" w:rsidR="007E5160" w:rsidRDefault="007E5160">
            <w:pPr>
              <w:pStyle w:val="Heading4"/>
              <w:rPr>
                <w:b/>
              </w:rPr>
            </w:pPr>
            <w:r>
              <w:rPr>
                <w:b/>
              </w:rPr>
              <w:t>Option 1</w:t>
            </w:r>
            <w:r>
              <w:t xml:space="preserve"> £</w:t>
            </w:r>
          </w:p>
        </w:tc>
        <w:tc>
          <w:tcPr>
            <w:tcW w:w="1191" w:type="dxa"/>
          </w:tcPr>
          <w:p w14:paraId="3015593F" w14:textId="77777777" w:rsidR="007E5160" w:rsidRDefault="007E5160">
            <w:pPr>
              <w:pStyle w:val="Heading9"/>
              <w:jc w:val="right"/>
            </w:pPr>
          </w:p>
        </w:tc>
        <w:tc>
          <w:tcPr>
            <w:tcW w:w="1123" w:type="dxa"/>
          </w:tcPr>
          <w:p w14:paraId="30155940" w14:textId="77777777" w:rsidR="007E5160" w:rsidRDefault="007E5160">
            <w:pPr>
              <w:pStyle w:val="Heading9"/>
              <w:jc w:val="right"/>
            </w:pPr>
          </w:p>
        </w:tc>
        <w:tc>
          <w:tcPr>
            <w:tcW w:w="1123" w:type="dxa"/>
          </w:tcPr>
          <w:p w14:paraId="30155941" w14:textId="77777777" w:rsidR="007E5160" w:rsidRDefault="007E5160">
            <w:pPr>
              <w:pStyle w:val="Heading9"/>
              <w:jc w:val="right"/>
            </w:pPr>
          </w:p>
        </w:tc>
        <w:tc>
          <w:tcPr>
            <w:tcW w:w="1123" w:type="dxa"/>
          </w:tcPr>
          <w:p w14:paraId="30155942" w14:textId="77777777" w:rsidR="007E5160" w:rsidRDefault="007E5160">
            <w:pPr>
              <w:pStyle w:val="Heading9"/>
              <w:jc w:val="right"/>
            </w:pPr>
          </w:p>
        </w:tc>
        <w:tc>
          <w:tcPr>
            <w:tcW w:w="1123" w:type="dxa"/>
          </w:tcPr>
          <w:p w14:paraId="30155943" w14:textId="77777777" w:rsidR="007E5160" w:rsidRDefault="007E5160">
            <w:pPr>
              <w:pStyle w:val="Heading9"/>
              <w:jc w:val="right"/>
            </w:pPr>
          </w:p>
        </w:tc>
        <w:tc>
          <w:tcPr>
            <w:tcW w:w="1123" w:type="dxa"/>
          </w:tcPr>
          <w:p w14:paraId="30155944" w14:textId="77777777" w:rsidR="007E5160" w:rsidRDefault="007E5160">
            <w:pPr>
              <w:pStyle w:val="Heading9"/>
              <w:jc w:val="right"/>
            </w:pPr>
          </w:p>
        </w:tc>
        <w:tc>
          <w:tcPr>
            <w:tcW w:w="1077" w:type="dxa"/>
          </w:tcPr>
          <w:p w14:paraId="30155945" w14:textId="77777777" w:rsidR="007E5160" w:rsidRDefault="007E5160">
            <w:pPr>
              <w:pStyle w:val="Heading9"/>
              <w:jc w:val="right"/>
            </w:pPr>
          </w:p>
        </w:tc>
      </w:tr>
      <w:tr w:rsidR="007E5160" w14:paraId="3015594F" w14:textId="77777777">
        <w:tc>
          <w:tcPr>
            <w:tcW w:w="1701" w:type="dxa"/>
          </w:tcPr>
          <w:p w14:paraId="30155947" w14:textId="77777777" w:rsidR="007E5160" w:rsidRDefault="007E5160">
            <w:pPr>
              <w:pStyle w:val="Heading9"/>
            </w:pPr>
            <w:r>
              <w:t>Hardware</w:t>
            </w:r>
          </w:p>
        </w:tc>
        <w:tc>
          <w:tcPr>
            <w:tcW w:w="1191" w:type="dxa"/>
          </w:tcPr>
          <w:p w14:paraId="30155948" w14:textId="77777777" w:rsidR="007E5160" w:rsidRDefault="007E5160">
            <w:pPr>
              <w:pStyle w:val="Heading9"/>
              <w:jc w:val="right"/>
            </w:pPr>
            <w:r>
              <w:t>-300,000</w:t>
            </w:r>
          </w:p>
        </w:tc>
        <w:tc>
          <w:tcPr>
            <w:tcW w:w="1123" w:type="dxa"/>
          </w:tcPr>
          <w:p w14:paraId="30155949" w14:textId="77777777" w:rsidR="007E5160" w:rsidRDefault="007E5160">
            <w:pPr>
              <w:pStyle w:val="Heading9"/>
              <w:jc w:val="right"/>
            </w:pPr>
          </w:p>
        </w:tc>
        <w:tc>
          <w:tcPr>
            <w:tcW w:w="1123" w:type="dxa"/>
          </w:tcPr>
          <w:p w14:paraId="3015594A" w14:textId="77777777" w:rsidR="007E5160" w:rsidRDefault="007E5160">
            <w:pPr>
              <w:pStyle w:val="Heading9"/>
              <w:jc w:val="right"/>
            </w:pPr>
          </w:p>
        </w:tc>
        <w:tc>
          <w:tcPr>
            <w:tcW w:w="1123" w:type="dxa"/>
          </w:tcPr>
          <w:p w14:paraId="3015594B" w14:textId="77777777" w:rsidR="007E5160" w:rsidRDefault="007E5160">
            <w:pPr>
              <w:pStyle w:val="Heading9"/>
              <w:jc w:val="right"/>
            </w:pPr>
          </w:p>
        </w:tc>
        <w:tc>
          <w:tcPr>
            <w:tcW w:w="1123" w:type="dxa"/>
          </w:tcPr>
          <w:p w14:paraId="3015594C" w14:textId="77777777" w:rsidR="007E5160" w:rsidRDefault="007E5160">
            <w:pPr>
              <w:pStyle w:val="Heading9"/>
              <w:jc w:val="right"/>
            </w:pPr>
          </w:p>
        </w:tc>
        <w:tc>
          <w:tcPr>
            <w:tcW w:w="1123" w:type="dxa"/>
          </w:tcPr>
          <w:p w14:paraId="3015594D" w14:textId="77777777" w:rsidR="007E5160" w:rsidRDefault="007E5160">
            <w:pPr>
              <w:pStyle w:val="Heading9"/>
              <w:jc w:val="right"/>
            </w:pPr>
          </w:p>
        </w:tc>
        <w:tc>
          <w:tcPr>
            <w:tcW w:w="1077" w:type="dxa"/>
            <w:tcBorders>
              <w:left w:val="single" w:sz="6" w:space="0" w:color="auto"/>
            </w:tcBorders>
          </w:tcPr>
          <w:p w14:paraId="3015594E" w14:textId="77777777" w:rsidR="007E5160" w:rsidRDefault="007E5160">
            <w:pPr>
              <w:pStyle w:val="Heading9"/>
              <w:jc w:val="right"/>
            </w:pPr>
          </w:p>
        </w:tc>
      </w:tr>
      <w:tr w:rsidR="007E5160" w14:paraId="30155958" w14:textId="77777777">
        <w:tc>
          <w:tcPr>
            <w:tcW w:w="1701" w:type="dxa"/>
          </w:tcPr>
          <w:p w14:paraId="30155950" w14:textId="77777777" w:rsidR="007E5160" w:rsidRDefault="007E5160">
            <w:pPr>
              <w:pStyle w:val="Heading9"/>
            </w:pPr>
            <w:r>
              <w:t>Software</w:t>
            </w:r>
          </w:p>
        </w:tc>
        <w:tc>
          <w:tcPr>
            <w:tcW w:w="1191" w:type="dxa"/>
          </w:tcPr>
          <w:p w14:paraId="30155951" w14:textId="77777777" w:rsidR="007E5160" w:rsidRDefault="007E5160">
            <w:pPr>
              <w:pStyle w:val="Heading9"/>
              <w:jc w:val="right"/>
            </w:pPr>
            <w:r>
              <w:t>-300,000</w:t>
            </w:r>
          </w:p>
        </w:tc>
        <w:tc>
          <w:tcPr>
            <w:tcW w:w="1123" w:type="dxa"/>
          </w:tcPr>
          <w:p w14:paraId="30155952" w14:textId="77777777" w:rsidR="007E5160" w:rsidRDefault="007E5160">
            <w:pPr>
              <w:pStyle w:val="Heading9"/>
              <w:jc w:val="right"/>
            </w:pPr>
          </w:p>
        </w:tc>
        <w:tc>
          <w:tcPr>
            <w:tcW w:w="1123" w:type="dxa"/>
          </w:tcPr>
          <w:p w14:paraId="30155953" w14:textId="77777777" w:rsidR="007E5160" w:rsidRDefault="007E5160">
            <w:pPr>
              <w:pStyle w:val="Heading9"/>
              <w:jc w:val="right"/>
            </w:pPr>
          </w:p>
        </w:tc>
        <w:tc>
          <w:tcPr>
            <w:tcW w:w="1123" w:type="dxa"/>
          </w:tcPr>
          <w:p w14:paraId="30155954" w14:textId="77777777" w:rsidR="007E5160" w:rsidRDefault="007E5160">
            <w:pPr>
              <w:pStyle w:val="Heading9"/>
              <w:jc w:val="right"/>
            </w:pPr>
          </w:p>
        </w:tc>
        <w:tc>
          <w:tcPr>
            <w:tcW w:w="1123" w:type="dxa"/>
          </w:tcPr>
          <w:p w14:paraId="30155955" w14:textId="77777777" w:rsidR="007E5160" w:rsidRDefault="007E5160">
            <w:pPr>
              <w:pStyle w:val="Heading9"/>
              <w:jc w:val="right"/>
            </w:pPr>
          </w:p>
        </w:tc>
        <w:tc>
          <w:tcPr>
            <w:tcW w:w="1123" w:type="dxa"/>
          </w:tcPr>
          <w:p w14:paraId="30155956" w14:textId="77777777" w:rsidR="007E5160" w:rsidRDefault="007E5160">
            <w:pPr>
              <w:pStyle w:val="Heading9"/>
              <w:jc w:val="right"/>
            </w:pPr>
          </w:p>
        </w:tc>
        <w:tc>
          <w:tcPr>
            <w:tcW w:w="1077" w:type="dxa"/>
            <w:tcBorders>
              <w:left w:val="single" w:sz="6" w:space="0" w:color="auto"/>
            </w:tcBorders>
          </w:tcPr>
          <w:p w14:paraId="30155957" w14:textId="77777777" w:rsidR="007E5160" w:rsidRDefault="007E5160">
            <w:pPr>
              <w:pStyle w:val="Heading9"/>
              <w:jc w:val="right"/>
            </w:pPr>
          </w:p>
        </w:tc>
      </w:tr>
      <w:tr w:rsidR="007E5160" w14:paraId="30155961" w14:textId="77777777">
        <w:tc>
          <w:tcPr>
            <w:tcW w:w="1701" w:type="dxa"/>
          </w:tcPr>
          <w:p w14:paraId="30155959" w14:textId="77777777" w:rsidR="007E5160" w:rsidRDefault="007E5160">
            <w:pPr>
              <w:pStyle w:val="Heading9"/>
            </w:pPr>
            <w:r>
              <w:t>IS Staff</w:t>
            </w:r>
          </w:p>
        </w:tc>
        <w:tc>
          <w:tcPr>
            <w:tcW w:w="1191" w:type="dxa"/>
          </w:tcPr>
          <w:p w14:paraId="3015595A" w14:textId="77777777" w:rsidR="007E5160" w:rsidRDefault="007E5160">
            <w:pPr>
              <w:pStyle w:val="Heading9"/>
              <w:jc w:val="right"/>
            </w:pPr>
            <w:r>
              <w:t>-600,000</w:t>
            </w:r>
          </w:p>
        </w:tc>
        <w:tc>
          <w:tcPr>
            <w:tcW w:w="1123" w:type="dxa"/>
          </w:tcPr>
          <w:p w14:paraId="3015595B" w14:textId="77777777" w:rsidR="007E5160" w:rsidRDefault="007E5160">
            <w:pPr>
              <w:pStyle w:val="Heading9"/>
              <w:jc w:val="right"/>
            </w:pPr>
            <w:r>
              <w:t>-100,000</w:t>
            </w:r>
          </w:p>
        </w:tc>
        <w:tc>
          <w:tcPr>
            <w:tcW w:w="1123" w:type="dxa"/>
          </w:tcPr>
          <w:p w14:paraId="3015595C" w14:textId="77777777" w:rsidR="007E5160" w:rsidRDefault="007E5160">
            <w:pPr>
              <w:pStyle w:val="Heading9"/>
              <w:jc w:val="right"/>
            </w:pPr>
            <w:r>
              <w:t>-100,000</w:t>
            </w:r>
          </w:p>
        </w:tc>
        <w:tc>
          <w:tcPr>
            <w:tcW w:w="1123" w:type="dxa"/>
          </w:tcPr>
          <w:p w14:paraId="3015595D" w14:textId="77777777" w:rsidR="007E5160" w:rsidRDefault="007E5160">
            <w:pPr>
              <w:pStyle w:val="Heading9"/>
              <w:jc w:val="right"/>
            </w:pPr>
            <w:r>
              <w:t>-100,000</w:t>
            </w:r>
          </w:p>
        </w:tc>
        <w:tc>
          <w:tcPr>
            <w:tcW w:w="1123" w:type="dxa"/>
          </w:tcPr>
          <w:p w14:paraId="3015595E" w14:textId="77777777" w:rsidR="007E5160" w:rsidRDefault="007E5160">
            <w:pPr>
              <w:pStyle w:val="Heading9"/>
              <w:jc w:val="right"/>
            </w:pPr>
            <w:r>
              <w:t>-100,000</w:t>
            </w:r>
          </w:p>
        </w:tc>
        <w:tc>
          <w:tcPr>
            <w:tcW w:w="1123" w:type="dxa"/>
          </w:tcPr>
          <w:p w14:paraId="3015595F" w14:textId="77777777" w:rsidR="007E5160" w:rsidRDefault="007E5160">
            <w:pPr>
              <w:pStyle w:val="Heading9"/>
              <w:jc w:val="right"/>
            </w:pPr>
            <w:r>
              <w:t>-100,000</w:t>
            </w:r>
          </w:p>
        </w:tc>
        <w:tc>
          <w:tcPr>
            <w:tcW w:w="1077" w:type="dxa"/>
            <w:tcBorders>
              <w:left w:val="single" w:sz="6" w:space="0" w:color="auto"/>
            </w:tcBorders>
          </w:tcPr>
          <w:p w14:paraId="30155960" w14:textId="77777777" w:rsidR="007E5160" w:rsidRDefault="007E5160">
            <w:pPr>
              <w:pStyle w:val="Heading9"/>
              <w:jc w:val="right"/>
            </w:pPr>
          </w:p>
        </w:tc>
      </w:tr>
      <w:tr w:rsidR="007E5160" w14:paraId="3015596A" w14:textId="77777777">
        <w:tc>
          <w:tcPr>
            <w:tcW w:w="1701" w:type="dxa"/>
          </w:tcPr>
          <w:p w14:paraId="30155962" w14:textId="77777777" w:rsidR="007E5160" w:rsidRDefault="007E5160">
            <w:pPr>
              <w:pStyle w:val="Heading9"/>
            </w:pPr>
            <w:r>
              <w:t>Maintenance</w:t>
            </w:r>
          </w:p>
        </w:tc>
        <w:tc>
          <w:tcPr>
            <w:tcW w:w="1191" w:type="dxa"/>
          </w:tcPr>
          <w:p w14:paraId="30155963" w14:textId="77777777" w:rsidR="007E5160" w:rsidRDefault="007E5160">
            <w:pPr>
              <w:pStyle w:val="Heading9"/>
              <w:jc w:val="right"/>
            </w:pPr>
          </w:p>
        </w:tc>
        <w:tc>
          <w:tcPr>
            <w:tcW w:w="1123" w:type="dxa"/>
          </w:tcPr>
          <w:p w14:paraId="30155964" w14:textId="77777777" w:rsidR="007E5160" w:rsidRDefault="007E5160">
            <w:pPr>
              <w:pStyle w:val="Heading9"/>
              <w:jc w:val="right"/>
            </w:pPr>
            <w:r>
              <w:t>-50,000</w:t>
            </w:r>
          </w:p>
        </w:tc>
        <w:tc>
          <w:tcPr>
            <w:tcW w:w="1123" w:type="dxa"/>
          </w:tcPr>
          <w:p w14:paraId="30155965" w14:textId="77777777" w:rsidR="007E5160" w:rsidRDefault="007E5160">
            <w:pPr>
              <w:pStyle w:val="Heading9"/>
              <w:jc w:val="right"/>
            </w:pPr>
            <w:r>
              <w:t>-50,000</w:t>
            </w:r>
          </w:p>
        </w:tc>
        <w:tc>
          <w:tcPr>
            <w:tcW w:w="1123" w:type="dxa"/>
          </w:tcPr>
          <w:p w14:paraId="30155966" w14:textId="77777777" w:rsidR="007E5160" w:rsidRDefault="007E5160">
            <w:pPr>
              <w:pStyle w:val="Heading9"/>
              <w:jc w:val="right"/>
            </w:pPr>
            <w:r>
              <w:t>-50,000</w:t>
            </w:r>
          </w:p>
        </w:tc>
        <w:tc>
          <w:tcPr>
            <w:tcW w:w="1123" w:type="dxa"/>
          </w:tcPr>
          <w:p w14:paraId="30155967" w14:textId="77777777" w:rsidR="007E5160" w:rsidRDefault="007E5160">
            <w:pPr>
              <w:pStyle w:val="Heading9"/>
              <w:jc w:val="right"/>
            </w:pPr>
            <w:r>
              <w:t>-50,000</w:t>
            </w:r>
          </w:p>
        </w:tc>
        <w:tc>
          <w:tcPr>
            <w:tcW w:w="1123" w:type="dxa"/>
          </w:tcPr>
          <w:p w14:paraId="30155968" w14:textId="77777777" w:rsidR="007E5160" w:rsidRDefault="007E5160">
            <w:pPr>
              <w:pStyle w:val="Heading9"/>
              <w:jc w:val="right"/>
            </w:pPr>
            <w:r>
              <w:t>-50,000</w:t>
            </w:r>
          </w:p>
        </w:tc>
        <w:tc>
          <w:tcPr>
            <w:tcW w:w="1077" w:type="dxa"/>
            <w:tcBorders>
              <w:left w:val="single" w:sz="6" w:space="0" w:color="auto"/>
            </w:tcBorders>
          </w:tcPr>
          <w:p w14:paraId="30155969" w14:textId="77777777" w:rsidR="007E5160" w:rsidRDefault="007E5160">
            <w:pPr>
              <w:pStyle w:val="Heading9"/>
              <w:jc w:val="right"/>
            </w:pPr>
          </w:p>
        </w:tc>
      </w:tr>
      <w:tr w:rsidR="007E5160" w14:paraId="30155973" w14:textId="77777777">
        <w:tc>
          <w:tcPr>
            <w:tcW w:w="1701" w:type="dxa"/>
          </w:tcPr>
          <w:p w14:paraId="3015596B" w14:textId="77777777" w:rsidR="007E5160" w:rsidRDefault="007E5160">
            <w:pPr>
              <w:pStyle w:val="Heading9"/>
            </w:pPr>
            <w:r>
              <w:t>Consumables</w:t>
            </w:r>
          </w:p>
        </w:tc>
        <w:tc>
          <w:tcPr>
            <w:tcW w:w="1191" w:type="dxa"/>
            <w:tcBorders>
              <w:bottom w:val="single" w:sz="8" w:space="0" w:color="auto"/>
            </w:tcBorders>
          </w:tcPr>
          <w:p w14:paraId="3015596C" w14:textId="77777777" w:rsidR="007E5160" w:rsidRDefault="007E5160">
            <w:pPr>
              <w:pStyle w:val="Heading9"/>
              <w:jc w:val="right"/>
            </w:pPr>
          </w:p>
        </w:tc>
        <w:tc>
          <w:tcPr>
            <w:tcW w:w="1123" w:type="dxa"/>
            <w:tcBorders>
              <w:bottom w:val="single" w:sz="8" w:space="0" w:color="auto"/>
            </w:tcBorders>
          </w:tcPr>
          <w:p w14:paraId="3015596D" w14:textId="77777777" w:rsidR="007E5160" w:rsidRDefault="007E5160">
            <w:pPr>
              <w:pStyle w:val="Heading9"/>
              <w:jc w:val="right"/>
            </w:pPr>
            <w:r>
              <w:t>-50,000</w:t>
            </w:r>
          </w:p>
        </w:tc>
        <w:tc>
          <w:tcPr>
            <w:tcW w:w="1123" w:type="dxa"/>
            <w:tcBorders>
              <w:bottom w:val="single" w:sz="8" w:space="0" w:color="auto"/>
            </w:tcBorders>
          </w:tcPr>
          <w:p w14:paraId="3015596E" w14:textId="77777777" w:rsidR="007E5160" w:rsidRDefault="007E5160">
            <w:pPr>
              <w:pStyle w:val="Heading9"/>
              <w:jc w:val="right"/>
            </w:pPr>
            <w:r>
              <w:t>-50,000</w:t>
            </w:r>
          </w:p>
        </w:tc>
        <w:tc>
          <w:tcPr>
            <w:tcW w:w="1123" w:type="dxa"/>
            <w:tcBorders>
              <w:bottom w:val="single" w:sz="8" w:space="0" w:color="auto"/>
            </w:tcBorders>
          </w:tcPr>
          <w:p w14:paraId="3015596F" w14:textId="77777777" w:rsidR="007E5160" w:rsidRDefault="007E5160">
            <w:pPr>
              <w:pStyle w:val="Heading9"/>
              <w:jc w:val="right"/>
            </w:pPr>
            <w:r>
              <w:t>-50,000</w:t>
            </w:r>
          </w:p>
        </w:tc>
        <w:tc>
          <w:tcPr>
            <w:tcW w:w="1123" w:type="dxa"/>
            <w:tcBorders>
              <w:bottom w:val="single" w:sz="8" w:space="0" w:color="auto"/>
            </w:tcBorders>
          </w:tcPr>
          <w:p w14:paraId="30155970" w14:textId="77777777" w:rsidR="007E5160" w:rsidRDefault="007E5160">
            <w:pPr>
              <w:pStyle w:val="Heading9"/>
              <w:jc w:val="right"/>
            </w:pPr>
            <w:r>
              <w:t>-50,000</w:t>
            </w:r>
          </w:p>
        </w:tc>
        <w:tc>
          <w:tcPr>
            <w:tcW w:w="1123" w:type="dxa"/>
            <w:tcBorders>
              <w:bottom w:val="single" w:sz="8" w:space="0" w:color="auto"/>
            </w:tcBorders>
          </w:tcPr>
          <w:p w14:paraId="30155971" w14:textId="77777777" w:rsidR="007E5160" w:rsidRDefault="007E5160">
            <w:pPr>
              <w:pStyle w:val="Heading9"/>
              <w:jc w:val="right"/>
            </w:pPr>
            <w:r>
              <w:t>-50,000</w:t>
            </w:r>
          </w:p>
        </w:tc>
        <w:tc>
          <w:tcPr>
            <w:tcW w:w="1077" w:type="dxa"/>
            <w:tcBorders>
              <w:left w:val="single" w:sz="6" w:space="0" w:color="auto"/>
            </w:tcBorders>
          </w:tcPr>
          <w:p w14:paraId="30155972" w14:textId="77777777" w:rsidR="007E5160" w:rsidRDefault="007E5160">
            <w:pPr>
              <w:pStyle w:val="Heading9"/>
              <w:jc w:val="right"/>
            </w:pPr>
          </w:p>
        </w:tc>
      </w:tr>
      <w:tr w:rsidR="007E5160" w14:paraId="3015597C" w14:textId="77777777">
        <w:tc>
          <w:tcPr>
            <w:tcW w:w="1701" w:type="dxa"/>
          </w:tcPr>
          <w:p w14:paraId="30155974" w14:textId="77777777" w:rsidR="007E5160" w:rsidRDefault="007E5160">
            <w:pPr>
              <w:pStyle w:val="Heading9"/>
              <w:rPr>
                <w:b/>
              </w:rPr>
            </w:pPr>
            <w:r>
              <w:rPr>
                <w:b/>
              </w:rPr>
              <w:t>Costs</w:t>
            </w:r>
          </w:p>
        </w:tc>
        <w:tc>
          <w:tcPr>
            <w:tcW w:w="1191" w:type="dxa"/>
          </w:tcPr>
          <w:p w14:paraId="30155975" w14:textId="77777777" w:rsidR="007E5160" w:rsidRDefault="007E5160">
            <w:pPr>
              <w:pStyle w:val="Heading9"/>
              <w:jc w:val="right"/>
              <w:rPr>
                <w:b/>
              </w:rPr>
            </w:pPr>
            <w:r>
              <w:rPr>
                <w:b/>
              </w:rPr>
              <w:t>-1,200,000</w:t>
            </w:r>
          </w:p>
        </w:tc>
        <w:tc>
          <w:tcPr>
            <w:tcW w:w="1123" w:type="dxa"/>
          </w:tcPr>
          <w:p w14:paraId="30155976" w14:textId="77777777" w:rsidR="007E5160" w:rsidRDefault="007E5160">
            <w:pPr>
              <w:pStyle w:val="Heading9"/>
              <w:jc w:val="right"/>
              <w:rPr>
                <w:b/>
              </w:rPr>
            </w:pPr>
            <w:r>
              <w:rPr>
                <w:b/>
              </w:rPr>
              <w:t>-200,000</w:t>
            </w:r>
          </w:p>
        </w:tc>
        <w:tc>
          <w:tcPr>
            <w:tcW w:w="1123" w:type="dxa"/>
          </w:tcPr>
          <w:p w14:paraId="30155977" w14:textId="77777777" w:rsidR="007E5160" w:rsidRDefault="007E5160">
            <w:pPr>
              <w:pStyle w:val="Heading9"/>
              <w:jc w:val="right"/>
              <w:rPr>
                <w:b/>
              </w:rPr>
            </w:pPr>
            <w:r>
              <w:rPr>
                <w:b/>
              </w:rPr>
              <w:t>-200,000</w:t>
            </w:r>
          </w:p>
        </w:tc>
        <w:tc>
          <w:tcPr>
            <w:tcW w:w="1123" w:type="dxa"/>
          </w:tcPr>
          <w:p w14:paraId="30155978" w14:textId="77777777" w:rsidR="007E5160" w:rsidRDefault="007E5160">
            <w:pPr>
              <w:pStyle w:val="Heading9"/>
              <w:jc w:val="right"/>
              <w:rPr>
                <w:b/>
              </w:rPr>
            </w:pPr>
            <w:r>
              <w:rPr>
                <w:b/>
              </w:rPr>
              <w:t>-200,000</w:t>
            </w:r>
          </w:p>
        </w:tc>
        <w:tc>
          <w:tcPr>
            <w:tcW w:w="1123" w:type="dxa"/>
          </w:tcPr>
          <w:p w14:paraId="30155979" w14:textId="77777777" w:rsidR="007E5160" w:rsidRDefault="007E5160">
            <w:pPr>
              <w:pStyle w:val="Heading9"/>
              <w:jc w:val="right"/>
              <w:rPr>
                <w:b/>
              </w:rPr>
            </w:pPr>
            <w:r>
              <w:rPr>
                <w:b/>
              </w:rPr>
              <w:t>-200,000</w:t>
            </w:r>
          </w:p>
        </w:tc>
        <w:tc>
          <w:tcPr>
            <w:tcW w:w="1123" w:type="dxa"/>
          </w:tcPr>
          <w:p w14:paraId="3015597A" w14:textId="77777777" w:rsidR="007E5160" w:rsidRDefault="007E5160">
            <w:pPr>
              <w:pStyle w:val="Heading9"/>
              <w:jc w:val="right"/>
              <w:rPr>
                <w:b/>
              </w:rPr>
            </w:pPr>
            <w:r>
              <w:rPr>
                <w:b/>
              </w:rPr>
              <w:t>-200,000</w:t>
            </w:r>
          </w:p>
        </w:tc>
        <w:tc>
          <w:tcPr>
            <w:tcW w:w="1077" w:type="dxa"/>
            <w:tcBorders>
              <w:left w:val="single" w:sz="6" w:space="0" w:color="auto"/>
            </w:tcBorders>
          </w:tcPr>
          <w:p w14:paraId="3015597B" w14:textId="77777777" w:rsidR="007E5160" w:rsidRDefault="007E5160">
            <w:pPr>
              <w:pStyle w:val="Heading9"/>
              <w:jc w:val="right"/>
              <w:rPr>
                <w:b/>
              </w:rPr>
            </w:pPr>
          </w:p>
        </w:tc>
      </w:tr>
      <w:tr w:rsidR="007E5160" w14:paraId="30155985" w14:textId="77777777">
        <w:tc>
          <w:tcPr>
            <w:tcW w:w="1701" w:type="dxa"/>
          </w:tcPr>
          <w:p w14:paraId="3015597D" w14:textId="77777777" w:rsidR="007E5160" w:rsidRDefault="007E5160">
            <w:pPr>
              <w:pStyle w:val="Heading9"/>
            </w:pPr>
          </w:p>
        </w:tc>
        <w:tc>
          <w:tcPr>
            <w:tcW w:w="1191" w:type="dxa"/>
          </w:tcPr>
          <w:p w14:paraId="3015597E" w14:textId="77777777" w:rsidR="007E5160" w:rsidRDefault="007E5160">
            <w:pPr>
              <w:pStyle w:val="Heading9"/>
              <w:jc w:val="right"/>
            </w:pPr>
          </w:p>
        </w:tc>
        <w:tc>
          <w:tcPr>
            <w:tcW w:w="1123" w:type="dxa"/>
          </w:tcPr>
          <w:p w14:paraId="3015597F" w14:textId="77777777" w:rsidR="007E5160" w:rsidRDefault="007E5160">
            <w:pPr>
              <w:pStyle w:val="Heading9"/>
              <w:jc w:val="right"/>
            </w:pPr>
          </w:p>
        </w:tc>
        <w:tc>
          <w:tcPr>
            <w:tcW w:w="1123" w:type="dxa"/>
          </w:tcPr>
          <w:p w14:paraId="30155980" w14:textId="77777777" w:rsidR="007E5160" w:rsidRDefault="007E5160">
            <w:pPr>
              <w:pStyle w:val="Heading9"/>
              <w:jc w:val="right"/>
            </w:pPr>
          </w:p>
        </w:tc>
        <w:tc>
          <w:tcPr>
            <w:tcW w:w="1123" w:type="dxa"/>
          </w:tcPr>
          <w:p w14:paraId="30155981" w14:textId="77777777" w:rsidR="007E5160" w:rsidRDefault="007E5160">
            <w:pPr>
              <w:pStyle w:val="Heading9"/>
              <w:jc w:val="right"/>
            </w:pPr>
          </w:p>
        </w:tc>
        <w:tc>
          <w:tcPr>
            <w:tcW w:w="1123" w:type="dxa"/>
          </w:tcPr>
          <w:p w14:paraId="30155982" w14:textId="77777777" w:rsidR="007E5160" w:rsidRDefault="007E5160">
            <w:pPr>
              <w:pStyle w:val="Heading9"/>
              <w:jc w:val="right"/>
            </w:pPr>
          </w:p>
        </w:tc>
        <w:tc>
          <w:tcPr>
            <w:tcW w:w="1123" w:type="dxa"/>
          </w:tcPr>
          <w:p w14:paraId="30155983" w14:textId="77777777" w:rsidR="007E5160" w:rsidRDefault="007E5160">
            <w:pPr>
              <w:pStyle w:val="Heading9"/>
              <w:jc w:val="right"/>
            </w:pPr>
          </w:p>
        </w:tc>
        <w:tc>
          <w:tcPr>
            <w:tcW w:w="1077" w:type="dxa"/>
            <w:tcBorders>
              <w:left w:val="single" w:sz="6" w:space="0" w:color="auto"/>
            </w:tcBorders>
          </w:tcPr>
          <w:p w14:paraId="30155984" w14:textId="77777777" w:rsidR="007E5160" w:rsidRDefault="007E5160">
            <w:pPr>
              <w:pStyle w:val="Heading9"/>
              <w:jc w:val="right"/>
            </w:pPr>
          </w:p>
        </w:tc>
      </w:tr>
      <w:tr w:rsidR="007E5160" w14:paraId="3015598E" w14:textId="77777777">
        <w:tc>
          <w:tcPr>
            <w:tcW w:w="1701" w:type="dxa"/>
          </w:tcPr>
          <w:p w14:paraId="30155986" w14:textId="77777777" w:rsidR="007E5160" w:rsidRDefault="007E5160">
            <w:pPr>
              <w:pStyle w:val="Heading9"/>
            </w:pPr>
            <w:r>
              <w:t>Increased profit</w:t>
            </w:r>
          </w:p>
        </w:tc>
        <w:tc>
          <w:tcPr>
            <w:tcW w:w="1191" w:type="dxa"/>
          </w:tcPr>
          <w:p w14:paraId="30155987" w14:textId="77777777" w:rsidR="007E5160" w:rsidRDefault="007E5160">
            <w:pPr>
              <w:pStyle w:val="Heading9"/>
              <w:jc w:val="right"/>
            </w:pPr>
          </w:p>
        </w:tc>
        <w:tc>
          <w:tcPr>
            <w:tcW w:w="1123" w:type="dxa"/>
          </w:tcPr>
          <w:p w14:paraId="30155988" w14:textId="77777777" w:rsidR="007E5160" w:rsidRDefault="007E5160">
            <w:pPr>
              <w:pStyle w:val="Heading9"/>
              <w:jc w:val="right"/>
            </w:pPr>
            <w:r>
              <w:t>800,000</w:t>
            </w:r>
          </w:p>
        </w:tc>
        <w:tc>
          <w:tcPr>
            <w:tcW w:w="1123" w:type="dxa"/>
          </w:tcPr>
          <w:p w14:paraId="30155989" w14:textId="77777777" w:rsidR="007E5160" w:rsidRDefault="007E5160">
            <w:pPr>
              <w:pStyle w:val="Heading9"/>
              <w:jc w:val="right"/>
            </w:pPr>
            <w:r>
              <w:t>800,000</w:t>
            </w:r>
          </w:p>
        </w:tc>
        <w:tc>
          <w:tcPr>
            <w:tcW w:w="1123" w:type="dxa"/>
          </w:tcPr>
          <w:p w14:paraId="3015598A" w14:textId="77777777" w:rsidR="007E5160" w:rsidRDefault="007E5160">
            <w:pPr>
              <w:pStyle w:val="Heading9"/>
              <w:jc w:val="right"/>
            </w:pPr>
            <w:r>
              <w:t>200,000</w:t>
            </w:r>
          </w:p>
        </w:tc>
        <w:tc>
          <w:tcPr>
            <w:tcW w:w="1123" w:type="dxa"/>
          </w:tcPr>
          <w:p w14:paraId="3015598B" w14:textId="77777777" w:rsidR="007E5160" w:rsidRDefault="007E5160">
            <w:pPr>
              <w:pStyle w:val="Heading9"/>
              <w:jc w:val="right"/>
            </w:pPr>
            <w:r>
              <w:t>200,000</w:t>
            </w:r>
          </w:p>
        </w:tc>
        <w:tc>
          <w:tcPr>
            <w:tcW w:w="1123" w:type="dxa"/>
          </w:tcPr>
          <w:p w14:paraId="3015598C" w14:textId="77777777" w:rsidR="007E5160" w:rsidRDefault="007E5160">
            <w:pPr>
              <w:pStyle w:val="Heading9"/>
              <w:jc w:val="right"/>
            </w:pPr>
            <w:r>
              <w:t>200,000</w:t>
            </w:r>
          </w:p>
        </w:tc>
        <w:tc>
          <w:tcPr>
            <w:tcW w:w="1077" w:type="dxa"/>
            <w:tcBorders>
              <w:left w:val="single" w:sz="6" w:space="0" w:color="auto"/>
            </w:tcBorders>
          </w:tcPr>
          <w:p w14:paraId="3015598D" w14:textId="77777777" w:rsidR="007E5160" w:rsidRDefault="007E5160">
            <w:pPr>
              <w:pStyle w:val="Heading9"/>
              <w:jc w:val="right"/>
            </w:pPr>
          </w:p>
        </w:tc>
      </w:tr>
      <w:tr w:rsidR="007E5160" w14:paraId="30155997" w14:textId="77777777">
        <w:tc>
          <w:tcPr>
            <w:tcW w:w="1701" w:type="dxa"/>
          </w:tcPr>
          <w:p w14:paraId="3015598F" w14:textId="77777777" w:rsidR="007E5160" w:rsidRDefault="007E5160">
            <w:pPr>
              <w:pStyle w:val="Heading9"/>
              <w:rPr>
                <w:b/>
              </w:rPr>
            </w:pPr>
            <w:r>
              <w:rPr>
                <w:b/>
              </w:rPr>
              <w:t>Benefits</w:t>
            </w:r>
          </w:p>
        </w:tc>
        <w:tc>
          <w:tcPr>
            <w:tcW w:w="1191" w:type="dxa"/>
            <w:tcBorders>
              <w:top w:val="single" w:sz="8" w:space="0" w:color="auto"/>
            </w:tcBorders>
          </w:tcPr>
          <w:p w14:paraId="30155990" w14:textId="77777777" w:rsidR="007E5160" w:rsidRDefault="007E5160">
            <w:pPr>
              <w:pStyle w:val="Heading9"/>
              <w:jc w:val="right"/>
              <w:rPr>
                <w:b/>
              </w:rPr>
            </w:pPr>
            <w:r>
              <w:rPr>
                <w:b/>
              </w:rPr>
              <w:t>0</w:t>
            </w:r>
          </w:p>
        </w:tc>
        <w:tc>
          <w:tcPr>
            <w:tcW w:w="1123" w:type="dxa"/>
            <w:tcBorders>
              <w:top w:val="single" w:sz="8" w:space="0" w:color="auto"/>
            </w:tcBorders>
          </w:tcPr>
          <w:p w14:paraId="30155991" w14:textId="77777777" w:rsidR="007E5160" w:rsidRDefault="007E5160">
            <w:pPr>
              <w:pStyle w:val="Heading9"/>
              <w:jc w:val="right"/>
              <w:rPr>
                <w:b/>
              </w:rPr>
            </w:pPr>
            <w:r>
              <w:rPr>
                <w:b/>
              </w:rPr>
              <w:t>800,000</w:t>
            </w:r>
          </w:p>
        </w:tc>
        <w:tc>
          <w:tcPr>
            <w:tcW w:w="1123" w:type="dxa"/>
            <w:tcBorders>
              <w:top w:val="single" w:sz="8" w:space="0" w:color="auto"/>
            </w:tcBorders>
          </w:tcPr>
          <w:p w14:paraId="30155992" w14:textId="77777777" w:rsidR="007E5160" w:rsidRDefault="007E5160">
            <w:pPr>
              <w:pStyle w:val="Heading9"/>
              <w:jc w:val="right"/>
              <w:rPr>
                <w:b/>
              </w:rPr>
            </w:pPr>
            <w:r>
              <w:rPr>
                <w:b/>
              </w:rPr>
              <w:t>800,000</w:t>
            </w:r>
          </w:p>
        </w:tc>
        <w:tc>
          <w:tcPr>
            <w:tcW w:w="1123" w:type="dxa"/>
            <w:tcBorders>
              <w:top w:val="single" w:sz="8" w:space="0" w:color="auto"/>
            </w:tcBorders>
          </w:tcPr>
          <w:p w14:paraId="30155993" w14:textId="77777777" w:rsidR="007E5160" w:rsidRDefault="007E5160">
            <w:pPr>
              <w:pStyle w:val="Heading9"/>
              <w:jc w:val="right"/>
              <w:rPr>
                <w:b/>
              </w:rPr>
            </w:pPr>
            <w:r>
              <w:rPr>
                <w:b/>
              </w:rPr>
              <w:t>200,000</w:t>
            </w:r>
          </w:p>
        </w:tc>
        <w:tc>
          <w:tcPr>
            <w:tcW w:w="1123" w:type="dxa"/>
            <w:tcBorders>
              <w:top w:val="single" w:sz="8" w:space="0" w:color="auto"/>
            </w:tcBorders>
          </w:tcPr>
          <w:p w14:paraId="30155994" w14:textId="77777777" w:rsidR="007E5160" w:rsidRDefault="007E5160">
            <w:pPr>
              <w:pStyle w:val="Heading9"/>
              <w:jc w:val="right"/>
              <w:rPr>
                <w:b/>
              </w:rPr>
            </w:pPr>
            <w:r>
              <w:rPr>
                <w:b/>
              </w:rPr>
              <w:t>200,000</w:t>
            </w:r>
          </w:p>
        </w:tc>
        <w:tc>
          <w:tcPr>
            <w:tcW w:w="1123" w:type="dxa"/>
            <w:tcBorders>
              <w:top w:val="single" w:sz="8" w:space="0" w:color="auto"/>
            </w:tcBorders>
          </w:tcPr>
          <w:p w14:paraId="30155995" w14:textId="77777777" w:rsidR="007E5160" w:rsidRDefault="007E5160">
            <w:pPr>
              <w:pStyle w:val="Heading9"/>
              <w:jc w:val="right"/>
              <w:rPr>
                <w:b/>
              </w:rPr>
            </w:pPr>
            <w:r>
              <w:rPr>
                <w:b/>
              </w:rPr>
              <w:t>200,000</w:t>
            </w:r>
          </w:p>
        </w:tc>
        <w:tc>
          <w:tcPr>
            <w:tcW w:w="1077" w:type="dxa"/>
            <w:tcBorders>
              <w:left w:val="single" w:sz="6" w:space="0" w:color="auto"/>
            </w:tcBorders>
          </w:tcPr>
          <w:p w14:paraId="30155996" w14:textId="77777777" w:rsidR="007E5160" w:rsidRDefault="007E5160">
            <w:pPr>
              <w:pStyle w:val="Heading9"/>
              <w:jc w:val="right"/>
              <w:rPr>
                <w:b/>
              </w:rPr>
            </w:pPr>
          </w:p>
        </w:tc>
      </w:tr>
      <w:tr w:rsidR="007E5160" w14:paraId="301559A0" w14:textId="77777777">
        <w:tc>
          <w:tcPr>
            <w:tcW w:w="1701" w:type="dxa"/>
          </w:tcPr>
          <w:p w14:paraId="30155998" w14:textId="77777777" w:rsidR="007E5160" w:rsidRDefault="007E5160">
            <w:pPr>
              <w:pStyle w:val="Heading9"/>
            </w:pPr>
          </w:p>
        </w:tc>
        <w:tc>
          <w:tcPr>
            <w:tcW w:w="1191" w:type="dxa"/>
            <w:tcBorders>
              <w:bottom w:val="single" w:sz="8" w:space="0" w:color="auto"/>
            </w:tcBorders>
          </w:tcPr>
          <w:p w14:paraId="30155999" w14:textId="77777777" w:rsidR="007E5160" w:rsidRDefault="007E5160">
            <w:pPr>
              <w:pStyle w:val="Heading9"/>
              <w:jc w:val="right"/>
            </w:pPr>
          </w:p>
        </w:tc>
        <w:tc>
          <w:tcPr>
            <w:tcW w:w="1123" w:type="dxa"/>
            <w:tcBorders>
              <w:bottom w:val="single" w:sz="8" w:space="0" w:color="auto"/>
            </w:tcBorders>
          </w:tcPr>
          <w:p w14:paraId="3015599A" w14:textId="77777777" w:rsidR="007E5160" w:rsidRDefault="007E5160">
            <w:pPr>
              <w:pStyle w:val="Heading9"/>
              <w:jc w:val="right"/>
            </w:pPr>
          </w:p>
        </w:tc>
        <w:tc>
          <w:tcPr>
            <w:tcW w:w="1123" w:type="dxa"/>
            <w:tcBorders>
              <w:bottom w:val="single" w:sz="8" w:space="0" w:color="auto"/>
            </w:tcBorders>
          </w:tcPr>
          <w:p w14:paraId="3015599B" w14:textId="77777777" w:rsidR="007E5160" w:rsidRDefault="007E5160">
            <w:pPr>
              <w:pStyle w:val="Heading9"/>
              <w:jc w:val="right"/>
            </w:pPr>
          </w:p>
        </w:tc>
        <w:tc>
          <w:tcPr>
            <w:tcW w:w="1123" w:type="dxa"/>
            <w:tcBorders>
              <w:bottom w:val="single" w:sz="8" w:space="0" w:color="auto"/>
            </w:tcBorders>
          </w:tcPr>
          <w:p w14:paraId="3015599C" w14:textId="77777777" w:rsidR="007E5160" w:rsidRDefault="007E5160">
            <w:pPr>
              <w:pStyle w:val="Heading9"/>
              <w:jc w:val="right"/>
            </w:pPr>
          </w:p>
        </w:tc>
        <w:tc>
          <w:tcPr>
            <w:tcW w:w="1123" w:type="dxa"/>
            <w:tcBorders>
              <w:bottom w:val="single" w:sz="8" w:space="0" w:color="auto"/>
            </w:tcBorders>
          </w:tcPr>
          <w:p w14:paraId="3015599D" w14:textId="77777777" w:rsidR="007E5160" w:rsidRDefault="007E5160">
            <w:pPr>
              <w:pStyle w:val="Heading9"/>
              <w:jc w:val="right"/>
            </w:pPr>
          </w:p>
        </w:tc>
        <w:tc>
          <w:tcPr>
            <w:tcW w:w="1123" w:type="dxa"/>
            <w:tcBorders>
              <w:bottom w:val="single" w:sz="8" w:space="0" w:color="auto"/>
            </w:tcBorders>
          </w:tcPr>
          <w:p w14:paraId="3015599E" w14:textId="77777777" w:rsidR="007E5160" w:rsidRDefault="007E5160">
            <w:pPr>
              <w:pStyle w:val="Heading9"/>
              <w:jc w:val="right"/>
            </w:pPr>
          </w:p>
        </w:tc>
        <w:tc>
          <w:tcPr>
            <w:tcW w:w="1077" w:type="dxa"/>
            <w:tcBorders>
              <w:left w:val="single" w:sz="6" w:space="0" w:color="auto"/>
              <w:bottom w:val="single" w:sz="8" w:space="0" w:color="auto"/>
            </w:tcBorders>
          </w:tcPr>
          <w:p w14:paraId="3015599F" w14:textId="77777777" w:rsidR="007E5160" w:rsidRDefault="007E5160">
            <w:pPr>
              <w:pStyle w:val="Heading9"/>
              <w:jc w:val="right"/>
            </w:pPr>
          </w:p>
        </w:tc>
      </w:tr>
      <w:tr w:rsidR="007E5160" w14:paraId="301559A9" w14:textId="77777777">
        <w:tc>
          <w:tcPr>
            <w:tcW w:w="1701" w:type="dxa"/>
          </w:tcPr>
          <w:p w14:paraId="301559A1" w14:textId="77777777" w:rsidR="007E5160" w:rsidRDefault="007E5160">
            <w:pPr>
              <w:pStyle w:val="Heading9"/>
              <w:rPr>
                <w:b/>
              </w:rPr>
            </w:pPr>
            <w:r>
              <w:rPr>
                <w:b/>
              </w:rPr>
              <w:t>Difference</w:t>
            </w:r>
          </w:p>
        </w:tc>
        <w:tc>
          <w:tcPr>
            <w:tcW w:w="1191" w:type="dxa"/>
            <w:tcBorders>
              <w:top w:val="single" w:sz="6" w:space="0" w:color="auto"/>
              <w:bottom w:val="single" w:sz="8" w:space="0" w:color="auto"/>
            </w:tcBorders>
          </w:tcPr>
          <w:p w14:paraId="301559A2" w14:textId="77777777" w:rsidR="007E5160" w:rsidRDefault="00AE1C8A">
            <w:pPr>
              <w:pStyle w:val="Heading9"/>
              <w:jc w:val="right"/>
              <w:rPr>
                <w:b/>
              </w:rPr>
            </w:pPr>
            <w:r>
              <w:rPr>
                <w:b/>
              </w:rPr>
              <w:fldChar w:fldCharType="begin"/>
            </w:r>
            <w:r w:rsidR="007E5160">
              <w:rPr>
                <w:b/>
              </w:rPr>
              <w:instrText xml:space="preserve"> =SUM(ABOVE) </w:instrText>
            </w:r>
            <w:r>
              <w:rPr>
                <w:b/>
              </w:rPr>
              <w:fldChar w:fldCharType="separate"/>
            </w:r>
            <w:r w:rsidR="007E5160">
              <w:rPr>
                <w:b/>
              </w:rPr>
              <w:t>-1,200,000</w:t>
            </w:r>
            <w:r>
              <w:rPr>
                <w:b/>
              </w:rPr>
              <w:fldChar w:fldCharType="end"/>
            </w:r>
          </w:p>
        </w:tc>
        <w:tc>
          <w:tcPr>
            <w:tcW w:w="1123" w:type="dxa"/>
            <w:tcBorders>
              <w:top w:val="single" w:sz="6" w:space="0" w:color="auto"/>
              <w:bottom w:val="single" w:sz="8" w:space="0" w:color="auto"/>
            </w:tcBorders>
          </w:tcPr>
          <w:p w14:paraId="301559A3" w14:textId="77777777" w:rsidR="007E5160" w:rsidRDefault="00AE1C8A">
            <w:pPr>
              <w:pStyle w:val="Heading9"/>
              <w:jc w:val="right"/>
              <w:rPr>
                <w:b/>
              </w:rPr>
            </w:pPr>
            <w:r>
              <w:rPr>
                <w:b/>
              </w:rPr>
              <w:fldChar w:fldCharType="begin"/>
            </w:r>
            <w:r w:rsidR="007E5160">
              <w:rPr>
                <w:b/>
              </w:rPr>
              <w:instrText xml:space="preserve"> =SUM(ABOVE) </w:instrText>
            </w:r>
            <w:r>
              <w:rPr>
                <w:b/>
              </w:rPr>
              <w:fldChar w:fldCharType="separate"/>
            </w:r>
            <w:r w:rsidR="007E5160">
              <w:rPr>
                <w:b/>
              </w:rPr>
              <w:t>600,000</w:t>
            </w:r>
            <w:r>
              <w:rPr>
                <w:b/>
              </w:rPr>
              <w:fldChar w:fldCharType="end"/>
            </w:r>
          </w:p>
        </w:tc>
        <w:tc>
          <w:tcPr>
            <w:tcW w:w="1123" w:type="dxa"/>
            <w:tcBorders>
              <w:top w:val="single" w:sz="6" w:space="0" w:color="auto"/>
              <w:bottom w:val="single" w:sz="8" w:space="0" w:color="auto"/>
            </w:tcBorders>
          </w:tcPr>
          <w:p w14:paraId="301559A4" w14:textId="77777777" w:rsidR="007E5160" w:rsidRDefault="00AE1C8A">
            <w:pPr>
              <w:pStyle w:val="Heading9"/>
              <w:jc w:val="right"/>
              <w:rPr>
                <w:b/>
              </w:rPr>
            </w:pPr>
            <w:r>
              <w:rPr>
                <w:b/>
              </w:rPr>
              <w:fldChar w:fldCharType="begin"/>
            </w:r>
            <w:r w:rsidR="007E5160">
              <w:rPr>
                <w:b/>
              </w:rPr>
              <w:instrText xml:space="preserve"> =SUM(ABOVE) </w:instrText>
            </w:r>
            <w:r>
              <w:rPr>
                <w:b/>
              </w:rPr>
              <w:fldChar w:fldCharType="separate"/>
            </w:r>
            <w:r w:rsidR="007E5160">
              <w:rPr>
                <w:b/>
              </w:rPr>
              <w:t>600,000</w:t>
            </w:r>
            <w:r>
              <w:rPr>
                <w:b/>
              </w:rPr>
              <w:fldChar w:fldCharType="end"/>
            </w:r>
          </w:p>
        </w:tc>
        <w:tc>
          <w:tcPr>
            <w:tcW w:w="1123" w:type="dxa"/>
            <w:tcBorders>
              <w:top w:val="single" w:sz="6" w:space="0" w:color="auto"/>
              <w:bottom w:val="single" w:sz="8" w:space="0" w:color="auto"/>
            </w:tcBorders>
          </w:tcPr>
          <w:p w14:paraId="301559A5" w14:textId="77777777" w:rsidR="007E5160" w:rsidRDefault="00AE1C8A">
            <w:pPr>
              <w:pStyle w:val="Heading9"/>
              <w:jc w:val="right"/>
              <w:rPr>
                <w:b/>
              </w:rPr>
            </w:pPr>
            <w:r>
              <w:rPr>
                <w:b/>
              </w:rPr>
              <w:fldChar w:fldCharType="begin"/>
            </w:r>
            <w:r w:rsidR="007E5160">
              <w:rPr>
                <w:b/>
              </w:rPr>
              <w:instrText xml:space="preserve"> =SUM(ABOVE) </w:instrText>
            </w:r>
            <w:r>
              <w:rPr>
                <w:b/>
              </w:rPr>
              <w:fldChar w:fldCharType="separate"/>
            </w:r>
            <w:r w:rsidR="007E5160">
              <w:rPr>
                <w:b/>
              </w:rPr>
              <w:t>0</w:t>
            </w:r>
            <w:r>
              <w:rPr>
                <w:b/>
              </w:rPr>
              <w:fldChar w:fldCharType="end"/>
            </w:r>
          </w:p>
        </w:tc>
        <w:tc>
          <w:tcPr>
            <w:tcW w:w="1123" w:type="dxa"/>
            <w:tcBorders>
              <w:top w:val="single" w:sz="6" w:space="0" w:color="auto"/>
              <w:bottom w:val="single" w:sz="8" w:space="0" w:color="auto"/>
            </w:tcBorders>
          </w:tcPr>
          <w:p w14:paraId="301559A6" w14:textId="77777777" w:rsidR="007E5160" w:rsidRDefault="00AE1C8A">
            <w:pPr>
              <w:pStyle w:val="Heading9"/>
              <w:jc w:val="right"/>
              <w:rPr>
                <w:b/>
              </w:rPr>
            </w:pPr>
            <w:r>
              <w:rPr>
                <w:b/>
              </w:rPr>
              <w:fldChar w:fldCharType="begin"/>
            </w:r>
            <w:r w:rsidR="007E5160">
              <w:rPr>
                <w:b/>
              </w:rPr>
              <w:instrText xml:space="preserve"> =SUM(ABOVE) </w:instrText>
            </w:r>
            <w:r>
              <w:rPr>
                <w:b/>
              </w:rPr>
              <w:fldChar w:fldCharType="separate"/>
            </w:r>
            <w:r w:rsidR="007E5160">
              <w:rPr>
                <w:b/>
              </w:rPr>
              <w:t>0</w:t>
            </w:r>
            <w:r>
              <w:rPr>
                <w:b/>
              </w:rPr>
              <w:fldChar w:fldCharType="end"/>
            </w:r>
          </w:p>
        </w:tc>
        <w:tc>
          <w:tcPr>
            <w:tcW w:w="1123" w:type="dxa"/>
            <w:tcBorders>
              <w:top w:val="single" w:sz="6" w:space="0" w:color="auto"/>
              <w:bottom w:val="single" w:sz="8" w:space="0" w:color="auto"/>
            </w:tcBorders>
          </w:tcPr>
          <w:p w14:paraId="301559A7" w14:textId="77777777" w:rsidR="007E5160" w:rsidRDefault="00AE1C8A">
            <w:pPr>
              <w:pStyle w:val="Heading9"/>
              <w:jc w:val="right"/>
              <w:rPr>
                <w:b/>
              </w:rPr>
            </w:pPr>
            <w:r>
              <w:rPr>
                <w:b/>
              </w:rPr>
              <w:fldChar w:fldCharType="begin"/>
            </w:r>
            <w:r w:rsidR="007E5160">
              <w:rPr>
                <w:b/>
              </w:rPr>
              <w:instrText xml:space="preserve"> =SUM(ABOVE) </w:instrText>
            </w:r>
            <w:r>
              <w:rPr>
                <w:b/>
              </w:rPr>
              <w:fldChar w:fldCharType="separate"/>
            </w:r>
            <w:r w:rsidR="007E5160">
              <w:rPr>
                <w:b/>
              </w:rPr>
              <w:t>0</w:t>
            </w:r>
            <w:r>
              <w:rPr>
                <w:b/>
              </w:rPr>
              <w:fldChar w:fldCharType="end"/>
            </w:r>
          </w:p>
        </w:tc>
        <w:tc>
          <w:tcPr>
            <w:tcW w:w="1077" w:type="dxa"/>
            <w:tcBorders>
              <w:left w:val="single" w:sz="6" w:space="0" w:color="auto"/>
              <w:bottom w:val="single" w:sz="8" w:space="0" w:color="auto"/>
            </w:tcBorders>
          </w:tcPr>
          <w:p w14:paraId="301559A8" w14:textId="77777777" w:rsidR="007E5160" w:rsidRDefault="00AE1C8A">
            <w:pPr>
              <w:pStyle w:val="Heading9"/>
              <w:jc w:val="right"/>
              <w:rPr>
                <w:b/>
              </w:rPr>
            </w:pPr>
            <w:r>
              <w:rPr>
                <w:b/>
              </w:rPr>
              <w:fldChar w:fldCharType="begin"/>
            </w:r>
            <w:r w:rsidR="007E5160">
              <w:rPr>
                <w:b/>
              </w:rPr>
              <w:instrText xml:space="preserve"> =SUM(LEFT) </w:instrText>
            </w:r>
            <w:r>
              <w:rPr>
                <w:b/>
              </w:rPr>
              <w:fldChar w:fldCharType="separate"/>
            </w:r>
            <w:r w:rsidR="007E5160">
              <w:rPr>
                <w:b/>
              </w:rPr>
              <w:t>0</w:t>
            </w:r>
            <w:r>
              <w:rPr>
                <w:b/>
              </w:rPr>
              <w:fldChar w:fldCharType="end"/>
            </w:r>
          </w:p>
        </w:tc>
      </w:tr>
      <w:tr w:rsidR="007E5160" w14:paraId="301559B2" w14:textId="77777777">
        <w:tc>
          <w:tcPr>
            <w:tcW w:w="1701" w:type="dxa"/>
          </w:tcPr>
          <w:p w14:paraId="301559AA" w14:textId="77777777" w:rsidR="007E5160" w:rsidRDefault="007E5160">
            <w:pPr>
              <w:pStyle w:val="Heading9"/>
            </w:pPr>
          </w:p>
        </w:tc>
        <w:tc>
          <w:tcPr>
            <w:tcW w:w="1191" w:type="dxa"/>
          </w:tcPr>
          <w:p w14:paraId="301559AB" w14:textId="77777777" w:rsidR="007E5160" w:rsidRDefault="007E5160">
            <w:pPr>
              <w:pStyle w:val="Heading9"/>
              <w:jc w:val="right"/>
            </w:pPr>
          </w:p>
        </w:tc>
        <w:tc>
          <w:tcPr>
            <w:tcW w:w="1123" w:type="dxa"/>
          </w:tcPr>
          <w:p w14:paraId="301559AC" w14:textId="77777777" w:rsidR="007E5160" w:rsidRDefault="007E5160">
            <w:pPr>
              <w:pStyle w:val="Heading9"/>
              <w:jc w:val="right"/>
            </w:pPr>
          </w:p>
        </w:tc>
        <w:tc>
          <w:tcPr>
            <w:tcW w:w="1123" w:type="dxa"/>
          </w:tcPr>
          <w:p w14:paraId="301559AD" w14:textId="77777777" w:rsidR="007E5160" w:rsidRDefault="007E5160">
            <w:pPr>
              <w:pStyle w:val="Heading9"/>
              <w:jc w:val="right"/>
            </w:pPr>
          </w:p>
        </w:tc>
        <w:tc>
          <w:tcPr>
            <w:tcW w:w="1123" w:type="dxa"/>
          </w:tcPr>
          <w:p w14:paraId="301559AE" w14:textId="77777777" w:rsidR="007E5160" w:rsidRDefault="007E5160">
            <w:pPr>
              <w:pStyle w:val="Heading9"/>
              <w:jc w:val="right"/>
            </w:pPr>
          </w:p>
        </w:tc>
        <w:tc>
          <w:tcPr>
            <w:tcW w:w="1123" w:type="dxa"/>
          </w:tcPr>
          <w:p w14:paraId="301559AF" w14:textId="77777777" w:rsidR="007E5160" w:rsidRDefault="007E5160">
            <w:pPr>
              <w:pStyle w:val="Heading9"/>
              <w:jc w:val="right"/>
            </w:pPr>
          </w:p>
        </w:tc>
        <w:tc>
          <w:tcPr>
            <w:tcW w:w="1123" w:type="dxa"/>
          </w:tcPr>
          <w:p w14:paraId="301559B0" w14:textId="77777777" w:rsidR="007E5160" w:rsidRDefault="007E5160">
            <w:pPr>
              <w:pStyle w:val="Heading9"/>
              <w:jc w:val="right"/>
            </w:pPr>
          </w:p>
        </w:tc>
        <w:tc>
          <w:tcPr>
            <w:tcW w:w="1077" w:type="dxa"/>
          </w:tcPr>
          <w:p w14:paraId="301559B1" w14:textId="77777777" w:rsidR="007E5160" w:rsidRDefault="007E5160">
            <w:pPr>
              <w:pStyle w:val="Heading9"/>
              <w:jc w:val="right"/>
            </w:pPr>
          </w:p>
        </w:tc>
      </w:tr>
      <w:tr w:rsidR="007E5160" w14:paraId="301559BB" w14:textId="77777777">
        <w:tc>
          <w:tcPr>
            <w:tcW w:w="1701" w:type="dxa"/>
          </w:tcPr>
          <w:p w14:paraId="301559B3" w14:textId="77777777" w:rsidR="007E5160" w:rsidRDefault="007E5160">
            <w:pPr>
              <w:pStyle w:val="Heading4"/>
              <w:rPr>
                <w:b/>
              </w:rPr>
            </w:pPr>
            <w:r>
              <w:rPr>
                <w:b/>
              </w:rPr>
              <w:t>Option 2</w:t>
            </w:r>
            <w:r>
              <w:t xml:space="preserve"> £</w:t>
            </w:r>
          </w:p>
        </w:tc>
        <w:tc>
          <w:tcPr>
            <w:tcW w:w="1191" w:type="dxa"/>
          </w:tcPr>
          <w:p w14:paraId="301559B4" w14:textId="77777777" w:rsidR="007E5160" w:rsidRDefault="007E5160">
            <w:pPr>
              <w:pStyle w:val="Heading9"/>
              <w:jc w:val="right"/>
            </w:pPr>
          </w:p>
        </w:tc>
        <w:tc>
          <w:tcPr>
            <w:tcW w:w="1123" w:type="dxa"/>
          </w:tcPr>
          <w:p w14:paraId="301559B5" w14:textId="77777777" w:rsidR="007E5160" w:rsidRDefault="007E5160">
            <w:pPr>
              <w:pStyle w:val="Heading9"/>
              <w:jc w:val="right"/>
            </w:pPr>
          </w:p>
        </w:tc>
        <w:tc>
          <w:tcPr>
            <w:tcW w:w="1123" w:type="dxa"/>
          </w:tcPr>
          <w:p w14:paraId="301559B6" w14:textId="77777777" w:rsidR="007E5160" w:rsidRDefault="007E5160">
            <w:pPr>
              <w:pStyle w:val="Heading9"/>
              <w:jc w:val="right"/>
            </w:pPr>
          </w:p>
        </w:tc>
        <w:tc>
          <w:tcPr>
            <w:tcW w:w="1123" w:type="dxa"/>
          </w:tcPr>
          <w:p w14:paraId="301559B7" w14:textId="77777777" w:rsidR="007E5160" w:rsidRDefault="007E5160">
            <w:pPr>
              <w:pStyle w:val="Heading9"/>
              <w:jc w:val="right"/>
            </w:pPr>
          </w:p>
        </w:tc>
        <w:tc>
          <w:tcPr>
            <w:tcW w:w="1123" w:type="dxa"/>
          </w:tcPr>
          <w:p w14:paraId="301559B8" w14:textId="77777777" w:rsidR="007E5160" w:rsidRDefault="007E5160">
            <w:pPr>
              <w:pStyle w:val="Heading9"/>
              <w:jc w:val="right"/>
            </w:pPr>
          </w:p>
        </w:tc>
        <w:tc>
          <w:tcPr>
            <w:tcW w:w="1123" w:type="dxa"/>
          </w:tcPr>
          <w:p w14:paraId="301559B9" w14:textId="77777777" w:rsidR="007E5160" w:rsidRDefault="007E5160">
            <w:pPr>
              <w:pStyle w:val="Heading9"/>
              <w:jc w:val="right"/>
            </w:pPr>
          </w:p>
        </w:tc>
        <w:tc>
          <w:tcPr>
            <w:tcW w:w="1077" w:type="dxa"/>
          </w:tcPr>
          <w:p w14:paraId="301559BA" w14:textId="77777777" w:rsidR="007E5160" w:rsidRDefault="007E5160">
            <w:pPr>
              <w:pStyle w:val="Heading9"/>
              <w:jc w:val="right"/>
            </w:pPr>
          </w:p>
        </w:tc>
      </w:tr>
      <w:tr w:rsidR="007E5160" w14:paraId="301559C4" w14:textId="77777777">
        <w:tc>
          <w:tcPr>
            <w:tcW w:w="1701" w:type="dxa"/>
          </w:tcPr>
          <w:p w14:paraId="301559BC" w14:textId="77777777" w:rsidR="007E5160" w:rsidRDefault="007E5160">
            <w:pPr>
              <w:pStyle w:val="Heading9"/>
            </w:pPr>
            <w:r>
              <w:t>Hardware</w:t>
            </w:r>
          </w:p>
        </w:tc>
        <w:tc>
          <w:tcPr>
            <w:tcW w:w="1191" w:type="dxa"/>
          </w:tcPr>
          <w:p w14:paraId="301559BD" w14:textId="77777777" w:rsidR="007E5160" w:rsidRDefault="007E5160">
            <w:pPr>
              <w:pStyle w:val="Heading9"/>
              <w:jc w:val="right"/>
            </w:pPr>
            <w:r>
              <w:t>-400,000</w:t>
            </w:r>
          </w:p>
        </w:tc>
        <w:tc>
          <w:tcPr>
            <w:tcW w:w="1123" w:type="dxa"/>
          </w:tcPr>
          <w:p w14:paraId="301559BE" w14:textId="77777777" w:rsidR="007E5160" w:rsidRDefault="007E5160">
            <w:pPr>
              <w:pStyle w:val="Heading9"/>
              <w:jc w:val="right"/>
            </w:pPr>
          </w:p>
        </w:tc>
        <w:tc>
          <w:tcPr>
            <w:tcW w:w="1123" w:type="dxa"/>
          </w:tcPr>
          <w:p w14:paraId="301559BF" w14:textId="77777777" w:rsidR="007E5160" w:rsidRDefault="007E5160">
            <w:pPr>
              <w:pStyle w:val="Heading9"/>
              <w:jc w:val="right"/>
            </w:pPr>
          </w:p>
        </w:tc>
        <w:tc>
          <w:tcPr>
            <w:tcW w:w="1123" w:type="dxa"/>
          </w:tcPr>
          <w:p w14:paraId="301559C0" w14:textId="77777777" w:rsidR="007E5160" w:rsidRDefault="007E5160">
            <w:pPr>
              <w:pStyle w:val="Heading9"/>
              <w:jc w:val="right"/>
            </w:pPr>
          </w:p>
        </w:tc>
        <w:tc>
          <w:tcPr>
            <w:tcW w:w="1123" w:type="dxa"/>
          </w:tcPr>
          <w:p w14:paraId="301559C1" w14:textId="77777777" w:rsidR="007E5160" w:rsidRDefault="007E5160">
            <w:pPr>
              <w:pStyle w:val="Heading9"/>
              <w:jc w:val="right"/>
            </w:pPr>
          </w:p>
        </w:tc>
        <w:tc>
          <w:tcPr>
            <w:tcW w:w="1123" w:type="dxa"/>
          </w:tcPr>
          <w:p w14:paraId="301559C2" w14:textId="77777777" w:rsidR="007E5160" w:rsidRDefault="007E5160">
            <w:pPr>
              <w:pStyle w:val="Heading9"/>
              <w:jc w:val="right"/>
            </w:pPr>
          </w:p>
        </w:tc>
        <w:tc>
          <w:tcPr>
            <w:tcW w:w="1077" w:type="dxa"/>
            <w:tcBorders>
              <w:left w:val="single" w:sz="6" w:space="0" w:color="auto"/>
            </w:tcBorders>
          </w:tcPr>
          <w:p w14:paraId="301559C3" w14:textId="77777777" w:rsidR="007E5160" w:rsidRDefault="007E5160">
            <w:pPr>
              <w:pStyle w:val="Heading9"/>
              <w:jc w:val="right"/>
            </w:pPr>
          </w:p>
        </w:tc>
      </w:tr>
      <w:tr w:rsidR="007E5160" w14:paraId="301559CD" w14:textId="77777777">
        <w:tc>
          <w:tcPr>
            <w:tcW w:w="1701" w:type="dxa"/>
          </w:tcPr>
          <w:p w14:paraId="301559C5" w14:textId="77777777" w:rsidR="007E5160" w:rsidRDefault="007E5160">
            <w:pPr>
              <w:pStyle w:val="Heading9"/>
            </w:pPr>
            <w:r>
              <w:t>Software</w:t>
            </w:r>
          </w:p>
        </w:tc>
        <w:tc>
          <w:tcPr>
            <w:tcW w:w="1191" w:type="dxa"/>
          </w:tcPr>
          <w:p w14:paraId="301559C6" w14:textId="77777777" w:rsidR="007E5160" w:rsidRDefault="007E5160">
            <w:pPr>
              <w:pStyle w:val="Heading9"/>
              <w:jc w:val="right"/>
            </w:pPr>
            <w:r>
              <w:t>-400,000</w:t>
            </w:r>
          </w:p>
        </w:tc>
        <w:tc>
          <w:tcPr>
            <w:tcW w:w="1123" w:type="dxa"/>
          </w:tcPr>
          <w:p w14:paraId="301559C7" w14:textId="77777777" w:rsidR="007E5160" w:rsidRDefault="007E5160">
            <w:pPr>
              <w:pStyle w:val="Heading9"/>
              <w:jc w:val="right"/>
            </w:pPr>
          </w:p>
        </w:tc>
        <w:tc>
          <w:tcPr>
            <w:tcW w:w="1123" w:type="dxa"/>
          </w:tcPr>
          <w:p w14:paraId="301559C8" w14:textId="77777777" w:rsidR="007E5160" w:rsidRDefault="007E5160">
            <w:pPr>
              <w:pStyle w:val="Heading9"/>
              <w:jc w:val="right"/>
            </w:pPr>
          </w:p>
        </w:tc>
        <w:tc>
          <w:tcPr>
            <w:tcW w:w="1123" w:type="dxa"/>
          </w:tcPr>
          <w:p w14:paraId="301559C9" w14:textId="77777777" w:rsidR="007E5160" w:rsidRDefault="007E5160">
            <w:pPr>
              <w:pStyle w:val="Heading9"/>
              <w:jc w:val="right"/>
            </w:pPr>
          </w:p>
        </w:tc>
        <w:tc>
          <w:tcPr>
            <w:tcW w:w="1123" w:type="dxa"/>
          </w:tcPr>
          <w:p w14:paraId="301559CA" w14:textId="77777777" w:rsidR="007E5160" w:rsidRDefault="007E5160">
            <w:pPr>
              <w:pStyle w:val="Heading9"/>
              <w:jc w:val="right"/>
            </w:pPr>
          </w:p>
        </w:tc>
        <w:tc>
          <w:tcPr>
            <w:tcW w:w="1123" w:type="dxa"/>
          </w:tcPr>
          <w:p w14:paraId="301559CB" w14:textId="77777777" w:rsidR="007E5160" w:rsidRDefault="007E5160">
            <w:pPr>
              <w:pStyle w:val="Heading9"/>
              <w:jc w:val="right"/>
            </w:pPr>
          </w:p>
        </w:tc>
        <w:tc>
          <w:tcPr>
            <w:tcW w:w="1077" w:type="dxa"/>
            <w:tcBorders>
              <w:left w:val="single" w:sz="6" w:space="0" w:color="auto"/>
            </w:tcBorders>
          </w:tcPr>
          <w:p w14:paraId="301559CC" w14:textId="77777777" w:rsidR="007E5160" w:rsidRDefault="007E5160">
            <w:pPr>
              <w:pStyle w:val="Heading9"/>
              <w:jc w:val="right"/>
            </w:pPr>
          </w:p>
        </w:tc>
      </w:tr>
      <w:tr w:rsidR="007E5160" w14:paraId="301559D6" w14:textId="77777777">
        <w:tc>
          <w:tcPr>
            <w:tcW w:w="1701" w:type="dxa"/>
          </w:tcPr>
          <w:p w14:paraId="301559CE" w14:textId="77777777" w:rsidR="007E5160" w:rsidRDefault="007E5160">
            <w:pPr>
              <w:pStyle w:val="Heading9"/>
            </w:pPr>
            <w:r>
              <w:t>IS Staff</w:t>
            </w:r>
          </w:p>
        </w:tc>
        <w:tc>
          <w:tcPr>
            <w:tcW w:w="1191" w:type="dxa"/>
          </w:tcPr>
          <w:p w14:paraId="301559CF" w14:textId="77777777" w:rsidR="007E5160" w:rsidRDefault="007E5160">
            <w:pPr>
              <w:pStyle w:val="Heading9"/>
              <w:jc w:val="right"/>
            </w:pPr>
            <w:r>
              <w:t>-400,000</w:t>
            </w:r>
          </w:p>
        </w:tc>
        <w:tc>
          <w:tcPr>
            <w:tcW w:w="1123" w:type="dxa"/>
          </w:tcPr>
          <w:p w14:paraId="301559D0" w14:textId="77777777" w:rsidR="007E5160" w:rsidRDefault="007E5160">
            <w:pPr>
              <w:pStyle w:val="Heading9"/>
              <w:jc w:val="right"/>
            </w:pPr>
            <w:r>
              <w:t>-200,000</w:t>
            </w:r>
          </w:p>
        </w:tc>
        <w:tc>
          <w:tcPr>
            <w:tcW w:w="1123" w:type="dxa"/>
          </w:tcPr>
          <w:p w14:paraId="301559D1" w14:textId="77777777" w:rsidR="007E5160" w:rsidRDefault="007E5160">
            <w:pPr>
              <w:pStyle w:val="Heading9"/>
              <w:jc w:val="right"/>
            </w:pPr>
            <w:r>
              <w:t>-200,000</w:t>
            </w:r>
          </w:p>
        </w:tc>
        <w:tc>
          <w:tcPr>
            <w:tcW w:w="1123" w:type="dxa"/>
          </w:tcPr>
          <w:p w14:paraId="301559D2" w14:textId="77777777" w:rsidR="007E5160" w:rsidRDefault="007E5160">
            <w:pPr>
              <w:pStyle w:val="Heading9"/>
              <w:jc w:val="right"/>
            </w:pPr>
            <w:r>
              <w:t>-200,000</w:t>
            </w:r>
          </w:p>
        </w:tc>
        <w:tc>
          <w:tcPr>
            <w:tcW w:w="1123" w:type="dxa"/>
          </w:tcPr>
          <w:p w14:paraId="301559D3" w14:textId="77777777" w:rsidR="007E5160" w:rsidRDefault="007E5160">
            <w:pPr>
              <w:pStyle w:val="Heading9"/>
              <w:jc w:val="right"/>
            </w:pPr>
            <w:r>
              <w:t>-200,000</w:t>
            </w:r>
          </w:p>
        </w:tc>
        <w:tc>
          <w:tcPr>
            <w:tcW w:w="1123" w:type="dxa"/>
          </w:tcPr>
          <w:p w14:paraId="301559D4" w14:textId="77777777" w:rsidR="007E5160" w:rsidRDefault="007E5160">
            <w:pPr>
              <w:pStyle w:val="Heading9"/>
              <w:jc w:val="right"/>
            </w:pPr>
            <w:r>
              <w:t>-200,000</w:t>
            </w:r>
          </w:p>
        </w:tc>
        <w:tc>
          <w:tcPr>
            <w:tcW w:w="1077" w:type="dxa"/>
            <w:tcBorders>
              <w:left w:val="single" w:sz="6" w:space="0" w:color="auto"/>
            </w:tcBorders>
          </w:tcPr>
          <w:p w14:paraId="301559D5" w14:textId="77777777" w:rsidR="007E5160" w:rsidRDefault="007E5160">
            <w:pPr>
              <w:pStyle w:val="Heading9"/>
              <w:jc w:val="right"/>
            </w:pPr>
          </w:p>
        </w:tc>
      </w:tr>
      <w:tr w:rsidR="007E5160" w14:paraId="301559DF" w14:textId="77777777">
        <w:tc>
          <w:tcPr>
            <w:tcW w:w="1701" w:type="dxa"/>
          </w:tcPr>
          <w:p w14:paraId="301559D7" w14:textId="77777777" w:rsidR="007E5160" w:rsidRDefault="007E5160">
            <w:pPr>
              <w:pStyle w:val="Heading9"/>
            </w:pPr>
            <w:r>
              <w:t>Maintenance</w:t>
            </w:r>
          </w:p>
        </w:tc>
        <w:tc>
          <w:tcPr>
            <w:tcW w:w="1191" w:type="dxa"/>
          </w:tcPr>
          <w:p w14:paraId="301559D8" w14:textId="77777777" w:rsidR="007E5160" w:rsidRDefault="007E5160">
            <w:pPr>
              <w:pStyle w:val="Heading9"/>
              <w:jc w:val="right"/>
            </w:pPr>
          </w:p>
        </w:tc>
        <w:tc>
          <w:tcPr>
            <w:tcW w:w="1123" w:type="dxa"/>
          </w:tcPr>
          <w:p w14:paraId="301559D9" w14:textId="77777777" w:rsidR="007E5160" w:rsidRDefault="007E5160">
            <w:pPr>
              <w:pStyle w:val="Heading9"/>
              <w:jc w:val="right"/>
            </w:pPr>
            <w:r>
              <w:t>-150,000</w:t>
            </w:r>
          </w:p>
        </w:tc>
        <w:tc>
          <w:tcPr>
            <w:tcW w:w="1123" w:type="dxa"/>
          </w:tcPr>
          <w:p w14:paraId="301559DA" w14:textId="77777777" w:rsidR="007E5160" w:rsidRDefault="007E5160">
            <w:pPr>
              <w:pStyle w:val="Heading9"/>
              <w:jc w:val="right"/>
            </w:pPr>
            <w:r>
              <w:t>-150,000</w:t>
            </w:r>
          </w:p>
        </w:tc>
        <w:tc>
          <w:tcPr>
            <w:tcW w:w="1123" w:type="dxa"/>
          </w:tcPr>
          <w:p w14:paraId="301559DB" w14:textId="77777777" w:rsidR="007E5160" w:rsidRDefault="007E5160">
            <w:pPr>
              <w:pStyle w:val="Heading9"/>
              <w:jc w:val="right"/>
            </w:pPr>
            <w:r>
              <w:t>-150,000</w:t>
            </w:r>
          </w:p>
        </w:tc>
        <w:tc>
          <w:tcPr>
            <w:tcW w:w="1123" w:type="dxa"/>
          </w:tcPr>
          <w:p w14:paraId="301559DC" w14:textId="77777777" w:rsidR="007E5160" w:rsidRDefault="007E5160">
            <w:pPr>
              <w:pStyle w:val="Heading9"/>
              <w:jc w:val="right"/>
            </w:pPr>
            <w:r>
              <w:t>-150,000</w:t>
            </w:r>
          </w:p>
        </w:tc>
        <w:tc>
          <w:tcPr>
            <w:tcW w:w="1123" w:type="dxa"/>
          </w:tcPr>
          <w:p w14:paraId="301559DD" w14:textId="77777777" w:rsidR="007E5160" w:rsidRDefault="007E5160">
            <w:pPr>
              <w:pStyle w:val="Heading9"/>
              <w:jc w:val="right"/>
            </w:pPr>
            <w:r>
              <w:t>-150,000</w:t>
            </w:r>
          </w:p>
        </w:tc>
        <w:tc>
          <w:tcPr>
            <w:tcW w:w="1077" w:type="dxa"/>
            <w:tcBorders>
              <w:left w:val="single" w:sz="6" w:space="0" w:color="auto"/>
            </w:tcBorders>
          </w:tcPr>
          <w:p w14:paraId="301559DE" w14:textId="77777777" w:rsidR="007E5160" w:rsidRDefault="007E5160">
            <w:pPr>
              <w:pStyle w:val="Heading9"/>
              <w:jc w:val="right"/>
            </w:pPr>
          </w:p>
        </w:tc>
      </w:tr>
      <w:tr w:rsidR="007E5160" w14:paraId="301559E8" w14:textId="77777777">
        <w:tc>
          <w:tcPr>
            <w:tcW w:w="1701" w:type="dxa"/>
          </w:tcPr>
          <w:p w14:paraId="301559E0" w14:textId="77777777" w:rsidR="007E5160" w:rsidRDefault="007E5160">
            <w:pPr>
              <w:pStyle w:val="Heading9"/>
            </w:pPr>
            <w:r>
              <w:t>Consumables</w:t>
            </w:r>
          </w:p>
        </w:tc>
        <w:tc>
          <w:tcPr>
            <w:tcW w:w="1191" w:type="dxa"/>
          </w:tcPr>
          <w:p w14:paraId="301559E1" w14:textId="77777777" w:rsidR="007E5160" w:rsidRDefault="007E5160">
            <w:pPr>
              <w:pStyle w:val="Heading9"/>
              <w:jc w:val="right"/>
            </w:pPr>
          </w:p>
        </w:tc>
        <w:tc>
          <w:tcPr>
            <w:tcW w:w="1123" w:type="dxa"/>
          </w:tcPr>
          <w:p w14:paraId="301559E2" w14:textId="77777777" w:rsidR="007E5160" w:rsidRDefault="007E5160">
            <w:pPr>
              <w:pStyle w:val="Heading9"/>
              <w:jc w:val="right"/>
            </w:pPr>
            <w:r>
              <w:t>-50,000</w:t>
            </w:r>
          </w:p>
        </w:tc>
        <w:tc>
          <w:tcPr>
            <w:tcW w:w="1123" w:type="dxa"/>
          </w:tcPr>
          <w:p w14:paraId="301559E3" w14:textId="77777777" w:rsidR="007E5160" w:rsidRDefault="007E5160">
            <w:pPr>
              <w:pStyle w:val="Heading9"/>
              <w:jc w:val="right"/>
            </w:pPr>
            <w:r>
              <w:t>-50,000</w:t>
            </w:r>
          </w:p>
        </w:tc>
        <w:tc>
          <w:tcPr>
            <w:tcW w:w="1123" w:type="dxa"/>
          </w:tcPr>
          <w:p w14:paraId="301559E4" w14:textId="77777777" w:rsidR="007E5160" w:rsidRDefault="007E5160">
            <w:pPr>
              <w:pStyle w:val="Heading9"/>
              <w:jc w:val="right"/>
            </w:pPr>
            <w:r>
              <w:t>-50,000</w:t>
            </w:r>
          </w:p>
        </w:tc>
        <w:tc>
          <w:tcPr>
            <w:tcW w:w="1123" w:type="dxa"/>
          </w:tcPr>
          <w:p w14:paraId="301559E5" w14:textId="77777777" w:rsidR="007E5160" w:rsidRDefault="007E5160">
            <w:pPr>
              <w:pStyle w:val="Heading9"/>
              <w:jc w:val="right"/>
            </w:pPr>
            <w:r>
              <w:t>-50,000</w:t>
            </w:r>
          </w:p>
        </w:tc>
        <w:tc>
          <w:tcPr>
            <w:tcW w:w="1123" w:type="dxa"/>
          </w:tcPr>
          <w:p w14:paraId="301559E6" w14:textId="77777777" w:rsidR="007E5160" w:rsidRDefault="007E5160">
            <w:pPr>
              <w:pStyle w:val="Heading9"/>
              <w:jc w:val="right"/>
            </w:pPr>
            <w:r>
              <w:t>-50,000</w:t>
            </w:r>
          </w:p>
        </w:tc>
        <w:tc>
          <w:tcPr>
            <w:tcW w:w="1077" w:type="dxa"/>
            <w:tcBorders>
              <w:left w:val="single" w:sz="6" w:space="0" w:color="auto"/>
            </w:tcBorders>
          </w:tcPr>
          <w:p w14:paraId="301559E7" w14:textId="77777777" w:rsidR="007E5160" w:rsidRDefault="007E5160">
            <w:pPr>
              <w:pStyle w:val="Heading9"/>
              <w:jc w:val="right"/>
            </w:pPr>
          </w:p>
        </w:tc>
      </w:tr>
      <w:tr w:rsidR="007E5160" w14:paraId="301559F1" w14:textId="77777777">
        <w:tc>
          <w:tcPr>
            <w:tcW w:w="1701" w:type="dxa"/>
          </w:tcPr>
          <w:p w14:paraId="301559E9" w14:textId="77777777" w:rsidR="007E5160" w:rsidRDefault="007E5160">
            <w:pPr>
              <w:pStyle w:val="Heading9"/>
              <w:rPr>
                <w:b/>
              </w:rPr>
            </w:pPr>
            <w:r>
              <w:rPr>
                <w:b/>
              </w:rPr>
              <w:t>Costs</w:t>
            </w:r>
          </w:p>
        </w:tc>
        <w:tc>
          <w:tcPr>
            <w:tcW w:w="1191" w:type="dxa"/>
            <w:tcBorders>
              <w:top w:val="single" w:sz="8" w:space="0" w:color="auto"/>
            </w:tcBorders>
          </w:tcPr>
          <w:p w14:paraId="301559EA" w14:textId="77777777" w:rsidR="007E5160" w:rsidRDefault="007E5160">
            <w:pPr>
              <w:pStyle w:val="Heading9"/>
              <w:jc w:val="right"/>
              <w:rPr>
                <w:b/>
              </w:rPr>
            </w:pPr>
            <w:r>
              <w:rPr>
                <w:b/>
              </w:rPr>
              <w:t>-1,200,000</w:t>
            </w:r>
          </w:p>
        </w:tc>
        <w:tc>
          <w:tcPr>
            <w:tcW w:w="1123" w:type="dxa"/>
            <w:tcBorders>
              <w:top w:val="single" w:sz="8" w:space="0" w:color="auto"/>
            </w:tcBorders>
          </w:tcPr>
          <w:p w14:paraId="301559EB" w14:textId="77777777" w:rsidR="007E5160" w:rsidRDefault="007E5160">
            <w:pPr>
              <w:pStyle w:val="Heading9"/>
              <w:jc w:val="right"/>
              <w:rPr>
                <w:b/>
              </w:rPr>
            </w:pPr>
            <w:r>
              <w:rPr>
                <w:b/>
              </w:rPr>
              <w:t>-400,000</w:t>
            </w:r>
          </w:p>
        </w:tc>
        <w:tc>
          <w:tcPr>
            <w:tcW w:w="1123" w:type="dxa"/>
            <w:tcBorders>
              <w:top w:val="single" w:sz="8" w:space="0" w:color="auto"/>
            </w:tcBorders>
          </w:tcPr>
          <w:p w14:paraId="301559EC" w14:textId="77777777" w:rsidR="007E5160" w:rsidRDefault="007E5160">
            <w:pPr>
              <w:pStyle w:val="Heading9"/>
              <w:jc w:val="right"/>
              <w:rPr>
                <w:b/>
              </w:rPr>
            </w:pPr>
            <w:r>
              <w:rPr>
                <w:b/>
              </w:rPr>
              <w:t>-400,000</w:t>
            </w:r>
          </w:p>
        </w:tc>
        <w:tc>
          <w:tcPr>
            <w:tcW w:w="1123" w:type="dxa"/>
            <w:tcBorders>
              <w:top w:val="single" w:sz="8" w:space="0" w:color="auto"/>
            </w:tcBorders>
          </w:tcPr>
          <w:p w14:paraId="301559ED" w14:textId="77777777" w:rsidR="007E5160" w:rsidRDefault="007E5160">
            <w:pPr>
              <w:pStyle w:val="Heading9"/>
              <w:jc w:val="right"/>
              <w:rPr>
                <w:b/>
              </w:rPr>
            </w:pPr>
            <w:r>
              <w:rPr>
                <w:b/>
              </w:rPr>
              <w:t>-400,000</w:t>
            </w:r>
          </w:p>
        </w:tc>
        <w:tc>
          <w:tcPr>
            <w:tcW w:w="1123" w:type="dxa"/>
            <w:tcBorders>
              <w:top w:val="single" w:sz="8" w:space="0" w:color="auto"/>
            </w:tcBorders>
          </w:tcPr>
          <w:p w14:paraId="301559EE" w14:textId="77777777" w:rsidR="007E5160" w:rsidRDefault="007E5160">
            <w:pPr>
              <w:pStyle w:val="Heading9"/>
              <w:jc w:val="right"/>
              <w:rPr>
                <w:b/>
              </w:rPr>
            </w:pPr>
            <w:r>
              <w:rPr>
                <w:b/>
              </w:rPr>
              <w:t>-400,000</w:t>
            </w:r>
          </w:p>
        </w:tc>
        <w:tc>
          <w:tcPr>
            <w:tcW w:w="1123" w:type="dxa"/>
            <w:tcBorders>
              <w:top w:val="single" w:sz="8" w:space="0" w:color="auto"/>
            </w:tcBorders>
          </w:tcPr>
          <w:p w14:paraId="301559EF" w14:textId="77777777" w:rsidR="007E5160" w:rsidRDefault="007E5160">
            <w:pPr>
              <w:pStyle w:val="Heading9"/>
              <w:jc w:val="right"/>
              <w:rPr>
                <w:b/>
              </w:rPr>
            </w:pPr>
            <w:r>
              <w:rPr>
                <w:b/>
              </w:rPr>
              <w:t>-400,000</w:t>
            </w:r>
          </w:p>
        </w:tc>
        <w:tc>
          <w:tcPr>
            <w:tcW w:w="1077" w:type="dxa"/>
            <w:tcBorders>
              <w:left w:val="single" w:sz="6" w:space="0" w:color="auto"/>
            </w:tcBorders>
          </w:tcPr>
          <w:p w14:paraId="301559F0" w14:textId="77777777" w:rsidR="007E5160" w:rsidRDefault="007E5160">
            <w:pPr>
              <w:pStyle w:val="Heading9"/>
              <w:jc w:val="right"/>
              <w:rPr>
                <w:b/>
              </w:rPr>
            </w:pPr>
          </w:p>
        </w:tc>
      </w:tr>
      <w:tr w:rsidR="007E5160" w14:paraId="301559FA" w14:textId="77777777">
        <w:tc>
          <w:tcPr>
            <w:tcW w:w="1701" w:type="dxa"/>
          </w:tcPr>
          <w:p w14:paraId="301559F2" w14:textId="77777777" w:rsidR="007E5160" w:rsidRDefault="007E5160">
            <w:pPr>
              <w:pStyle w:val="Heading9"/>
            </w:pPr>
          </w:p>
        </w:tc>
        <w:tc>
          <w:tcPr>
            <w:tcW w:w="1191" w:type="dxa"/>
          </w:tcPr>
          <w:p w14:paraId="301559F3" w14:textId="77777777" w:rsidR="007E5160" w:rsidRDefault="007E5160">
            <w:pPr>
              <w:pStyle w:val="Heading9"/>
              <w:jc w:val="right"/>
            </w:pPr>
          </w:p>
        </w:tc>
        <w:tc>
          <w:tcPr>
            <w:tcW w:w="1123" w:type="dxa"/>
          </w:tcPr>
          <w:p w14:paraId="301559F4" w14:textId="77777777" w:rsidR="007E5160" w:rsidRDefault="007E5160">
            <w:pPr>
              <w:pStyle w:val="Heading9"/>
              <w:jc w:val="right"/>
            </w:pPr>
          </w:p>
        </w:tc>
        <w:tc>
          <w:tcPr>
            <w:tcW w:w="1123" w:type="dxa"/>
          </w:tcPr>
          <w:p w14:paraId="301559F5" w14:textId="77777777" w:rsidR="007E5160" w:rsidRDefault="007E5160">
            <w:pPr>
              <w:pStyle w:val="Heading9"/>
              <w:jc w:val="right"/>
            </w:pPr>
          </w:p>
        </w:tc>
        <w:tc>
          <w:tcPr>
            <w:tcW w:w="1123" w:type="dxa"/>
          </w:tcPr>
          <w:p w14:paraId="301559F6" w14:textId="77777777" w:rsidR="007E5160" w:rsidRDefault="007E5160">
            <w:pPr>
              <w:pStyle w:val="Heading9"/>
              <w:jc w:val="right"/>
            </w:pPr>
          </w:p>
        </w:tc>
        <w:tc>
          <w:tcPr>
            <w:tcW w:w="1123" w:type="dxa"/>
          </w:tcPr>
          <w:p w14:paraId="301559F7" w14:textId="77777777" w:rsidR="007E5160" w:rsidRDefault="007E5160">
            <w:pPr>
              <w:pStyle w:val="Heading9"/>
              <w:jc w:val="right"/>
            </w:pPr>
          </w:p>
        </w:tc>
        <w:tc>
          <w:tcPr>
            <w:tcW w:w="1123" w:type="dxa"/>
          </w:tcPr>
          <w:p w14:paraId="301559F8" w14:textId="77777777" w:rsidR="007E5160" w:rsidRDefault="007E5160">
            <w:pPr>
              <w:pStyle w:val="Heading9"/>
              <w:jc w:val="right"/>
            </w:pPr>
          </w:p>
        </w:tc>
        <w:tc>
          <w:tcPr>
            <w:tcW w:w="1077" w:type="dxa"/>
            <w:tcBorders>
              <w:left w:val="single" w:sz="6" w:space="0" w:color="auto"/>
            </w:tcBorders>
          </w:tcPr>
          <w:p w14:paraId="301559F9" w14:textId="77777777" w:rsidR="007E5160" w:rsidRDefault="007E5160">
            <w:pPr>
              <w:pStyle w:val="Heading9"/>
              <w:jc w:val="right"/>
            </w:pPr>
          </w:p>
        </w:tc>
      </w:tr>
      <w:tr w:rsidR="007E5160" w14:paraId="30155A03" w14:textId="77777777">
        <w:tc>
          <w:tcPr>
            <w:tcW w:w="1701" w:type="dxa"/>
          </w:tcPr>
          <w:p w14:paraId="301559FB" w14:textId="77777777" w:rsidR="007E5160" w:rsidRDefault="007E5160">
            <w:pPr>
              <w:pStyle w:val="Heading9"/>
            </w:pPr>
            <w:r>
              <w:t>Increased profit</w:t>
            </w:r>
          </w:p>
        </w:tc>
        <w:tc>
          <w:tcPr>
            <w:tcW w:w="1191" w:type="dxa"/>
          </w:tcPr>
          <w:p w14:paraId="301559FC" w14:textId="77777777" w:rsidR="007E5160" w:rsidRDefault="007E5160">
            <w:pPr>
              <w:pStyle w:val="Heading9"/>
              <w:jc w:val="right"/>
            </w:pPr>
          </w:p>
        </w:tc>
        <w:tc>
          <w:tcPr>
            <w:tcW w:w="1123" w:type="dxa"/>
          </w:tcPr>
          <w:p w14:paraId="301559FD" w14:textId="77777777" w:rsidR="007E5160" w:rsidRDefault="007E5160">
            <w:pPr>
              <w:pStyle w:val="Heading9"/>
              <w:jc w:val="right"/>
            </w:pPr>
            <w:r>
              <w:t>800,000</w:t>
            </w:r>
          </w:p>
        </w:tc>
        <w:tc>
          <w:tcPr>
            <w:tcW w:w="1123" w:type="dxa"/>
          </w:tcPr>
          <w:p w14:paraId="301559FE" w14:textId="77777777" w:rsidR="007E5160" w:rsidRDefault="007E5160">
            <w:pPr>
              <w:pStyle w:val="Heading9"/>
              <w:jc w:val="right"/>
            </w:pPr>
            <w:r>
              <w:t>800,000</w:t>
            </w:r>
          </w:p>
        </w:tc>
        <w:tc>
          <w:tcPr>
            <w:tcW w:w="1123" w:type="dxa"/>
          </w:tcPr>
          <w:p w14:paraId="301559FF" w14:textId="77777777" w:rsidR="007E5160" w:rsidRDefault="007E5160">
            <w:pPr>
              <w:pStyle w:val="Heading9"/>
              <w:jc w:val="right"/>
            </w:pPr>
            <w:r>
              <w:t>800,000</w:t>
            </w:r>
          </w:p>
        </w:tc>
        <w:tc>
          <w:tcPr>
            <w:tcW w:w="1123" w:type="dxa"/>
          </w:tcPr>
          <w:p w14:paraId="30155A00" w14:textId="77777777" w:rsidR="007E5160" w:rsidRDefault="007E5160">
            <w:pPr>
              <w:pStyle w:val="Heading9"/>
              <w:jc w:val="right"/>
            </w:pPr>
            <w:r>
              <w:t>800,000</w:t>
            </w:r>
          </w:p>
        </w:tc>
        <w:tc>
          <w:tcPr>
            <w:tcW w:w="1123" w:type="dxa"/>
          </w:tcPr>
          <w:p w14:paraId="30155A01" w14:textId="77777777" w:rsidR="007E5160" w:rsidRDefault="007E5160">
            <w:pPr>
              <w:pStyle w:val="Heading9"/>
              <w:jc w:val="right"/>
            </w:pPr>
            <w:r>
              <w:t>800,000</w:t>
            </w:r>
          </w:p>
        </w:tc>
        <w:tc>
          <w:tcPr>
            <w:tcW w:w="1077" w:type="dxa"/>
            <w:tcBorders>
              <w:left w:val="single" w:sz="6" w:space="0" w:color="auto"/>
            </w:tcBorders>
          </w:tcPr>
          <w:p w14:paraId="30155A02" w14:textId="77777777" w:rsidR="007E5160" w:rsidRDefault="007E5160">
            <w:pPr>
              <w:pStyle w:val="Heading9"/>
              <w:jc w:val="right"/>
            </w:pPr>
          </w:p>
        </w:tc>
      </w:tr>
      <w:tr w:rsidR="007E5160" w14:paraId="30155A0C" w14:textId="77777777">
        <w:tc>
          <w:tcPr>
            <w:tcW w:w="1701" w:type="dxa"/>
          </w:tcPr>
          <w:p w14:paraId="30155A04" w14:textId="77777777" w:rsidR="007E5160" w:rsidRDefault="007E5160">
            <w:pPr>
              <w:pStyle w:val="Heading9"/>
              <w:rPr>
                <w:b/>
              </w:rPr>
            </w:pPr>
            <w:r>
              <w:rPr>
                <w:b/>
              </w:rPr>
              <w:t>Benefits</w:t>
            </w:r>
          </w:p>
        </w:tc>
        <w:tc>
          <w:tcPr>
            <w:tcW w:w="1191" w:type="dxa"/>
            <w:tcBorders>
              <w:top w:val="single" w:sz="8" w:space="0" w:color="auto"/>
            </w:tcBorders>
          </w:tcPr>
          <w:p w14:paraId="30155A05" w14:textId="77777777" w:rsidR="007E5160" w:rsidRDefault="007E5160">
            <w:pPr>
              <w:pStyle w:val="Heading9"/>
              <w:jc w:val="right"/>
              <w:rPr>
                <w:b/>
              </w:rPr>
            </w:pPr>
            <w:r>
              <w:rPr>
                <w:b/>
              </w:rPr>
              <w:t>0</w:t>
            </w:r>
          </w:p>
        </w:tc>
        <w:tc>
          <w:tcPr>
            <w:tcW w:w="1123" w:type="dxa"/>
            <w:tcBorders>
              <w:top w:val="single" w:sz="8" w:space="0" w:color="auto"/>
            </w:tcBorders>
          </w:tcPr>
          <w:p w14:paraId="30155A06" w14:textId="77777777" w:rsidR="007E5160" w:rsidRDefault="007E5160">
            <w:pPr>
              <w:pStyle w:val="Heading9"/>
              <w:jc w:val="right"/>
              <w:rPr>
                <w:b/>
              </w:rPr>
            </w:pPr>
            <w:r>
              <w:rPr>
                <w:b/>
              </w:rPr>
              <w:t>800,000</w:t>
            </w:r>
          </w:p>
        </w:tc>
        <w:tc>
          <w:tcPr>
            <w:tcW w:w="1123" w:type="dxa"/>
            <w:tcBorders>
              <w:top w:val="single" w:sz="8" w:space="0" w:color="auto"/>
            </w:tcBorders>
          </w:tcPr>
          <w:p w14:paraId="30155A07" w14:textId="77777777" w:rsidR="007E5160" w:rsidRDefault="007E5160">
            <w:pPr>
              <w:pStyle w:val="Heading9"/>
              <w:jc w:val="right"/>
              <w:rPr>
                <w:b/>
              </w:rPr>
            </w:pPr>
            <w:r>
              <w:rPr>
                <w:b/>
              </w:rPr>
              <w:t>800,000</w:t>
            </w:r>
          </w:p>
        </w:tc>
        <w:tc>
          <w:tcPr>
            <w:tcW w:w="1123" w:type="dxa"/>
            <w:tcBorders>
              <w:top w:val="single" w:sz="8" w:space="0" w:color="auto"/>
            </w:tcBorders>
          </w:tcPr>
          <w:p w14:paraId="30155A08" w14:textId="77777777" w:rsidR="007E5160" w:rsidRDefault="007E5160">
            <w:pPr>
              <w:pStyle w:val="Heading9"/>
              <w:jc w:val="right"/>
              <w:rPr>
                <w:b/>
              </w:rPr>
            </w:pPr>
            <w:r>
              <w:rPr>
                <w:b/>
              </w:rPr>
              <w:t>800,000</w:t>
            </w:r>
          </w:p>
        </w:tc>
        <w:tc>
          <w:tcPr>
            <w:tcW w:w="1123" w:type="dxa"/>
            <w:tcBorders>
              <w:top w:val="single" w:sz="8" w:space="0" w:color="auto"/>
            </w:tcBorders>
          </w:tcPr>
          <w:p w14:paraId="30155A09" w14:textId="77777777" w:rsidR="007E5160" w:rsidRDefault="007E5160">
            <w:pPr>
              <w:pStyle w:val="Heading9"/>
              <w:jc w:val="right"/>
              <w:rPr>
                <w:b/>
              </w:rPr>
            </w:pPr>
            <w:r>
              <w:rPr>
                <w:b/>
              </w:rPr>
              <w:t>800,000</w:t>
            </w:r>
          </w:p>
        </w:tc>
        <w:tc>
          <w:tcPr>
            <w:tcW w:w="1123" w:type="dxa"/>
            <w:tcBorders>
              <w:top w:val="single" w:sz="8" w:space="0" w:color="auto"/>
            </w:tcBorders>
          </w:tcPr>
          <w:p w14:paraId="30155A0A" w14:textId="77777777" w:rsidR="007E5160" w:rsidRDefault="007E5160">
            <w:pPr>
              <w:pStyle w:val="Heading9"/>
              <w:jc w:val="right"/>
              <w:rPr>
                <w:b/>
              </w:rPr>
            </w:pPr>
            <w:r>
              <w:rPr>
                <w:b/>
              </w:rPr>
              <w:t>800,000</w:t>
            </w:r>
          </w:p>
        </w:tc>
        <w:tc>
          <w:tcPr>
            <w:tcW w:w="1077" w:type="dxa"/>
            <w:tcBorders>
              <w:left w:val="single" w:sz="6" w:space="0" w:color="auto"/>
            </w:tcBorders>
          </w:tcPr>
          <w:p w14:paraId="30155A0B" w14:textId="77777777" w:rsidR="007E5160" w:rsidRDefault="007E5160">
            <w:pPr>
              <w:pStyle w:val="Heading9"/>
              <w:jc w:val="right"/>
              <w:rPr>
                <w:b/>
              </w:rPr>
            </w:pPr>
          </w:p>
        </w:tc>
      </w:tr>
      <w:tr w:rsidR="007E5160" w14:paraId="30155A15" w14:textId="77777777">
        <w:tc>
          <w:tcPr>
            <w:tcW w:w="1701" w:type="dxa"/>
          </w:tcPr>
          <w:p w14:paraId="30155A0D" w14:textId="77777777" w:rsidR="007E5160" w:rsidRDefault="007E5160">
            <w:pPr>
              <w:pStyle w:val="Heading9"/>
            </w:pPr>
          </w:p>
        </w:tc>
        <w:tc>
          <w:tcPr>
            <w:tcW w:w="1191" w:type="dxa"/>
          </w:tcPr>
          <w:p w14:paraId="30155A0E" w14:textId="77777777" w:rsidR="007E5160" w:rsidRDefault="007E5160">
            <w:pPr>
              <w:pStyle w:val="Heading9"/>
              <w:jc w:val="right"/>
            </w:pPr>
          </w:p>
        </w:tc>
        <w:tc>
          <w:tcPr>
            <w:tcW w:w="1123" w:type="dxa"/>
          </w:tcPr>
          <w:p w14:paraId="30155A0F" w14:textId="77777777" w:rsidR="007E5160" w:rsidRDefault="007E5160">
            <w:pPr>
              <w:pStyle w:val="Heading9"/>
              <w:jc w:val="right"/>
            </w:pPr>
          </w:p>
        </w:tc>
        <w:tc>
          <w:tcPr>
            <w:tcW w:w="1123" w:type="dxa"/>
          </w:tcPr>
          <w:p w14:paraId="30155A10" w14:textId="77777777" w:rsidR="007E5160" w:rsidRDefault="007E5160">
            <w:pPr>
              <w:pStyle w:val="Heading9"/>
              <w:jc w:val="right"/>
            </w:pPr>
          </w:p>
        </w:tc>
        <w:tc>
          <w:tcPr>
            <w:tcW w:w="1123" w:type="dxa"/>
          </w:tcPr>
          <w:p w14:paraId="30155A11" w14:textId="77777777" w:rsidR="007E5160" w:rsidRDefault="007E5160">
            <w:pPr>
              <w:pStyle w:val="Heading9"/>
              <w:jc w:val="right"/>
            </w:pPr>
          </w:p>
        </w:tc>
        <w:tc>
          <w:tcPr>
            <w:tcW w:w="1123" w:type="dxa"/>
          </w:tcPr>
          <w:p w14:paraId="30155A12" w14:textId="77777777" w:rsidR="007E5160" w:rsidRDefault="007E5160">
            <w:pPr>
              <w:pStyle w:val="Heading9"/>
              <w:jc w:val="right"/>
            </w:pPr>
          </w:p>
        </w:tc>
        <w:tc>
          <w:tcPr>
            <w:tcW w:w="1123" w:type="dxa"/>
          </w:tcPr>
          <w:p w14:paraId="30155A13" w14:textId="77777777" w:rsidR="007E5160" w:rsidRDefault="007E5160">
            <w:pPr>
              <w:pStyle w:val="Heading9"/>
              <w:jc w:val="right"/>
            </w:pPr>
          </w:p>
        </w:tc>
        <w:tc>
          <w:tcPr>
            <w:tcW w:w="1077" w:type="dxa"/>
            <w:tcBorders>
              <w:left w:val="single" w:sz="6" w:space="0" w:color="auto"/>
            </w:tcBorders>
          </w:tcPr>
          <w:p w14:paraId="30155A14" w14:textId="77777777" w:rsidR="007E5160" w:rsidRDefault="007E5160">
            <w:pPr>
              <w:pStyle w:val="Heading9"/>
              <w:jc w:val="right"/>
            </w:pPr>
          </w:p>
        </w:tc>
      </w:tr>
      <w:tr w:rsidR="007E5160" w14:paraId="30155A1E" w14:textId="77777777">
        <w:tc>
          <w:tcPr>
            <w:tcW w:w="1701" w:type="dxa"/>
          </w:tcPr>
          <w:p w14:paraId="30155A16" w14:textId="77777777" w:rsidR="007E5160" w:rsidRDefault="007E5160">
            <w:pPr>
              <w:pStyle w:val="Heading9"/>
              <w:rPr>
                <w:b/>
              </w:rPr>
            </w:pPr>
            <w:r>
              <w:rPr>
                <w:b/>
              </w:rPr>
              <w:t>Difference</w:t>
            </w:r>
          </w:p>
        </w:tc>
        <w:tc>
          <w:tcPr>
            <w:tcW w:w="1191" w:type="dxa"/>
            <w:tcBorders>
              <w:top w:val="single" w:sz="8" w:space="0" w:color="auto"/>
              <w:bottom w:val="single" w:sz="8" w:space="0" w:color="auto"/>
            </w:tcBorders>
          </w:tcPr>
          <w:p w14:paraId="30155A17" w14:textId="77777777" w:rsidR="007E5160" w:rsidRDefault="00AE1C8A">
            <w:pPr>
              <w:pStyle w:val="Heading9"/>
              <w:jc w:val="right"/>
              <w:rPr>
                <w:b/>
              </w:rPr>
            </w:pPr>
            <w:r>
              <w:rPr>
                <w:b/>
              </w:rPr>
              <w:fldChar w:fldCharType="begin"/>
            </w:r>
            <w:r w:rsidR="007E5160">
              <w:rPr>
                <w:b/>
              </w:rPr>
              <w:instrText xml:space="preserve"> =SUM(ABOVE) </w:instrText>
            </w:r>
            <w:r>
              <w:rPr>
                <w:b/>
              </w:rPr>
              <w:fldChar w:fldCharType="separate"/>
            </w:r>
            <w:r w:rsidR="007E5160">
              <w:rPr>
                <w:b/>
              </w:rPr>
              <w:t>-1,200,000</w:t>
            </w:r>
            <w:r>
              <w:rPr>
                <w:b/>
              </w:rPr>
              <w:fldChar w:fldCharType="end"/>
            </w:r>
          </w:p>
        </w:tc>
        <w:tc>
          <w:tcPr>
            <w:tcW w:w="1123" w:type="dxa"/>
            <w:tcBorders>
              <w:top w:val="single" w:sz="8" w:space="0" w:color="auto"/>
              <w:bottom w:val="single" w:sz="8" w:space="0" w:color="auto"/>
            </w:tcBorders>
          </w:tcPr>
          <w:p w14:paraId="30155A18" w14:textId="77777777" w:rsidR="007E5160" w:rsidRDefault="007E5160">
            <w:pPr>
              <w:pStyle w:val="Heading9"/>
              <w:jc w:val="right"/>
              <w:rPr>
                <w:b/>
              </w:rPr>
            </w:pPr>
            <w:r>
              <w:rPr>
                <w:b/>
              </w:rPr>
              <w:t>400,000</w:t>
            </w:r>
          </w:p>
        </w:tc>
        <w:tc>
          <w:tcPr>
            <w:tcW w:w="1123" w:type="dxa"/>
            <w:tcBorders>
              <w:top w:val="single" w:sz="8" w:space="0" w:color="auto"/>
              <w:bottom w:val="single" w:sz="8" w:space="0" w:color="auto"/>
            </w:tcBorders>
          </w:tcPr>
          <w:p w14:paraId="30155A19" w14:textId="77777777" w:rsidR="007E5160" w:rsidRDefault="007E5160">
            <w:pPr>
              <w:pStyle w:val="Heading9"/>
              <w:jc w:val="right"/>
              <w:rPr>
                <w:b/>
              </w:rPr>
            </w:pPr>
            <w:r>
              <w:rPr>
                <w:b/>
              </w:rPr>
              <w:t>400,000</w:t>
            </w:r>
          </w:p>
        </w:tc>
        <w:tc>
          <w:tcPr>
            <w:tcW w:w="1123" w:type="dxa"/>
            <w:tcBorders>
              <w:top w:val="single" w:sz="8" w:space="0" w:color="auto"/>
              <w:bottom w:val="single" w:sz="8" w:space="0" w:color="auto"/>
            </w:tcBorders>
          </w:tcPr>
          <w:p w14:paraId="30155A1A" w14:textId="77777777" w:rsidR="007E5160" w:rsidRDefault="007E5160">
            <w:pPr>
              <w:pStyle w:val="Heading9"/>
              <w:jc w:val="right"/>
              <w:rPr>
                <w:b/>
              </w:rPr>
            </w:pPr>
            <w:r>
              <w:rPr>
                <w:b/>
              </w:rPr>
              <w:t>400,000</w:t>
            </w:r>
          </w:p>
        </w:tc>
        <w:tc>
          <w:tcPr>
            <w:tcW w:w="1123" w:type="dxa"/>
            <w:tcBorders>
              <w:top w:val="single" w:sz="8" w:space="0" w:color="auto"/>
              <w:bottom w:val="single" w:sz="8" w:space="0" w:color="auto"/>
            </w:tcBorders>
          </w:tcPr>
          <w:p w14:paraId="30155A1B" w14:textId="77777777" w:rsidR="007E5160" w:rsidRDefault="007E5160">
            <w:pPr>
              <w:pStyle w:val="Heading9"/>
              <w:jc w:val="right"/>
              <w:rPr>
                <w:b/>
              </w:rPr>
            </w:pPr>
            <w:r>
              <w:rPr>
                <w:b/>
              </w:rPr>
              <w:t>400,000</w:t>
            </w:r>
          </w:p>
        </w:tc>
        <w:tc>
          <w:tcPr>
            <w:tcW w:w="1123" w:type="dxa"/>
            <w:tcBorders>
              <w:top w:val="single" w:sz="8" w:space="0" w:color="auto"/>
              <w:bottom w:val="single" w:sz="8" w:space="0" w:color="auto"/>
            </w:tcBorders>
          </w:tcPr>
          <w:p w14:paraId="30155A1C" w14:textId="77777777" w:rsidR="007E5160" w:rsidRDefault="007E5160">
            <w:pPr>
              <w:pStyle w:val="Heading9"/>
              <w:jc w:val="right"/>
              <w:rPr>
                <w:b/>
              </w:rPr>
            </w:pPr>
            <w:r>
              <w:rPr>
                <w:b/>
              </w:rPr>
              <w:t>400,000</w:t>
            </w:r>
          </w:p>
        </w:tc>
        <w:tc>
          <w:tcPr>
            <w:tcW w:w="1077" w:type="dxa"/>
            <w:tcBorders>
              <w:top w:val="single" w:sz="8" w:space="0" w:color="auto"/>
              <w:left w:val="single" w:sz="6" w:space="0" w:color="auto"/>
              <w:bottom w:val="single" w:sz="8" w:space="0" w:color="auto"/>
            </w:tcBorders>
          </w:tcPr>
          <w:p w14:paraId="30155A1D" w14:textId="77777777" w:rsidR="007E5160" w:rsidRDefault="007E5160">
            <w:pPr>
              <w:pStyle w:val="Heading9"/>
              <w:jc w:val="right"/>
              <w:rPr>
                <w:b/>
              </w:rPr>
            </w:pPr>
            <w:r>
              <w:rPr>
                <w:b/>
              </w:rPr>
              <w:t>800,000</w:t>
            </w:r>
          </w:p>
        </w:tc>
      </w:tr>
      <w:tr w:rsidR="007E5160" w14:paraId="30155A27" w14:textId="77777777">
        <w:tc>
          <w:tcPr>
            <w:tcW w:w="1701" w:type="dxa"/>
          </w:tcPr>
          <w:p w14:paraId="30155A1F" w14:textId="77777777" w:rsidR="007E5160" w:rsidRDefault="007E5160">
            <w:pPr>
              <w:pStyle w:val="Heading9"/>
            </w:pPr>
          </w:p>
        </w:tc>
        <w:tc>
          <w:tcPr>
            <w:tcW w:w="1191" w:type="dxa"/>
          </w:tcPr>
          <w:p w14:paraId="30155A20" w14:textId="77777777" w:rsidR="007E5160" w:rsidRDefault="007E5160">
            <w:pPr>
              <w:pStyle w:val="Heading9"/>
              <w:jc w:val="right"/>
            </w:pPr>
          </w:p>
        </w:tc>
        <w:tc>
          <w:tcPr>
            <w:tcW w:w="1123" w:type="dxa"/>
          </w:tcPr>
          <w:p w14:paraId="30155A21" w14:textId="77777777" w:rsidR="007E5160" w:rsidRDefault="007E5160">
            <w:pPr>
              <w:pStyle w:val="Heading9"/>
              <w:jc w:val="right"/>
            </w:pPr>
          </w:p>
        </w:tc>
        <w:tc>
          <w:tcPr>
            <w:tcW w:w="1123" w:type="dxa"/>
          </w:tcPr>
          <w:p w14:paraId="30155A22" w14:textId="77777777" w:rsidR="007E5160" w:rsidRDefault="007E5160">
            <w:pPr>
              <w:pStyle w:val="Heading9"/>
              <w:jc w:val="right"/>
            </w:pPr>
          </w:p>
        </w:tc>
        <w:tc>
          <w:tcPr>
            <w:tcW w:w="1123" w:type="dxa"/>
          </w:tcPr>
          <w:p w14:paraId="30155A23" w14:textId="77777777" w:rsidR="007E5160" w:rsidRDefault="007E5160">
            <w:pPr>
              <w:pStyle w:val="Heading9"/>
              <w:jc w:val="right"/>
            </w:pPr>
          </w:p>
        </w:tc>
        <w:tc>
          <w:tcPr>
            <w:tcW w:w="1123" w:type="dxa"/>
          </w:tcPr>
          <w:p w14:paraId="30155A24" w14:textId="77777777" w:rsidR="007E5160" w:rsidRDefault="007E5160">
            <w:pPr>
              <w:pStyle w:val="Heading9"/>
              <w:jc w:val="right"/>
            </w:pPr>
          </w:p>
        </w:tc>
        <w:tc>
          <w:tcPr>
            <w:tcW w:w="1123" w:type="dxa"/>
          </w:tcPr>
          <w:p w14:paraId="30155A25" w14:textId="77777777" w:rsidR="007E5160" w:rsidRDefault="007E5160">
            <w:pPr>
              <w:pStyle w:val="Heading9"/>
              <w:jc w:val="right"/>
            </w:pPr>
          </w:p>
        </w:tc>
        <w:tc>
          <w:tcPr>
            <w:tcW w:w="1077" w:type="dxa"/>
          </w:tcPr>
          <w:p w14:paraId="30155A26" w14:textId="77777777" w:rsidR="007E5160" w:rsidRDefault="007E5160">
            <w:pPr>
              <w:pStyle w:val="Heading9"/>
              <w:jc w:val="right"/>
            </w:pPr>
          </w:p>
        </w:tc>
      </w:tr>
      <w:tr w:rsidR="007E5160" w14:paraId="30155A30" w14:textId="77777777">
        <w:tc>
          <w:tcPr>
            <w:tcW w:w="1701" w:type="dxa"/>
          </w:tcPr>
          <w:p w14:paraId="30155A28" w14:textId="77777777" w:rsidR="007E5160" w:rsidRDefault="007E5160">
            <w:pPr>
              <w:pStyle w:val="Heading4"/>
              <w:rPr>
                <w:b/>
              </w:rPr>
            </w:pPr>
            <w:r>
              <w:rPr>
                <w:b/>
              </w:rPr>
              <w:t>Option 3</w:t>
            </w:r>
            <w:r>
              <w:t xml:space="preserve"> £</w:t>
            </w:r>
          </w:p>
        </w:tc>
        <w:tc>
          <w:tcPr>
            <w:tcW w:w="1191" w:type="dxa"/>
          </w:tcPr>
          <w:p w14:paraId="30155A29" w14:textId="77777777" w:rsidR="007E5160" w:rsidRDefault="007E5160">
            <w:pPr>
              <w:pStyle w:val="Heading9"/>
              <w:jc w:val="right"/>
            </w:pPr>
          </w:p>
        </w:tc>
        <w:tc>
          <w:tcPr>
            <w:tcW w:w="1123" w:type="dxa"/>
          </w:tcPr>
          <w:p w14:paraId="30155A2A" w14:textId="77777777" w:rsidR="007E5160" w:rsidRDefault="007E5160">
            <w:pPr>
              <w:pStyle w:val="Heading9"/>
              <w:jc w:val="right"/>
            </w:pPr>
          </w:p>
        </w:tc>
        <w:tc>
          <w:tcPr>
            <w:tcW w:w="1123" w:type="dxa"/>
          </w:tcPr>
          <w:p w14:paraId="30155A2B" w14:textId="77777777" w:rsidR="007E5160" w:rsidRDefault="007E5160">
            <w:pPr>
              <w:pStyle w:val="Heading9"/>
              <w:jc w:val="right"/>
            </w:pPr>
          </w:p>
        </w:tc>
        <w:tc>
          <w:tcPr>
            <w:tcW w:w="1123" w:type="dxa"/>
          </w:tcPr>
          <w:p w14:paraId="30155A2C" w14:textId="77777777" w:rsidR="007E5160" w:rsidRDefault="007E5160">
            <w:pPr>
              <w:pStyle w:val="Heading9"/>
              <w:jc w:val="right"/>
            </w:pPr>
          </w:p>
        </w:tc>
        <w:tc>
          <w:tcPr>
            <w:tcW w:w="1123" w:type="dxa"/>
          </w:tcPr>
          <w:p w14:paraId="30155A2D" w14:textId="77777777" w:rsidR="007E5160" w:rsidRDefault="007E5160">
            <w:pPr>
              <w:pStyle w:val="Heading9"/>
              <w:jc w:val="right"/>
            </w:pPr>
          </w:p>
        </w:tc>
        <w:tc>
          <w:tcPr>
            <w:tcW w:w="1123" w:type="dxa"/>
          </w:tcPr>
          <w:p w14:paraId="30155A2E" w14:textId="77777777" w:rsidR="007E5160" w:rsidRDefault="007E5160">
            <w:pPr>
              <w:pStyle w:val="Heading9"/>
              <w:jc w:val="right"/>
            </w:pPr>
          </w:p>
        </w:tc>
        <w:tc>
          <w:tcPr>
            <w:tcW w:w="1077" w:type="dxa"/>
          </w:tcPr>
          <w:p w14:paraId="30155A2F" w14:textId="77777777" w:rsidR="007E5160" w:rsidRDefault="007E5160">
            <w:pPr>
              <w:pStyle w:val="Heading9"/>
              <w:jc w:val="right"/>
            </w:pPr>
          </w:p>
        </w:tc>
      </w:tr>
      <w:tr w:rsidR="007E5160" w14:paraId="30155A39" w14:textId="77777777">
        <w:tc>
          <w:tcPr>
            <w:tcW w:w="1701" w:type="dxa"/>
          </w:tcPr>
          <w:p w14:paraId="30155A31" w14:textId="77777777" w:rsidR="007E5160" w:rsidRDefault="007E5160">
            <w:pPr>
              <w:pStyle w:val="Heading9"/>
            </w:pPr>
            <w:r>
              <w:t>Hardware</w:t>
            </w:r>
          </w:p>
        </w:tc>
        <w:tc>
          <w:tcPr>
            <w:tcW w:w="1191" w:type="dxa"/>
          </w:tcPr>
          <w:p w14:paraId="30155A32" w14:textId="77777777" w:rsidR="007E5160" w:rsidRDefault="007E5160">
            <w:pPr>
              <w:pStyle w:val="Heading9"/>
              <w:jc w:val="right"/>
            </w:pPr>
            <w:r>
              <w:t>-400,000</w:t>
            </w:r>
          </w:p>
        </w:tc>
        <w:tc>
          <w:tcPr>
            <w:tcW w:w="1123" w:type="dxa"/>
          </w:tcPr>
          <w:p w14:paraId="30155A33" w14:textId="77777777" w:rsidR="007E5160" w:rsidRDefault="007E5160">
            <w:pPr>
              <w:pStyle w:val="Heading9"/>
              <w:jc w:val="right"/>
            </w:pPr>
          </w:p>
        </w:tc>
        <w:tc>
          <w:tcPr>
            <w:tcW w:w="1123" w:type="dxa"/>
          </w:tcPr>
          <w:p w14:paraId="30155A34" w14:textId="77777777" w:rsidR="007E5160" w:rsidRDefault="007E5160">
            <w:pPr>
              <w:pStyle w:val="Heading9"/>
              <w:jc w:val="right"/>
            </w:pPr>
          </w:p>
        </w:tc>
        <w:tc>
          <w:tcPr>
            <w:tcW w:w="1123" w:type="dxa"/>
          </w:tcPr>
          <w:p w14:paraId="30155A35" w14:textId="77777777" w:rsidR="007E5160" w:rsidRDefault="007E5160">
            <w:pPr>
              <w:pStyle w:val="Heading9"/>
              <w:jc w:val="right"/>
            </w:pPr>
          </w:p>
        </w:tc>
        <w:tc>
          <w:tcPr>
            <w:tcW w:w="1123" w:type="dxa"/>
          </w:tcPr>
          <w:p w14:paraId="30155A36" w14:textId="77777777" w:rsidR="007E5160" w:rsidRDefault="007E5160">
            <w:pPr>
              <w:pStyle w:val="Heading9"/>
              <w:jc w:val="right"/>
            </w:pPr>
          </w:p>
        </w:tc>
        <w:tc>
          <w:tcPr>
            <w:tcW w:w="1123" w:type="dxa"/>
          </w:tcPr>
          <w:p w14:paraId="30155A37" w14:textId="77777777" w:rsidR="007E5160" w:rsidRDefault="007E5160">
            <w:pPr>
              <w:pStyle w:val="Heading9"/>
              <w:jc w:val="right"/>
            </w:pPr>
          </w:p>
        </w:tc>
        <w:tc>
          <w:tcPr>
            <w:tcW w:w="1077" w:type="dxa"/>
            <w:tcBorders>
              <w:left w:val="single" w:sz="6" w:space="0" w:color="auto"/>
            </w:tcBorders>
          </w:tcPr>
          <w:p w14:paraId="30155A38" w14:textId="77777777" w:rsidR="007E5160" w:rsidRDefault="007E5160">
            <w:pPr>
              <w:pStyle w:val="Heading9"/>
              <w:jc w:val="right"/>
            </w:pPr>
          </w:p>
        </w:tc>
      </w:tr>
      <w:tr w:rsidR="007E5160" w14:paraId="30155A42" w14:textId="77777777">
        <w:tc>
          <w:tcPr>
            <w:tcW w:w="1701" w:type="dxa"/>
          </w:tcPr>
          <w:p w14:paraId="30155A3A" w14:textId="77777777" w:rsidR="007E5160" w:rsidRDefault="007E5160">
            <w:pPr>
              <w:pStyle w:val="Heading9"/>
            </w:pPr>
            <w:r>
              <w:t>Software</w:t>
            </w:r>
          </w:p>
        </w:tc>
        <w:tc>
          <w:tcPr>
            <w:tcW w:w="1191" w:type="dxa"/>
          </w:tcPr>
          <w:p w14:paraId="30155A3B" w14:textId="77777777" w:rsidR="007E5160" w:rsidRDefault="007E5160">
            <w:pPr>
              <w:pStyle w:val="Heading9"/>
              <w:jc w:val="right"/>
            </w:pPr>
            <w:r>
              <w:t>-400,000</w:t>
            </w:r>
          </w:p>
        </w:tc>
        <w:tc>
          <w:tcPr>
            <w:tcW w:w="1123" w:type="dxa"/>
          </w:tcPr>
          <w:p w14:paraId="30155A3C" w14:textId="77777777" w:rsidR="007E5160" w:rsidRDefault="007E5160">
            <w:pPr>
              <w:pStyle w:val="Heading9"/>
              <w:jc w:val="right"/>
            </w:pPr>
          </w:p>
        </w:tc>
        <w:tc>
          <w:tcPr>
            <w:tcW w:w="1123" w:type="dxa"/>
          </w:tcPr>
          <w:p w14:paraId="30155A3D" w14:textId="77777777" w:rsidR="007E5160" w:rsidRDefault="007E5160">
            <w:pPr>
              <w:pStyle w:val="Heading9"/>
              <w:jc w:val="right"/>
            </w:pPr>
          </w:p>
        </w:tc>
        <w:tc>
          <w:tcPr>
            <w:tcW w:w="1123" w:type="dxa"/>
          </w:tcPr>
          <w:p w14:paraId="30155A3E" w14:textId="77777777" w:rsidR="007E5160" w:rsidRDefault="007E5160">
            <w:pPr>
              <w:pStyle w:val="Heading9"/>
              <w:jc w:val="right"/>
            </w:pPr>
          </w:p>
        </w:tc>
        <w:tc>
          <w:tcPr>
            <w:tcW w:w="1123" w:type="dxa"/>
          </w:tcPr>
          <w:p w14:paraId="30155A3F" w14:textId="77777777" w:rsidR="007E5160" w:rsidRDefault="007E5160">
            <w:pPr>
              <w:pStyle w:val="Heading9"/>
              <w:jc w:val="right"/>
            </w:pPr>
          </w:p>
        </w:tc>
        <w:tc>
          <w:tcPr>
            <w:tcW w:w="1123" w:type="dxa"/>
          </w:tcPr>
          <w:p w14:paraId="30155A40" w14:textId="77777777" w:rsidR="007E5160" w:rsidRDefault="007E5160">
            <w:pPr>
              <w:pStyle w:val="Heading9"/>
              <w:jc w:val="right"/>
            </w:pPr>
          </w:p>
        </w:tc>
        <w:tc>
          <w:tcPr>
            <w:tcW w:w="1077" w:type="dxa"/>
            <w:tcBorders>
              <w:left w:val="single" w:sz="6" w:space="0" w:color="auto"/>
            </w:tcBorders>
          </w:tcPr>
          <w:p w14:paraId="30155A41" w14:textId="77777777" w:rsidR="007E5160" w:rsidRDefault="007E5160">
            <w:pPr>
              <w:pStyle w:val="Heading9"/>
              <w:jc w:val="right"/>
            </w:pPr>
          </w:p>
        </w:tc>
      </w:tr>
      <w:tr w:rsidR="007E5160" w14:paraId="30155A4B" w14:textId="77777777">
        <w:tc>
          <w:tcPr>
            <w:tcW w:w="1701" w:type="dxa"/>
          </w:tcPr>
          <w:p w14:paraId="30155A43" w14:textId="77777777" w:rsidR="007E5160" w:rsidRDefault="007E5160">
            <w:pPr>
              <w:pStyle w:val="Heading9"/>
            </w:pPr>
            <w:r>
              <w:t>IS Staff</w:t>
            </w:r>
          </w:p>
        </w:tc>
        <w:tc>
          <w:tcPr>
            <w:tcW w:w="1191" w:type="dxa"/>
          </w:tcPr>
          <w:p w14:paraId="30155A44" w14:textId="77777777" w:rsidR="007E5160" w:rsidRDefault="007E5160">
            <w:pPr>
              <w:pStyle w:val="Heading9"/>
              <w:jc w:val="right"/>
            </w:pPr>
            <w:r>
              <w:t>-400,000</w:t>
            </w:r>
          </w:p>
        </w:tc>
        <w:tc>
          <w:tcPr>
            <w:tcW w:w="1123" w:type="dxa"/>
          </w:tcPr>
          <w:p w14:paraId="30155A45" w14:textId="77777777" w:rsidR="007E5160" w:rsidRDefault="007E5160">
            <w:pPr>
              <w:pStyle w:val="Heading9"/>
              <w:jc w:val="right"/>
            </w:pPr>
            <w:r>
              <w:t>-200,000</w:t>
            </w:r>
          </w:p>
        </w:tc>
        <w:tc>
          <w:tcPr>
            <w:tcW w:w="1123" w:type="dxa"/>
          </w:tcPr>
          <w:p w14:paraId="30155A46" w14:textId="77777777" w:rsidR="007E5160" w:rsidRDefault="007E5160">
            <w:pPr>
              <w:pStyle w:val="Heading9"/>
              <w:jc w:val="right"/>
            </w:pPr>
            <w:r>
              <w:t>-200,000</w:t>
            </w:r>
          </w:p>
        </w:tc>
        <w:tc>
          <w:tcPr>
            <w:tcW w:w="1123" w:type="dxa"/>
          </w:tcPr>
          <w:p w14:paraId="30155A47" w14:textId="77777777" w:rsidR="007E5160" w:rsidRDefault="007E5160">
            <w:pPr>
              <w:pStyle w:val="Heading9"/>
              <w:jc w:val="right"/>
            </w:pPr>
            <w:r>
              <w:t>-200,000</w:t>
            </w:r>
          </w:p>
        </w:tc>
        <w:tc>
          <w:tcPr>
            <w:tcW w:w="1123" w:type="dxa"/>
          </w:tcPr>
          <w:p w14:paraId="30155A48" w14:textId="77777777" w:rsidR="007E5160" w:rsidRDefault="007E5160">
            <w:pPr>
              <w:pStyle w:val="Heading9"/>
              <w:jc w:val="right"/>
            </w:pPr>
            <w:r>
              <w:t>-200,000</w:t>
            </w:r>
          </w:p>
        </w:tc>
        <w:tc>
          <w:tcPr>
            <w:tcW w:w="1123" w:type="dxa"/>
          </w:tcPr>
          <w:p w14:paraId="30155A49" w14:textId="77777777" w:rsidR="007E5160" w:rsidRDefault="007E5160">
            <w:pPr>
              <w:pStyle w:val="Heading9"/>
              <w:jc w:val="right"/>
            </w:pPr>
            <w:r>
              <w:t>-200,000</w:t>
            </w:r>
          </w:p>
        </w:tc>
        <w:tc>
          <w:tcPr>
            <w:tcW w:w="1077" w:type="dxa"/>
            <w:tcBorders>
              <w:left w:val="single" w:sz="6" w:space="0" w:color="auto"/>
            </w:tcBorders>
          </w:tcPr>
          <w:p w14:paraId="30155A4A" w14:textId="77777777" w:rsidR="007E5160" w:rsidRDefault="007E5160">
            <w:pPr>
              <w:pStyle w:val="Heading9"/>
              <w:jc w:val="right"/>
            </w:pPr>
          </w:p>
        </w:tc>
      </w:tr>
      <w:tr w:rsidR="007E5160" w14:paraId="30155A54" w14:textId="77777777">
        <w:tc>
          <w:tcPr>
            <w:tcW w:w="1701" w:type="dxa"/>
          </w:tcPr>
          <w:p w14:paraId="30155A4C" w14:textId="77777777" w:rsidR="007E5160" w:rsidRDefault="007E5160">
            <w:pPr>
              <w:pStyle w:val="Heading9"/>
            </w:pPr>
            <w:r>
              <w:t>Maintenance</w:t>
            </w:r>
          </w:p>
        </w:tc>
        <w:tc>
          <w:tcPr>
            <w:tcW w:w="1191" w:type="dxa"/>
          </w:tcPr>
          <w:p w14:paraId="30155A4D" w14:textId="77777777" w:rsidR="007E5160" w:rsidRDefault="007E5160">
            <w:pPr>
              <w:pStyle w:val="Heading9"/>
              <w:jc w:val="right"/>
            </w:pPr>
          </w:p>
        </w:tc>
        <w:tc>
          <w:tcPr>
            <w:tcW w:w="1123" w:type="dxa"/>
          </w:tcPr>
          <w:p w14:paraId="30155A4E" w14:textId="77777777" w:rsidR="007E5160" w:rsidRDefault="007E5160">
            <w:pPr>
              <w:pStyle w:val="Heading9"/>
              <w:jc w:val="right"/>
            </w:pPr>
            <w:r>
              <w:t>-150,000</w:t>
            </w:r>
          </w:p>
        </w:tc>
        <w:tc>
          <w:tcPr>
            <w:tcW w:w="1123" w:type="dxa"/>
          </w:tcPr>
          <w:p w14:paraId="30155A4F" w14:textId="77777777" w:rsidR="007E5160" w:rsidRDefault="007E5160">
            <w:pPr>
              <w:pStyle w:val="Heading9"/>
              <w:jc w:val="right"/>
            </w:pPr>
            <w:r>
              <w:t>-150,000</w:t>
            </w:r>
          </w:p>
        </w:tc>
        <w:tc>
          <w:tcPr>
            <w:tcW w:w="1123" w:type="dxa"/>
          </w:tcPr>
          <w:p w14:paraId="30155A50" w14:textId="77777777" w:rsidR="007E5160" w:rsidRDefault="007E5160">
            <w:pPr>
              <w:pStyle w:val="Heading9"/>
              <w:jc w:val="right"/>
            </w:pPr>
            <w:r>
              <w:t>-150,000</w:t>
            </w:r>
          </w:p>
        </w:tc>
        <w:tc>
          <w:tcPr>
            <w:tcW w:w="1123" w:type="dxa"/>
          </w:tcPr>
          <w:p w14:paraId="30155A51" w14:textId="77777777" w:rsidR="007E5160" w:rsidRDefault="007E5160">
            <w:pPr>
              <w:pStyle w:val="Heading9"/>
              <w:jc w:val="right"/>
            </w:pPr>
            <w:r>
              <w:t>-150,000</w:t>
            </w:r>
          </w:p>
        </w:tc>
        <w:tc>
          <w:tcPr>
            <w:tcW w:w="1123" w:type="dxa"/>
          </w:tcPr>
          <w:p w14:paraId="30155A52" w14:textId="77777777" w:rsidR="007E5160" w:rsidRDefault="007E5160">
            <w:pPr>
              <w:pStyle w:val="Heading9"/>
              <w:jc w:val="right"/>
            </w:pPr>
            <w:r>
              <w:t>-150,000</w:t>
            </w:r>
          </w:p>
        </w:tc>
        <w:tc>
          <w:tcPr>
            <w:tcW w:w="1077" w:type="dxa"/>
            <w:tcBorders>
              <w:left w:val="single" w:sz="6" w:space="0" w:color="auto"/>
            </w:tcBorders>
          </w:tcPr>
          <w:p w14:paraId="30155A53" w14:textId="77777777" w:rsidR="007E5160" w:rsidRDefault="007E5160">
            <w:pPr>
              <w:pStyle w:val="Heading9"/>
              <w:jc w:val="right"/>
            </w:pPr>
          </w:p>
        </w:tc>
      </w:tr>
      <w:tr w:rsidR="007E5160" w14:paraId="30155A5D" w14:textId="77777777">
        <w:tc>
          <w:tcPr>
            <w:tcW w:w="1701" w:type="dxa"/>
          </w:tcPr>
          <w:p w14:paraId="30155A55" w14:textId="77777777" w:rsidR="007E5160" w:rsidRDefault="007E5160">
            <w:pPr>
              <w:pStyle w:val="Heading9"/>
            </w:pPr>
            <w:r>
              <w:t>Consumables</w:t>
            </w:r>
          </w:p>
        </w:tc>
        <w:tc>
          <w:tcPr>
            <w:tcW w:w="1191" w:type="dxa"/>
          </w:tcPr>
          <w:p w14:paraId="30155A56" w14:textId="77777777" w:rsidR="007E5160" w:rsidRDefault="007E5160">
            <w:pPr>
              <w:pStyle w:val="Heading9"/>
              <w:jc w:val="right"/>
            </w:pPr>
          </w:p>
        </w:tc>
        <w:tc>
          <w:tcPr>
            <w:tcW w:w="1123" w:type="dxa"/>
          </w:tcPr>
          <w:p w14:paraId="30155A57" w14:textId="77777777" w:rsidR="007E5160" w:rsidRDefault="007E5160">
            <w:pPr>
              <w:pStyle w:val="Heading9"/>
              <w:jc w:val="right"/>
            </w:pPr>
            <w:r>
              <w:t>-50,000</w:t>
            </w:r>
          </w:p>
        </w:tc>
        <w:tc>
          <w:tcPr>
            <w:tcW w:w="1123" w:type="dxa"/>
          </w:tcPr>
          <w:p w14:paraId="30155A58" w14:textId="77777777" w:rsidR="007E5160" w:rsidRDefault="007E5160">
            <w:pPr>
              <w:pStyle w:val="Heading9"/>
              <w:jc w:val="right"/>
            </w:pPr>
            <w:r>
              <w:t>-50,000</w:t>
            </w:r>
          </w:p>
        </w:tc>
        <w:tc>
          <w:tcPr>
            <w:tcW w:w="1123" w:type="dxa"/>
          </w:tcPr>
          <w:p w14:paraId="30155A59" w14:textId="77777777" w:rsidR="007E5160" w:rsidRDefault="007E5160">
            <w:pPr>
              <w:pStyle w:val="Heading9"/>
              <w:jc w:val="right"/>
            </w:pPr>
            <w:r>
              <w:t>-50,000</w:t>
            </w:r>
          </w:p>
        </w:tc>
        <w:tc>
          <w:tcPr>
            <w:tcW w:w="1123" w:type="dxa"/>
          </w:tcPr>
          <w:p w14:paraId="30155A5A" w14:textId="77777777" w:rsidR="007E5160" w:rsidRDefault="007E5160">
            <w:pPr>
              <w:pStyle w:val="Heading9"/>
              <w:jc w:val="right"/>
            </w:pPr>
            <w:r>
              <w:t>-50,000</w:t>
            </w:r>
          </w:p>
        </w:tc>
        <w:tc>
          <w:tcPr>
            <w:tcW w:w="1123" w:type="dxa"/>
          </w:tcPr>
          <w:p w14:paraId="30155A5B" w14:textId="77777777" w:rsidR="007E5160" w:rsidRDefault="007E5160">
            <w:pPr>
              <w:pStyle w:val="Heading9"/>
              <w:jc w:val="right"/>
            </w:pPr>
            <w:r>
              <w:t>-50,000</w:t>
            </w:r>
          </w:p>
        </w:tc>
        <w:tc>
          <w:tcPr>
            <w:tcW w:w="1077" w:type="dxa"/>
            <w:tcBorders>
              <w:left w:val="single" w:sz="6" w:space="0" w:color="auto"/>
            </w:tcBorders>
          </w:tcPr>
          <w:p w14:paraId="30155A5C" w14:textId="77777777" w:rsidR="007E5160" w:rsidRDefault="007E5160">
            <w:pPr>
              <w:pStyle w:val="Heading9"/>
              <w:jc w:val="right"/>
            </w:pPr>
          </w:p>
        </w:tc>
      </w:tr>
      <w:tr w:rsidR="007E5160" w14:paraId="30155A66" w14:textId="77777777">
        <w:tc>
          <w:tcPr>
            <w:tcW w:w="1701" w:type="dxa"/>
          </w:tcPr>
          <w:p w14:paraId="30155A5E" w14:textId="77777777" w:rsidR="007E5160" w:rsidRDefault="007E5160">
            <w:pPr>
              <w:pStyle w:val="Heading9"/>
              <w:rPr>
                <w:b/>
              </w:rPr>
            </w:pPr>
            <w:r>
              <w:rPr>
                <w:b/>
              </w:rPr>
              <w:t>Costs</w:t>
            </w:r>
          </w:p>
        </w:tc>
        <w:tc>
          <w:tcPr>
            <w:tcW w:w="1191" w:type="dxa"/>
            <w:tcBorders>
              <w:top w:val="single" w:sz="8" w:space="0" w:color="auto"/>
            </w:tcBorders>
          </w:tcPr>
          <w:p w14:paraId="30155A5F" w14:textId="77777777" w:rsidR="007E5160" w:rsidRDefault="007E5160">
            <w:pPr>
              <w:pStyle w:val="Heading9"/>
              <w:jc w:val="right"/>
              <w:rPr>
                <w:b/>
              </w:rPr>
            </w:pPr>
            <w:r>
              <w:rPr>
                <w:b/>
              </w:rPr>
              <w:t>-1,200,000</w:t>
            </w:r>
          </w:p>
        </w:tc>
        <w:tc>
          <w:tcPr>
            <w:tcW w:w="1123" w:type="dxa"/>
            <w:tcBorders>
              <w:top w:val="single" w:sz="8" w:space="0" w:color="auto"/>
            </w:tcBorders>
          </w:tcPr>
          <w:p w14:paraId="30155A60" w14:textId="77777777" w:rsidR="007E5160" w:rsidRDefault="007E5160">
            <w:pPr>
              <w:pStyle w:val="Heading9"/>
              <w:jc w:val="right"/>
              <w:rPr>
                <w:b/>
              </w:rPr>
            </w:pPr>
            <w:r>
              <w:rPr>
                <w:b/>
              </w:rPr>
              <w:t>-400,000</w:t>
            </w:r>
          </w:p>
        </w:tc>
        <w:tc>
          <w:tcPr>
            <w:tcW w:w="1123" w:type="dxa"/>
            <w:tcBorders>
              <w:top w:val="single" w:sz="8" w:space="0" w:color="auto"/>
            </w:tcBorders>
          </w:tcPr>
          <w:p w14:paraId="30155A61" w14:textId="77777777" w:rsidR="007E5160" w:rsidRDefault="007E5160">
            <w:pPr>
              <w:pStyle w:val="Heading9"/>
              <w:jc w:val="right"/>
              <w:rPr>
                <w:b/>
              </w:rPr>
            </w:pPr>
            <w:r>
              <w:rPr>
                <w:b/>
              </w:rPr>
              <w:t>-400,000</w:t>
            </w:r>
          </w:p>
        </w:tc>
        <w:tc>
          <w:tcPr>
            <w:tcW w:w="1123" w:type="dxa"/>
            <w:tcBorders>
              <w:top w:val="single" w:sz="8" w:space="0" w:color="auto"/>
            </w:tcBorders>
          </w:tcPr>
          <w:p w14:paraId="30155A62" w14:textId="77777777" w:rsidR="007E5160" w:rsidRDefault="007E5160">
            <w:pPr>
              <w:pStyle w:val="Heading9"/>
              <w:jc w:val="right"/>
              <w:rPr>
                <w:b/>
              </w:rPr>
            </w:pPr>
            <w:r>
              <w:rPr>
                <w:b/>
              </w:rPr>
              <w:t>-400,000</w:t>
            </w:r>
          </w:p>
        </w:tc>
        <w:tc>
          <w:tcPr>
            <w:tcW w:w="1123" w:type="dxa"/>
            <w:tcBorders>
              <w:top w:val="single" w:sz="8" w:space="0" w:color="auto"/>
            </w:tcBorders>
          </w:tcPr>
          <w:p w14:paraId="30155A63" w14:textId="77777777" w:rsidR="007E5160" w:rsidRDefault="007E5160">
            <w:pPr>
              <w:pStyle w:val="Heading9"/>
              <w:jc w:val="right"/>
              <w:rPr>
                <w:b/>
              </w:rPr>
            </w:pPr>
            <w:r>
              <w:rPr>
                <w:b/>
              </w:rPr>
              <w:t>-400,000</w:t>
            </w:r>
          </w:p>
        </w:tc>
        <w:tc>
          <w:tcPr>
            <w:tcW w:w="1123" w:type="dxa"/>
            <w:tcBorders>
              <w:top w:val="single" w:sz="8" w:space="0" w:color="auto"/>
            </w:tcBorders>
          </w:tcPr>
          <w:p w14:paraId="30155A64" w14:textId="77777777" w:rsidR="007E5160" w:rsidRDefault="007E5160">
            <w:pPr>
              <w:pStyle w:val="Heading9"/>
              <w:jc w:val="right"/>
              <w:rPr>
                <w:b/>
              </w:rPr>
            </w:pPr>
            <w:r>
              <w:rPr>
                <w:b/>
              </w:rPr>
              <w:t>-400,000</w:t>
            </w:r>
          </w:p>
        </w:tc>
        <w:tc>
          <w:tcPr>
            <w:tcW w:w="1077" w:type="dxa"/>
            <w:tcBorders>
              <w:left w:val="single" w:sz="6" w:space="0" w:color="auto"/>
            </w:tcBorders>
          </w:tcPr>
          <w:p w14:paraId="30155A65" w14:textId="77777777" w:rsidR="007E5160" w:rsidRDefault="007E5160">
            <w:pPr>
              <w:pStyle w:val="Heading9"/>
              <w:jc w:val="right"/>
              <w:rPr>
                <w:b/>
              </w:rPr>
            </w:pPr>
          </w:p>
        </w:tc>
      </w:tr>
      <w:tr w:rsidR="007E5160" w14:paraId="30155A6F" w14:textId="77777777">
        <w:tc>
          <w:tcPr>
            <w:tcW w:w="1701" w:type="dxa"/>
          </w:tcPr>
          <w:p w14:paraId="30155A67" w14:textId="77777777" w:rsidR="007E5160" w:rsidRDefault="007E5160">
            <w:pPr>
              <w:pStyle w:val="Heading9"/>
            </w:pPr>
          </w:p>
        </w:tc>
        <w:tc>
          <w:tcPr>
            <w:tcW w:w="1191" w:type="dxa"/>
          </w:tcPr>
          <w:p w14:paraId="30155A68" w14:textId="77777777" w:rsidR="007E5160" w:rsidRDefault="007E5160">
            <w:pPr>
              <w:pStyle w:val="Heading9"/>
              <w:jc w:val="right"/>
            </w:pPr>
          </w:p>
        </w:tc>
        <w:tc>
          <w:tcPr>
            <w:tcW w:w="1123" w:type="dxa"/>
          </w:tcPr>
          <w:p w14:paraId="30155A69" w14:textId="77777777" w:rsidR="007E5160" w:rsidRDefault="007E5160">
            <w:pPr>
              <w:pStyle w:val="Heading9"/>
              <w:jc w:val="right"/>
            </w:pPr>
          </w:p>
        </w:tc>
        <w:tc>
          <w:tcPr>
            <w:tcW w:w="1123" w:type="dxa"/>
          </w:tcPr>
          <w:p w14:paraId="30155A6A" w14:textId="77777777" w:rsidR="007E5160" w:rsidRDefault="007E5160">
            <w:pPr>
              <w:pStyle w:val="Heading9"/>
              <w:jc w:val="right"/>
            </w:pPr>
          </w:p>
        </w:tc>
        <w:tc>
          <w:tcPr>
            <w:tcW w:w="1123" w:type="dxa"/>
          </w:tcPr>
          <w:p w14:paraId="30155A6B" w14:textId="77777777" w:rsidR="007E5160" w:rsidRDefault="007E5160">
            <w:pPr>
              <w:pStyle w:val="Heading9"/>
              <w:jc w:val="right"/>
            </w:pPr>
          </w:p>
        </w:tc>
        <w:tc>
          <w:tcPr>
            <w:tcW w:w="1123" w:type="dxa"/>
          </w:tcPr>
          <w:p w14:paraId="30155A6C" w14:textId="77777777" w:rsidR="007E5160" w:rsidRDefault="007E5160">
            <w:pPr>
              <w:pStyle w:val="Heading9"/>
              <w:jc w:val="right"/>
            </w:pPr>
          </w:p>
        </w:tc>
        <w:tc>
          <w:tcPr>
            <w:tcW w:w="1123" w:type="dxa"/>
          </w:tcPr>
          <w:p w14:paraId="30155A6D" w14:textId="77777777" w:rsidR="007E5160" w:rsidRDefault="007E5160">
            <w:pPr>
              <w:pStyle w:val="Heading9"/>
              <w:jc w:val="right"/>
            </w:pPr>
          </w:p>
        </w:tc>
        <w:tc>
          <w:tcPr>
            <w:tcW w:w="1077" w:type="dxa"/>
            <w:tcBorders>
              <w:left w:val="single" w:sz="6" w:space="0" w:color="auto"/>
            </w:tcBorders>
          </w:tcPr>
          <w:p w14:paraId="30155A6E" w14:textId="77777777" w:rsidR="007E5160" w:rsidRDefault="007E5160">
            <w:pPr>
              <w:pStyle w:val="Heading9"/>
              <w:jc w:val="right"/>
            </w:pPr>
          </w:p>
        </w:tc>
      </w:tr>
      <w:tr w:rsidR="007E5160" w14:paraId="30155A78" w14:textId="77777777">
        <w:tc>
          <w:tcPr>
            <w:tcW w:w="1701" w:type="dxa"/>
          </w:tcPr>
          <w:p w14:paraId="30155A70" w14:textId="77777777" w:rsidR="007E5160" w:rsidRDefault="007E5160">
            <w:pPr>
              <w:pStyle w:val="Heading9"/>
            </w:pPr>
            <w:r>
              <w:t>Increased profit</w:t>
            </w:r>
          </w:p>
        </w:tc>
        <w:tc>
          <w:tcPr>
            <w:tcW w:w="1191" w:type="dxa"/>
          </w:tcPr>
          <w:p w14:paraId="30155A71" w14:textId="77777777" w:rsidR="007E5160" w:rsidRDefault="007E5160">
            <w:pPr>
              <w:pStyle w:val="Heading9"/>
              <w:jc w:val="right"/>
            </w:pPr>
          </w:p>
        </w:tc>
        <w:tc>
          <w:tcPr>
            <w:tcW w:w="1123" w:type="dxa"/>
          </w:tcPr>
          <w:p w14:paraId="30155A72" w14:textId="77777777" w:rsidR="007E5160" w:rsidRDefault="007E5160">
            <w:pPr>
              <w:pStyle w:val="Heading9"/>
              <w:jc w:val="right"/>
            </w:pPr>
            <w:r>
              <w:t>800,000</w:t>
            </w:r>
          </w:p>
        </w:tc>
        <w:tc>
          <w:tcPr>
            <w:tcW w:w="1123" w:type="dxa"/>
          </w:tcPr>
          <w:p w14:paraId="30155A73" w14:textId="77777777" w:rsidR="007E5160" w:rsidRDefault="007E5160">
            <w:pPr>
              <w:pStyle w:val="Heading9"/>
              <w:jc w:val="right"/>
            </w:pPr>
            <w:r>
              <w:t>800,000</w:t>
            </w:r>
          </w:p>
        </w:tc>
        <w:tc>
          <w:tcPr>
            <w:tcW w:w="1123" w:type="dxa"/>
          </w:tcPr>
          <w:p w14:paraId="30155A74" w14:textId="77777777" w:rsidR="007E5160" w:rsidRDefault="007E5160">
            <w:pPr>
              <w:pStyle w:val="Heading9"/>
              <w:jc w:val="right"/>
            </w:pPr>
            <w:r>
              <w:t>800,000</w:t>
            </w:r>
          </w:p>
        </w:tc>
        <w:tc>
          <w:tcPr>
            <w:tcW w:w="1123" w:type="dxa"/>
          </w:tcPr>
          <w:p w14:paraId="30155A75" w14:textId="77777777" w:rsidR="007E5160" w:rsidRDefault="007E5160">
            <w:pPr>
              <w:pStyle w:val="Heading9"/>
              <w:jc w:val="right"/>
            </w:pPr>
            <w:r>
              <w:t>400,000</w:t>
            </w:r>
          </w:p>
        </w:tc>
        <w:tc>
          <w:tcPr>
            <w:tcW w:w="1123" w:type="dxa"/>
          </w:tcPr>
          <w:p w14:paraId="30155A76" w14:textId="77777777" w:rsidR="007E5160" w:rsidRDefault="007E5160">
            <w:pPr>
              <w:pStyle w:val="Heading9"/>
              <w:jc w:val="right"/>
            </w:pPr>
            <w:r>
              <w:t>1,200,000</w:t>
            </w:r>
          </w:p>
        </w:tc>
        <w:tc>
          <w:tcPr>
            <w:tcW w:w="1077" w:type="dxa"/>
            <w:tcBorders>
              <w:left w:val="single" w:sz="6" w:space="0" w:color="auto"/>
            </w:tcBorders>
          </w:tcPr>
          <w:p w14:paraId="30155A77" w14:textId="77777777" w:rsidR="007E5160" w:rsidRDefault="007E5160">
            <w:pPr>
              <w:pStyle w:val="Heading9"/>
              <w:jc w:val="right"/>
            </w:pPr>
          </w:p>
        </w:tc>
      </w:tr>
      <w:tr w:rsidR="007E5160" w14:paraId="30155A81" w14:textId="77777777">
        <w:tc>
          <w:tcPr>
            <w:tcW w:w="1701" w:type="dxa"/>
          </w:tcPr>
          <w:p w14:paraId="30155A79" w14:textId="77777777" w:rsidR="007E5160" w:rsidRDefault="007E5160">
            <w:pPr>
              <w:pStyle w:val="Heading9"/>
              <w:rPr>
                <w:b/>
              </w:rPr>
            </w:pPr>
            <w:r>
              <w:rPr>
                <w:b/>
              </w:rPr>
              <w:t>Benefits</w:t>
            </w:r>
          </w:p>
        </w:tc>
        <w:tc>
          <w:tcPr>
            <w:tcW w:w="1191" w:type="dxa"/>
            <w:tcBorders>
              <w:top w:val="single" w:sz="8" w:space="0" w:color="auto"/>
            </w:tcBorders>
          </w:tcPr>
          <w:p w14:paraId="30155A7A" w14:textId="77777777" w:rsidR="007E5160" w:rsidRDefault="007E5160">
            <w:pPr>
              <w:pStyle w:val="Heading9"/>
              <w:jc w:val="right"/>
              <w:rPr>
                <w:b/>
              </w:rPr>
            </w:pPr>
            <w:r>
              <w:rPr>
                <w:b/>
              </w:rPr>
              <w:t>0</w:t>
            </w:r>
          </w:p>
        </w:tc>
        <w:tc>
          <w:tcPr>
            <w:tcW w:w="1123" w:type="dxa"/>
            <w:tcBorders>
              <w:top w:val="single" w:sz="8" w:space="0" w:color="auto"/>
            </w:tcBorders>
          </w:tcPr>
          <w:p w14:paraId="30155A7B" w14:textId="77777777" w:rsidR="007E5160" w:rsidRDefault="007E5160">
            <w:pPr>
              <w:pStyle w:val="Heading9"/>
              <w:jc w:val="right"/>
              <w:rPr>
                <w:b/>
              </w:rPr>
            </w:pPr>
            <w:r>
              <w:rPr>
                <w:b/>
              </w:rPr>
              <w:t>800,000</w:t>
            </w:r>
          </w:p>
        </w:tc>
        <w:tc>
          <w:tcPr>
            <w:tcW w:w="1123" w:type="dxa"/>
            <w:tcBorders>
              <w:top w:val="single" w:sz="8" w:space="0" w:color="auto"/>
            </w:tcBorders>
          </w:tcPr>
          <w:p w14:paraId="30155A7C" w14:textId="77777777" w:rsidR="007E5160" w:rsidRDefault="007E5160">
            <w:pPr>
              <w:pStyle w:val="Heading9"/>
              <w:jc w:val="right"/>
              <w:rPr>
                <w:b/>
              </w:rPr>
            </w:pPr>
            <w:r>
              <w:rPr>
                <w:b/>
              </w:rPr>
              <w:t>800,000</w:t>
            </w:r>
          </w:p>
        </w:tc>
        <w:tc>
          <w:tcPr>
            <w:tcW w:w="1123" w:type="dxa"/>
            <w:tcBorders>
              <w:top w:val="single" w:sz="8" w:space="0" w:color="auto"/>
            </w:tcBorders>
          </w:tcPr>
          <w:p w14:paraId="30155A7D" w14:textId="77777777" w:rsidR="007E5160" w:rsidRDefault="007E5160">
            <w:pPr>
              <w:pStyle w:val="Heading9"/>
              <w:jc w:val="right"/>
              <w:rPr>
                <w:b/>
              </w:rPr>
            </w:pPr>
            <w:r>
              <w:rPr>
                <w:b/>
              </w:rPr>
              <w:t>800,000</w:t>
            </w:r>
          </w:p>
        </w:tc>
        <w:tc>
          <w:tcPr>
            <w:tcW w:w="1123" w:type="dxa"/>
            <w:tcBorders>
              <w:top w:val="single" w:sz="8" w:space="0" w:color="auto"/>
            </w:tcBorders>
          </w:tcPr>
          <w:p w14:paraId="30155A7E" w14:textId="77777777" w:rsidR="007E5160" w:rsidRDefault="007E5160">
            <w:pPr>
              <w:pStyle w:val="Heading9"/>
              <w:jc w:val="right"/>
              <w:rPr>
                <w:b/>
              </w:rPr>
            </w:pPr>
            <w:r>
              <w:rPr>
                <w:b/>
              </w:rPr>
              <w:t>400,000</w:t>
            </w:r>
          </w:p>
        </w:tc>
        <w:tc>
          <w:tcPr>
            <w:tcW w:w="1123" w:type="dxa"/>
            <w:tcBorders>
              <w:top w:val="single" w:sz="8" w:space="0" w:color="auto"/>
            </w:tcBorders>
          </w:tcPr>
          <w:p w14:paraId="30155A7F" w14:textId="77777777" w:rsidR="007E5160" w:rsidRDefault="007E5160">
            <w:pPr>
              <w:pStyle w:val="Heading9"/>
              <w:jc w:val="right"/>
              <w:rPr>
                <w:b/>
              </w:rPr>
            </w:pPr>
            <w:r>
              <w:rPr>
                <w:b/>
              </w:rPr>
              <w:t>1,200,000</w:t>
            </w:r>
          </w:p>
        </w:tc>
        <w:tc>
          <w:tcPr>
            <w:tcW w:w="1077" w:type="dxa"/>
            <w:tcBorders>
              <w:left w:val="single" w:sz="6" w:space="0" w:color="auto"/>
            </w:tcBorders>
          </w:tcPr>
          <w:p w14:paraId="30155A80" w14:textId="77777777" w:rsidR="007E5160" w:rsidRDefault="007E5160">
            <w:pPr>
              <w:pStyle w:val="Heading9"/>
              <w:jc w:val="right"/>
              <w:rPr>
                <w:b/>
              </w:rPr>
            </w:pPr>
          </w:p>
        </w:tc>
      </w:tr>
      <w:tr w:rsidR="007E5160" w14:paraId="30155A8A" w14:textId="77777777">
        <w:tc>
          <w:tcPr>
            <w:tcW w:w="1701" w:type="dxa"/>
          </w:tcPr>
          <w:p w14:paraId="30155A82" w14:textId="77777777" w:rsidR="007E5160" w:rsidRDefault="007E5160">
            <w:pPr>
              <w:pStyle w:val="Heading9"/>
            </w:pPr>
          </w:p>
        </w:tc>
        <w:tc>
          <w:tcPr>
            <w:tcW w:w="1191" w:type="dxa"/>
          </w:tcPr>
          <w:p w14:paraId="30155A83" w14:textId="77777777" w:rsidR="007E5160" w:rsidRDefault="007E5160">
            <w:pPr>
              <w:pStyle w:val="Heading9"/>
              <w:jc w:val="right"/>
            </w:pPr>
          </w:p>
        </w:tc>
        <w:tc>
          <w:tcPr>
            <w:tcW w:w="1123" w:type="dxa"/>
          </w:tcPr>
          <w:p w14:paraId="30155A84" w14:textId="77777777" w:rsidR="007E5160" w:rsidRDefault="007E5160">
            <w:pPr>
              <w:pStyle w:val="Heading9"/>
              <w:jc w:val="right"/>
            </w:pPr>
          </w:p>
        </w:tc>
        <w:tc>
          <w:tcPr>
            <w:tcW w:w="1123" w:type="dxa"/>
          </w:tcPr>
          <w:p w14:paraId="30155A85" w14:textId="77777777" w:rsidR="007E5160" w:rsidRDefault="007E5160">
            <w:pPr>
              <w:pStyle w:val="Heading9"/>
              <w:jc w:val="right"/>
            </w:pPr>
          </w:p>
        </w:tc>
        <w:tc>
          <w:tcPr>
            <w:tcW w:w="1123" w:type="dxa"/>
          </w:tcPr>
          <w:p w14:paraId="30155A86" w14:textId="77777777" w:rsidR="007E5160" w:rsidRDefault="007E5160">
            <w:pPr>
              <w:pStyle w:val="Heading9"/>
              <w:jc w:val="right"/>
            </w:pPr>
          </w:p>
        </w:tc>
        <w:tc>
          <w:tcPr>
            <w:tcW w:w="1123" w:type="dxa"/>
          </w:tcPr>
          <w:p w14:paraId="30155A87" w14:textId="77777777" w:rsidR="007E5160" w:rsidRDefault="007E5160">
            <w:pPr>
              <w:pStyle w:val="Heading9"/>
              <w:jc w:val="right"/>
            </w:pPr>
          </w:p>
        </w:tc>
        <w:tc>
          <w:tcPr>
            <w:tcW w:w="1123" w:type="dxa"/>
          </w:tcPr>
          <w:p w14:paraId="30155A88" w14:textId="77777777" w:rsidR="007E5160" w:rsidRDefault="007E5160">
            <w:pPr>
              <w:pStyle w:val="Heading9"/>
              <w:jc w:val="right"/>
            </w:pPr>
          </w:p>
        </w:tc>
        <w:tc>
          <w:tcPr>
            <w:tcW w:w="1077" w:type="dxa"/>
            <w:tcBorders>
              <w:left w:val="single" w:sz="6" w:space="0" w:color="auto"/>
            </w:tcBorders>
          </w:tcPr>
          <w:p w14:paraId="30155A89" w14:textId="77777777" w:rsidR="007E5160" w:rsidRDefault="007E5160">
            <w:pPr>
              <w:pStyle w:val="Heading9"/>
              <w:jc w:val="right"/>
            </w:pPr>
          </w:p>
        </w:tc>
      </w:tr>
      <w:tr w:rsidR="007E5160" w14:paraId="30155A93" w14:textId="77777777">
        <w:tc>
          <w:tcPr>
            <w:tcW w:w="1701" w:type="dxa"/>
          </w:tcPr>
          <w:p w14:paraId="30155A8B" w14:textId="77777777" w:rsidR="007E5160" w:rsidRDefault="007E5160">
            <w:pPr>
              <w:pStyle w:val="Heading9"/>
              <w:rPr>
                <w:b/>
              </w:rPr>
            </w:pPr>
            <w:r>
              <w:rPr>
                <w:b/>
              </w:rPr>
              <w:t>Difference</w:t>
            </w:r>
          </w:p>
        </w:tc>
        <w:tc>
          <w:tcPr>
            <w:tcW w:w="1191" w:type="dxa"/>
            <w:tcBorders>
              <w:top w:val="single" w:sz="8" w:space="0" w:color="auto"/>
              <w:bottom w:val="single" w:sz="8" w:space="0" w:color="auto"/>
            </w:tcBorders>
          </w:tcPr>
          <w:p w14:paraId="30155A8C" w14:textId="77777777" w:rsidR="007E5160" w:rsidRDefault="00AE1C8A">
            <w:pPr>
              <w:pStyle w:val="Heading9"/>
              <w:jc w:val="right"/>
              <w:rPr>
                <w:b/>
              </w:rPr>
            </w:pPr>
            <w:r>
              <w:rPr>
                <w:b/>
              </w:rPr>
              <w:fldChar w:fldCharType="begin"/>
            </w:r>
            <w:r w:rsidR="007E5160">
              <w:rPr>
                <w:b/>
              </w:rPr>
              <w:instrText xml:space="preserve"> =SUM(ABOVE) </w:instrText>
            </w:r>
            <w:r>
              <w:rPr>
                <w:b/>
              </w:rPr>
              <w:fldChar w:fldCharType="separate"/>
            </w:r>
            <w:r w:rsidR="007E5160">
              <w:rPr>
                <w:b/>
              </w:rPr>
              <w:t>-1,200,000</w:t>
            </w:r>
            <w:r>
              <w:rPr>
                <w:b/>
              </w:rPr>
              <w:fldChar w:fldCharType="end"/>
            </w:r>
          </w:p>
        </w:tc>
        <w:tc>
          <w:tcPr>
            <w:tcW w:w="1123" w:type="dxa"/>
            <w:tcBorders>
              <w:top w:val="single" w:sz="8" w:space="0" w:color="auto"/>
              <w:bottom w:val="single" w:sz="8" w:space="0" w:color="auto"/>
            </w:tcBorders>
          </w:tcPr>
          <w:p w14:paraId="30155A8D" w14:textId="77777777" w:rsidR="007E5160" w:rsidRDefault="007E5160">
            <w:pPr>
              <w:pStyle w:val="Heading9"/>
              <w:jc w:val="right"/>
              <w:rPr>
                <w:b/>
              </w:rPr>
            </w:pPr>
            <w:r>
              <w:rPr>
                <w:b/>
              </w:rPr>
              <w:t>400,000</w:t>
            </w:r>
          </w:p>
        </w:tc>
        <w:tc>
          <w:tcPr>
            <w:tcW w:w="1123" w:type="dxa"/>
            <w:tcBorders>
              <w:top w:val="single" w:sz="8" w:space="0" w:color="auto"/>
              <w:bottom w:val="single" w:sz="8" w:space="0" w:color="auto"/>
            </w:tcBorders>
          </w:tcPr>
          <w:p w14:paraId="30155A8E" w14:textId="77777777" w:rsidR="007E5160" w:rsidRDefault="007E5160">
            <w:pPr>
              <w:pStyle w:val="Heading9"/>
              <w:jc w:val="right"/>
              <w:rPr>
                <w:b/>
              </w:rPr>
            </w:pPr>
            <w:r>
              <w:rPr>
                <w:b/>
              </w:rPr>
              <w:t>400,000</w:t>
            </w:r>
          </w:p>
        </w:tc>
        <w:tc>
          <w:tcPr>
            <w:tcW w:w="1123" w:type="dxa"/>
            <w:tcBorders>
              <w:top w:val="single" w:sz="8" w:space="0" w:color="auto"/>
              <w:bottom w:val="single" w:sz="8" w:space="0" w:color="auto"/>
            </w:tcBorders>
          </w:tcPr>
          <w:p w14:paraId="30155A8F" w14:textId="77777777" w:rsidR="007E5160" w:rsidRDefault="007E5160">
            <w:pPr>
              <w:pStyle w:val="Heading9"/>
              <w:jc w:val="right"/>
              <w:rPr>
                <w:b/>
              </w:rPr>
            </w:pPr>
            <w:r>
              <w:rPr>
                <w:b/>
              </w:rPr>
              <w:t>400,000</w:t>
            </w:r>
          </w:p>
        </w:tc>
        <w:tc>
          <w:tcPr>
            <w:tcW w:w="1123" w:type="dxa"/>
            <w:tcBorders>
              <w:top w:val="single" w:sz="8" w:space="0" w:color="auto"/>
              <w:bottom w:val="single" w:sz="8" w:space="0" w:color="auto"/>
            </w:tcBorders>
          </w:tcPr>
          <w:p w14:paraId="30155A90" w14:textId="77777777" w:rsidR="007E5160" w:rsidRDefault="007E5160">
            <w:pPr>
              <w:pStyle w:val="Heading9"/>
              <w:jc w:val="right"/>
              <w:rPr>
                <w:b/>
              </w:rPr>
            </w:pPr>
            <w:r>
              <w:rPr>
                <w:b/>
              </w:rPr>
              <w:t>0</w:t>
            </w:r>
          </w:p>
        </w:tc>
        <w:tc>
          <w:tcPr>
            <w:tcW w:w="1123" w:type="dxa"/>
            <w:tcBorders>
              <w:top w:val="single" w:sz="8" w:space="0" w:color="auto"/>
              <w:bottom w:val="single" w:sz="8" w:space="0" w:color="auto"/>
            </w:tcBorders>
          </w:tcPr>
          <w:p w14:paraId="30155A91" w14:textId="77777777" w:rsidR="007E5160" w:rsidRDefault="007E5160">
            <w:pPr>
              <w:pStyle w:val="Heading9"/>
              <w:jc w:val="right"/>
              <w:rPr>
                <w:b/>
              </w:rPr>
            </w:pPr>
            <w:r>
              <w:rPr>
                <w:b/>
              </w:rPr>
              <w:t>800,000</w:t>
            </w:r>
          </w:p>
        </w:tc>
        <w:tc>
          <w:tcPr>
            <w:tcW w:w="1077" w:type="dxa"/>
            <w:tcBorders>
              <w:top w:val="single" w:sz="8" w:space="0" w:color="auto"/>
              <w:left w:val="single" w:sz="6" w:space="0" w:color="auto"/>
              <w:bottom w:val="single" w:sz="8" w:space="0" w:color="auto"/>
            </w:tcBorders>
          </w:tcPr>
          <w:p w14:paraId="30155A92" w14:textId="77777777" w:rsidR="007E5160" w:rsidRDefault="007E5160">
            <w:pPr>
              <w:pStyle w:val="Heading9"/>
              <w:jc w:val="right"/>
              <w:rPr>
                <w:b/>
              </w:rPr>
            </w:pPr>
            <w:r>
              <w:rPr>
                <w:b/>
              </w:rPr>
              <w:t>800,000</w:t>
            </w:r>
          </w:p>
        </w:tc>
      </w:tr>
    </w:tbl>
    <w:p w14:paraId="30155A94" w14:textId="77777777" w:rsidR="007E5160" w:rsidRDefault="007E5160">
      <w:pPr>
        <w:spacing w:before="240"/>
      </w:pPr>
      <w:r>
        <w:t>The three options are for different types of computer network, software from various suppliers and so on. All three have an up-front cost of £1.2 million, and initially provide benefits to the tune of £800,000 each year.</w:t>
      </w:r>
    </w:p>
    <w:p w14:paraId="30155A95" w14:textId="77777777" w:rsidR="007E5160" w:rsidRDefault="007E5160">
      <w:pPr>
        <w:numPr>
          <w:ilvl w:val="0"/>
          <w:numId w:val="1"/>
        </w:numPr>
      </w:pPr>
      <w:r>
        <w:t>Option 1 costs less to run, but has no net benefit from year 3 onwards.</w:t>
      </w:r>
    </w:p>
    <w:p w14:paraId="30155A96" w14:textId="77777777" w:rsidR="007E5160" w:rsidRDefault="007E5160">
      <w:pPr>
        <w:numPr>
          <w:ilvl w:val="0"/>
          <w:numId w:val="1"/>
        </w:numPr>
      </w:pPr>
      <w:r>
        <w:t>Options 2 and 3 have higher running costs, but both continue to give benefits through to year 5 (though their benefits differ slightly in the later years).</w:t>
      </w:r>
    </w:p>
    <w:p w14:paraId="30155A97" w14:textId="77777777" w:rsidR="007E5160" w:rsidRDefault="007E5160">
      <w:pPr>
        <w:pStyle w:val="Heading1"/>
      </w:pPr>
      <w:r>
        <w:lastRenderedPageBreak/>
        <w:t>Three financial appraisal techniques</w:t>
      </w:r>
    </w:p>
    <w:p w14:paraId="30155A98" w14:textId="77777777" w:rsidR="007E5160" w:rsidRDefault="007E5160">
      <w:r>
        <w:t>We have to choose the best of these three options. What results do the various financial appraisal techniques give?</w:t>
      </w:r>
    </w:p>
    <w:p w14:paraId="30155A99" w14:textId="77777777" w:rsidR="007E5160" w:rsidRDefault="007E5160">
      <w:pPr>
        <w:pStyle w:val="Heading2"/>
      </w:pPr>
      <w:r>
        <w:t>Technique 1. Pay-back period</w:t>
      </w:r>
    </w:p>
    <w:p w14:paraId="30155A9A" w14:textId="77777777" w:rsidR="007E5160" w:rsidRDefault="007E5160">
      <w:r>
        <w:t xml:space="preserve">This technique says, “Choose the option that repays initial investment soonest.” Using this rule in the above scenario, we would choose option 1. Here are the </w:t>
      </w:r>
      <w:r>
        <w:rPr>
          <w:i/>
        </w:rPr>
        <w:t>Difference</w:t>
      </w:r>
      <w:r>
        <w:t xml:space="preserve"> lines from the three options.</w:t>
      </w:r>
    </w:p>
    <w:tbl>
      <w:tblPr>
        <w:tblW w:w="0" w:type="auto"/>
        <w:tblLayout w:type="fixed"/>
        <w:tblLook w:val="0000" w:firstRow="0" w:lastRow="0" w:firstColumn="0" w:lastColumn="0" w:noHBand="0" w:noVBand="0"/>
      </w:tblPr>
      <w:tblGrid>
        <w:gridCol w:w="1440"/>
        <w:gridCol w:w="1191"/>
        <w:gridCol w:w="1123"/>
        <w:gridCol w:w="1123"/>
        <w:gridCol w:w="1123"/>
        <w:gridCol w:w="1123"/>
        <w:gridCol w:w="1123"/>
      </w:tblGrid>
      <w:tr w:rsidR="007E5160" w14:paraId="30155AA2" w14:textId="77777777">
        <w:tc>
          <w:tcPr>
            <w:tcW w:w="1440" w:type="dxa"/>
          </w:tcPr>
          <w:p w14:paraId="30155A9B" w14:textId="77777777" w:rsidR="007E5160" w:rsidRDefault="007E5160">
            <w:pPr>
              <w:pStyle w:val="Heading9"/>
              <w:jc w:val="right"/>
            </w:pPr>
            <w:r>
              <w:t>Year</w:t>
            </w:r>
          </w:p>
        </w:tc>
        <w:tc>
          <w:tcPr>
            <w:tcW w:w="1191" w:type="dxa"/>
          </w:tcPr>
          <w:p w14:paraId="30155A9C" w14:textId="77777777" w:rsidR="007E5160" w:rsidRDefault="007E5160">
            <w:pPr>
              <w:pStyle w:val="Heading4"/>
              <w:jc w:val="center"/>
              <w:rPr>
                <w:b/>
              </w:rPr>
            </w:pPr>
            <w:r>
              <w:rPr>
                <w:b/>
              </w:rPr>
              <w:t>0</w:t>
            </w:r>
          </w:p>
        </w:tc>
        <w:tc>
          <w:tcPr>
            <w:tcW w:w="1123" w:type="dxa"/>
          </w:tcPr>
          <w:p w14:paraId="30155A9D" w14:textId="77777777" w:rsidR="007E5160" w:rsidRDefault="007E5160">
            <w:pPr>
              <w:pStyle w:val="Heading4"/>
              <w:jc w:val="center"/>
              <w:rPr>
                <w:b/>
              </w:rPr>
            </w:pPr>
            <w:r>
              <w:rPr>
                <w:b/>
              </w:rPr>
              <w:t>1</w:t>
            </w:r>
          </w:p>
        </w:tc>
        <w:tc>
          <w:tcPr>
            <w:tcW w:w="1123" w:type="dxa"/>
          </w:tcPr>
          <w:p w14:paraId="30155A9E" w14:textId="77777777" w:rsidR="007E5160" w:rsidRDefault="007E5160">
            <w:pPr>
              <w:pStyle w:val="Heading4"/>
              <w:jc w:val="center"/>
              <w:rPr>
                <w:b/>
              </w:rPr>
            </w:pPr>
            <w:r>
              <w:rPr>
                <w:b/>
              </w:rPr>
              <w:t>2</w:t>
            </w:r>
          </w:p>
        </w:tc>
        <w:tc>
          <w:tcPr>
            <w:tcW w:w="1123" w:type="dxa"/>
          </w:tcPr>
          <w:p w14:paraId="30155A9F" w14:textId="77777777" w:rsidR="007E5160" w:rsidRDefault="007E5160">
            <w:pPr>
              <w:pStyle w:val="Heading4"/>
              <w:jc w:val="center"/>
              <w:rPr>
                <w:b/>
              </w:rPr>
            </w:pPr>
            <w:r>
              <w:rPr>
                <w:b/>
              </w:rPr>
              <w:t>3</w:t>
            </w:r>
          </w:p>
        </w:tc>
        <w:tc>
          <w:tcPr>
            <w:tcW w:w="1123" w:type="dxa"/>
          </w:tcPr>
          <w:p w14:paraId="30155AA0" w14:textId="77777777" w:rsidR="007E5160" w:rsidRDefault="007E5160">
            <w:pPr>
              <w:pStyle w:val="Heading4"/>
              <w:jc w:val="center"/>
              <w:rPr>
                <w:b/>
              </w:rPr>
            </w:pPr>
            <w:r>
              <w:rPr>
                <w:b/>
              </w:rPr>
              <w:t>4</w:t>
            </w:r>
          </w:p>
        </w:tc>
        <w:tc>
          <w:tcPr>
            <w:tcW w:w="1123" w:type="dxa"/>
          </w:tcPr>
          <w:p w14:paraId="30155AA1" w14:textId="77777777" w:rsidR="007E5160" w:rsidRDefault="007E5160">
            <w:pPr>
              <w:pStyle w:val="Heading4"/>
              <w:jc w:val="center"/>
              <w:rPr>
                <w:b/>
              </w:rPr>
            </w:pPr>
            <w:r>
              <w:rPr>
                <w:b/>
              </w:rPr>
              <w:t>5</w:t>
            </w:r>
          </w:p>
        </w:tc>
      </w:tr>
      <w:tr w:rsidR="007E5160" w14:paraId="30155AAA" w14:textId="77777777">
        <w:tc>
          <w:tcPr>
            <w:tcW w:w="1440" w:type="dxa"/>
          </w:tcPr>
          <w:p w14:paraId="30155AA3" w14:textId="77777777" w:rsidR="007E5160" w:rsidRDefault="007E5160">
            <w:pPr>
              <w:pStyle w:val="Heading4"/>
              <w:rPr>
                <w:b/>
              </w:rPr>
            </w:pPr>
            <w:r>
              <w:rPr>
                <w:b/>
              </w:rPr>
              <w:t>Option 1</w:t>
            </w:r>
            <w:r>
              <w:t xml:space="preserve"> £</w:t>
            </w:r>
          </w:p>
        </w:tc>
        <w:tc>
          <w:tcPr>
            <w:tcW w:w="1191" w:type="dxa"/>
          </w:tcPr>
          <w:p w14:paraId="30155AA4" w14:textId="77777777" w:rsidR="007E5160" w:rsidRDefault="007E5160">
            <w:pPr>
              <w:pStyle w:val="Heading9"/>
              <w:jc w:val="right"/>
            </w:pPr>
            <w:r>
              <w:t>-1,200,000</w:t>
            </w:r>
          </w:p>
        </w:tc>
        <w:tc>
          <w:tcPr>
            <w:tcW w:w="1123" w:type="dxa"/>
          </w:tcPr>
          <w:p w14:paraId="30155AA5" w14:textId="77777777" w:rsidR="007E5160" w:rsidRDefault="007E5160">
            <w:pPr>
              <w:pStyle w:val="Heading9"/>
              <w:jc w:val="right"/>
            </w:pPr>
            <w:r>
              <w:t>600,000</w:t>
            </w:r>
          </w:p>
        </w:tc>
        <w:tc>
          <w:tcPr>
            <w:tcW w:w="1123" w:type="dxa"/>
            <w:tcBorders>
              <w:right w:val="single" w:sz="12" w:space="0" w:color="auto"/>
            </w:tcBorders>
          </w:tcPr>
          <w:p w14:paraId="30155AA6" w14:textId="77777777" w:rsidR="007E5160" w:rsidRDefault="007E5160">
            <w:pPr>
              <w:pStyle w:val="Heading9"/>
              <w:jc w:val="right"/>
            </w:pPr>
            <w:r>
              <w:t>600,000</w:t>
            </w:r>
          </w:p>
        </w:tc>
        <w:tc>
          <w:tcPr>
            <w:tcW w:w="1123" w:type="dxa"/>
            <w:tcBorders>
              <w:left w:val="nil"/>
            </w:tcBorders>
          </w:tcPr>
          <w:p w14:paraId="30155AA7" w14:textId="77777777" w:rsidR="007E5160" w:rsidRDefault="007E5160">
            <w:pPr>
              <w:pStyle w:val="Heading9"/>
              <w:jc w:val="right"/>
            </w:pPr>
            <w:r>
              <w:t>0</w:t>
            </w:r>
          </w:p>
        </w:tc>
        <w:tc>
          <w:tcPr>
            <w:tcW w:w="1123" w:type="dxa"/>
          </w:tcPr>
          <w:p w14:paraId="30155AA8" w14:textId="77777777" w:rsidR="007E5160" w:rsidRDefault="007E5160">
            <w:pPr>
              <w:pStyle w:val="Heading9"/>
              <w:jc w:val="right"/>
            </w:pPr>
            <w:r>
              <w:t>0</w:t>
            </w:r>
          </w:p>
        </w:tc>
        <w:tc>
          <w:tcPr>
            <w:tcW w:w="1123" w:type="dxa"/>
          </w:tcPr>
          <w:p w14:paraId="30155AA9" w14:textId="77777777" w:rsidR="007E5160" w:rsidRDefault="007E5160">
            <w:pPr>
              <w:pStyle w:val="Heading9"/>
              <w:jc w:val="right"/>
            </w:pPr>
            <w:r>
              <w:t>0</w:t>
            </w:r>
          </w:p>
        </w:tc>
      </w:tr>
      <w:tr w:rsidR="007E5160" w14:paraId="30155AB2" w14:textId="77777777">
        <w:tc>
          <w:tcPr>
            <w:tcW w:w="1440" w:type="dxa"/>
          </w:tcPr>
          <w:p w14:paraId="30155AAB" w14:textId="77777777" w:rsidR="007E5160" w:rsidRDefault="007E5160">
            <w:pPr>
              <w:pStyle w:val="Heading9"/>
            </w:pPr>
          </w:p>
        </w:tc>
        <w:tc>
          <w:tcPr>
            <w:tcW w:w="1191" w:type="dxa"/>
          </w:tcPr>
          <w:p w14:paraId="30155AAC" w14:textId="77777777" w:rsidR="007E5160" w:rsidRDefault="007E5160">
            <w:pPr>
              <w:pStyle w:val="Heading9"/>
              <w:jc w:val="right"/>
            </w:pPr>
          </w:p>
        </w:tc>
        <w:tc>
          <w:tcPr>
            <w:tcW w:w="1123" w:type="dxa"/>
          </w:tcPr>
          <w:p w14:paraId="30155AAD" w14:textId="77777777" w:rsidR="007E5160" w:rsidRDefault="007E5160">
            <w:pPr>
              <w:pStyle w:val="Heading9"/>
              <w:jc w:val="right"/>
            </w:pPr>
          </w:p>
        </w:tc>
        <w:tc>
          <w:tcPr>
            <w:tcW w:w="1123" w:type="dxa"/>
            <w:tcBorders>
              <w:right w:val="single" w:sz="12" w:space="0" w:color="auto"/>
            </w:tcBorders>
          </w:tcPr>
          <w:p w14:paraId="30155AAE" w14:textId="77777777" w:rsidR="007E5160" w:rsidRDefault="007E5160">
            <w:pPr>
              <w:pStyle w:val="Heading9"/>
              <w:jc w:val="right"/>
            </w:pPr>
            <w:r>
              <w:t>Payback ^</w:t>
            </w:r>
          </w:p>
        </w:tc>
        <w:tc>
          <w:tcPr>
            <w:tcW w:w="1123" w:type="dxa"/>
            <w:tcBorders>
              <w:left w:val="nil"/>
            </w:tcBorders>
          </w:tcPr>
          <w:p w14:paraId="30155AAF" w14:textId="77777777" w:rsidR="007E5160" w:rsidRDefault="007E5160">
            <w:pPr>
              <w:pStyle w:val="Heading9"/>
              <w:jc w:val="right"/>
            </w:pPr>
          </w:p>
        </w:tc>
        <w:tc>
          <w:tcPr>
            <w:tcW w:w="1123" w:type="dxa"/>
          </w:tcPr>
          <w:p w14:paraId="30155AB0" w14:textId="77777777" w:rsidR="007E5160" w:rsidRDefault="007E5160">
            <w:pPr>
              <w:pStyle w:val="Heading9"/>
              <w:jc w:val="right"/>
            </w:pPr>
          </w:p>
        </w:tc>
        <w:tc>
          <w:tcPr>
            <w:tcW w:w="1123" w:type="dxa"/>
          </w:tcPr>
          <w:p w14:paraId="30155AB1" w14:textId="77777777" w:rsidR="007E5160" w:rsidRDefault="007E5160">
            <w:pPr>
              <w:pStyle w:val="Heading9"/>
              <w:jc w:val="right"/>
            </w:pPr>
          </w:p>
        </w:tc>
      </w:tr>
      <w:tr w:rsidR="007E5160" w14:paraId="30155ABA" w14:textId="77777777">
        <w:tc>
          <w:tcPr>
            <w:tcW w:w="1440" w:type="dxa"/>
          </w:tcPr>
          <w:p w14:paraId="30155AB3" w14:textId="77777777" w:rsidR="007E5160" w:rsidRDefault="007E5160">
            <w:pPr>
              <w:pStyle w:val="Heading4"/>
              <w:rPr>
                <w:b/>
              </w:rPr>
            </w:pPr>
          </w:p>
        </w:tc>
        <w:tc>
          <w:tcPr>
            <w:tcW w:w="1191" w:type="dxa"/>
          </w:tcPr>
          <w:p w14:paraId="30155AB4" w14:textId="77777777" w:rsidR="007E5160" w:rsidRDefault="007E5160">
            <w:pPr>
              <w:pStyle w:val="Heading9"/>
              <w:jc w:val="right"/>
            </w:pPr>
          </w:p>
        </w:tc>
        <w:tc>
          <w:tcPr>
            <w:tcW w:w="1123" w:type="dxa"/>
          </w:tcPr>
          <w:p w14:paraId="30155AB5" w14:textId="77777777" w:rsidR="007E5160" w:rsidRDefault="007E5160">
            <w:pPr>
              <w:pStyle w:val="Heading9"/>
              <w:jc w:val="right"/>
            </w:pPr>
          </w:p>
        </w:tc>
        <w:tc>
          <w:tcPr>
            <w:tcW w:w="1123" w:type="dxa"/>
          </w:tcPr>
          <w:p w14:paraId="30155AB6" w14:textId="77777777" w:rsidR="007E5160" w:rsidRDefault="007E5160">
            <w:pPr>
              <w:pStyle w:val="Heading9"/>
              <w:jc w:val="right"/>
            </w:pPr>
          </w:p>
        </w:tc>
        <w:tc>
          <w:tcPr>
            <w:tcW w:w="1123" w:type="dxa"/>
          </w:tcPr>
          <w:p w14:paraId="30155AB7" w14:textId="77777777" w:rsidR="007E5160" w:rsidRDefault="007E5160">
            <w:pPr>
              <w:pStyle w:val="Heading9"/>
              <w:jc w:val="right"/>
            </w:pPr>
          </w:p>
        </w:tc>
        <w:tc>
          <w:tcPr>
            <w:tcW w:w="1123" w:type="dxa"/>
            <w:tcBorders>
              <w:left w:val="nil"/>
            </w:tcBorders>
          </w:tcPr>
          <w:p w14:paraId="30155AB8" w14:textId="77777777" w:rsidR="007E5160" w:rsidRDefault="007E5160">
            <w:pPr>
              <w:pStyle w:val="Heading9"/>
              <w:jc w:val="right"/>
            </w:pPr>
          </w:p>
        </w:tc>
        <w:tc>
          <w:tcPr>
            <w:tcW w:w="1123" w:type="dxa"/>
          </w:tcPr>
          <w:p w14:paraId="30155AB9" w14:textId="77777777" w:rsidR="007E5160" w:rsidRDefault="007E5160">
            <w:pPr>
              <w:pStyle w:val="Heading9"/>
              <w:jc w:val="right"/>
            </w:pPr>
          </w:p>
        </w:tc>
      </w:tr>
      <w:tr w:rsidR="007E5160" w14:paraId="30155AC2" w14:textId="77777777">
        <w:tc>
          <w:tcPr>
            <w:tcW w:w="1440" w:type="dxa"/>
          </w:tcPr>
          <w:p w14:paraId="30155ABB" w14:textId="77777777" w:rsidR="007E5160" w:rsidRDefault="007E5160">
            <w:pPr>
              <w:pStyle w:val="Heading4"/>
            </w:pPr>
            <w:r>
              <w:rPr>
                <w:b/>
              </w:rPr>
              <w:t>Option 2</w:t>
            </w:r>
            <w:r>
              <w:t xml:space="preserve"> £</w:t>
            </w:r>
          </w:p>
        </w:tc>
        <w:tc>
          <w:tcPr>
            <w:tcW w:w="1191" w:type="dxa"/>
          </w:tcPr>
          <w:p w14:paraId="30155ABC" w14:textId="77777777" w:rsidR="007E5160" w:rsidRDefault="007E5160">
            <w:pPr>
              <w:pStyle w:val="Heading9"/>
              <w:jc w:val="right"/>
            </w:pPr>
            <w:r>
              <w:t>-1,200,000</w:t>
            </w:r>
          </w:p>
        </w:tc>
        <w:tc>
          <w:tcPr>
            <w:tcW w:w="1123" w:type="dxa"/>
          </w:tcPr>
          <w:p w14:paraId="30155ABD" w14:textId="77777777" w:rsidR="007E5160" w:rsidRDefault="007E5160">
            <w:pPr>
              <w:pStyle w:val="Heading9"/>
              <w:jc w:val="right"/>
            </w:pPr>
            <w:r>
              <w:t>400,000</w:t>
            </w:r>
          </w:p>
        </w:tc>
        <w:tc>
          <w:tcPr>
            <w:tcW w:w="1123" w:type="dxa"/>
          </w:tcPr>
          <w:p w14:paraId="30155ABE" w14:textId="77777777" w:rsidR="007E5160" w:rsidRDefault="007E5160">
            <w:pPr>
              <w:pStyle w:val="Heading9"/>
              <w:jc w:val="right"/>
            </w:pPr>
            <w:r>
              <w:t>400,000</w:t>
            </w:r>
          </w:p>
        </w:tc>
        <w:tc>
          <w:tcPr>
            <w:tcW w:w="1123" w:type="dxa"/>
            <w:tcBorders>
              <w:right w:val="single" w:sz="12" w:space="0" w:color="auto"/>
            </w:tcBorders>
          </w:tcPr>
          <w:p w14:paraId="30155ABF" w14:textId="77777777" w:rsidR="007E5160" w:rsidRDefault="007E5160">
            <w:pPr>
              <w:pStyle w:val="Heading9"/>
              <w:jc w:val="right"/>
            </w:pPr>
            <w:r>
              <w:t>400,000</w:t>
            </w:r>
          </w:p>
        </w:tc>
        <w:tc>
          <w:tcPr>
            <w:tcW w:w="1123" w:type="dxa"/>
            <w:tcBorders>
              <w:left w:val="nil"/>
            </w:tcBorders>
          </w:tcPr>
          <w:p w14:paraId="30155AC0" w14:textId="77777777" w:rsidR="007E5160" w:rsidRDefault="007E5160">
            <w:pPr>
              <w:pStyle w:val="Heading9"/>
              <w:jc w:val="right"/>
            </w:pPr>
            <w:r>
              <w:t>400,000</w:t>
            </w:r>
          </w:p>
        </w:tc>
        <w:tc>
          <w:tcPr>
            <w:tcW w:w="1123" w:type="dxa"/>
          </w:tcPr>
          <w:p w14:paraId="30155AC1" w14:textId="77777777" w:rsidR="007E5160" w:rsidRDefault="007E5160">
            <w:pPr>
              <w:pStyle w:val="Heading9"/>
              <w:jc w:val="right"/>
            </w:pPr>
            <w:r>
              <w:t>400,000</w:t>
            </w:r>
          </w:p>
        </w:tc>
      </w:tr>
      <w:tr w:rsidR="007E5160" w14:paraId="30155ACA" w14:textId="77777777">
        <w:tc>
          <w:tcPr>
            <w:tcW w:w="1440" w:type="dxa"/>
          </w:tcPr>
          <w:p w14:paraId="30155AC3" w14:textId="77777777" w:rsidR="007E5160" w:rsidRDefault="007E5160">
            <w:pPr>
              <w:pStyle w:val="Heading9"/>
            </w:pPr>
          </w:p>
        </w:tc>
        <w:tc>
          <w:tcPr>
            <w:tcW w:w="1191" w:type="dxa"/>
          </w:tcPr>
          <w:p w14:paraId="30155AC4" w14:textId="77777777" w:rsidR="007E5160" w:rsidRDefault="007E5160">
            <w:pPr>
              <w:pStyle w:val="Heading9"/>
              <w:jc w:val="right"/>
            </w:pPr>
          </w:p>
        </w:tc>
        <w:tc>
          <w:tcPr>
            <w:tcW w:w="1123" w:type="dxa"/>
          </w:tcPr>
          <w:p w14:paraId="30155AC5" w14:textId="77777777" w:rsidR="007E5160" w:rsidRDefault="007E5160">
            <w:pPr>
              <w:pStyle w:val="Heading9"/>
              <w:jc w:val="right"/>
            </w:pPr>
          </w:p>
        </w:tc>
        <w:tc>
          <w:tcPr>
            <w:tcW w:w="1123" w:type="dxa"/>
          </w:tcPr>
          <w:p w14:paraId="30155AC6" w14:textId="77777777" w:rsidR="007E5160" w:rsidRDefault="007E5160">
            <w:pPr>
              <w:pStyle w:val="Heading9"/>
              <w:jc w:val="right"/>
            </w:pPr>
          </w:p>
        </w:tc>
        <w:tc>
          <w:tcPr>
            <w:tcW w:w="1123" w:type="dxa"/>
            <w:tcBorders>
              <w:right w:val="single" w:sz="12" w:space="0" w:color="auto"/>
            </w:tcBorders>
          </w:tcPr>
          <w:p w14:paraId="30155AC7" w14:textId="77777777" w:rsidR="007E5160" w:rsidRDefault="007E5160">
            <w:pPr>
              <w:pStyle w:val="Heading9"/>
              <w:jc w:val="right"/>
            </w:pPr>
            <w:r>
              <w:t>Payback ^</w:t>
            </w:r>
          </w:p>
        </w:tc>
        <w:tc>
          <w:tcPr>
            <w:tcW w:w="1123" w:type="dxa"/>
            <w:tcBorders>
              <w:left w:val="nil"/>
            </w:tcBorders>
          </w:tcPr>
          <w:p w14:paraId="30155AC8" w14:textId="77777777" w:rsidR="007E5160" w:rsidRDefault="007E5160">
            <w:pPr>
              <w:pStyle w:val="Heading9"/>
              <w:jc w:val="right"/>
            </w:pPr>
          </w:p>
        </w:tc>
        <w:tc>
          <w:tcPr>
            <w:tcW w:w="1123" w:type="dxa"/>
          </w:tcPr>
          <w:p w14:paraId="30155AC9" w14:textId="77777777" w:rsidR="007E5160" w:rsidRDefault="007E5160">
            <w:pPr>
              <w:pStyle w:val="Heading9"/>
              <w:jc w:val="right"/>
            </w:pPr>
          </w:p>
        </w:tc>
      </w:tr>
      <w:tr w:rsidR="007E5160" w14:paraId="30155AD2" w14:textId="77777777">
        <w:tc>
          <w:tcPr>
            <w:tcW w:w="1440" w:type="dxa"/>
          </w:tcPr>
          <w:p w14:paraId="30155ACB" w14:textId="77777777" w:rsidR="007E5160" w:rsidRDefault="007E5160">
            <w:pPr>
              <w:pStyle w:val="Heading4"/>
              <w:rPr>
                <w:b/>
              </w:rPr>
            </w:pPr>
          </w:p>
        </w:tc>
        <w:tc>
          <w:tcPr>
            <w:tcW w:w="1191" w:type="dxa"/>
          </w:tcPr>
          <w:p w14:paraId="30155ACC" w14:textId="77777777" w:rsidR="007E5160" w:rsidRDefault="007E5160">
            <w:pPr>
              <w:pStyle w:val="Heading9"/>
              <w:jc w:val="right"/>
            </w:pPr>
          </w:p>
        </w:tc>
        <w:tc>
          <w:tcPr>
            <w:tcW w:w="1123" w:type="dxa"/>
          </w:tcPr>
          <w:p w14:paraId="30155ACD" w14:textId="77777777" w:rsidR="007E5160" w:rsidRDefault="007E5160">
            <w:pPr>
              <w:pStyle w:val="Heading9"/>
              <w:jc w:val="right"/>
            </w:pPr>
          </w:p>
        </w:tc>
        <w:tc>
          <w:tcPr>
            <w:tcW w:w="1123" w:type="dxa"/>
          </w:tcPr>
          <w:p w14:paraId="30155ACE" w14:textId="77777777" w:rsidR="007E5160" w:rsidRDefault="007E5160">
            <w:pPr>
              <w:pStyle w:val="Heading9"/>
              <w:jc w:val="right"/>
            </w:pPr>
          </w:p>
        </w:tc>
        <w:tc>
          <w:tcPr>
            <w:tcW w:w="1123" w:type="dxa"/>
          </w:tcPr>
          <w:p w14:paraId="30155ACF" w14:textId="77777777" w:rsidR="007E5160" w:rsidRDefault="007E5160">
            <w:pPr>
              <w:pStyle w:val="Heading9"/>
              <w:jc w:val="right"/>
            </w:pPr>
          </w:p>
        </w:tc>
        <w:tc>
          <w:tcPr>
            <w:tcW w:w="1123" w:type="dxa"/>
            <w:tcBorders>
              <w:left w:val="nil"/>
            </w:tcBorders>
          </w:tcPr>
          <w:p w14:paraId="30155AD0" w14:textId="77777777" w:rsidR="007E5160" w:rsidRDefault="007E5160">
            <w:pPr>
              <w:pStyle w:val="Heading9"/>
              <w:jc w:val="right"/>
            </w:pPr>
          </w:p>
        </w:tc>
        <w:tc>
          <w:tcPr>
            <w:tcW w:w="1123" w:type="dxa"/>
          </w:tcPr>
          <w:p w14:paraId="30155AD1" w14:textId="77777777" w:rsidR="007E5160" w:rsidRDefault="007E5160">
            <w:pPr>
              <w:pStyle w:val="Heading9"/>
              <w:jc w:val="right"/>
            </w:pPr>
          </w:p>
        </w:tc>
      </w:tr>
      <w:tr w:rsidR="007E5160" w14:paraId="30155ADA" w14:textId="77777777">
        <w:tc>
          <w:tcPr>
            <w:tcW w:w="1440" w:type="dxa"/>
          </w:tcPr>
          <w:p w14:paraId="30155AD3" w14:textId="77777777" w:rsidR="007E5160" w:rsidRDefault="007E5160">
            <w:pPr>
              <w:pStyle w:val="Heading4"/>
            </w:pPr>
            <w:r>
              <w:rPr>
                <w:b/>
              </w:rPr>
              <w:t>Option 3</w:t>
            </w:r>
            <w:r>
              <w:t xml:space="preserve"> £</w:t>
            </w:r>
          </w:p>
        </w:tc>
        <w:tc>
          <w:tcPr>
            <w:tcW w:w="1191" w:type="dxa"/>
          </w:tcPr>
          <w:p w14:paraId="30155AD4" w14:textId="77777777" w:rsidR="007E5160" w:rsidRDefault="005E585B">
            <w:pPr>
              <w:pStyle w:val="Heading9"/>
              <w:jc w:val="right"/>
            </w:pPr>
            <w:r>
              <w:fldChar w:fldCharType="begin"/>
            </w:r>
            <w:r>
              <w:instrText xml:space="preserve"> =SUM(ABOVE) </w:instrText>
            </w:r>
            <w:r>
              <w:fldChar w:fldCharType="separate"/>
            </w:r>
            <w:r w:rsidR="007E5160">
              <w:t>-1,200,000</w:t>
            </w:r>
            <w:r>
              <w:fldChar w:fldCharType="end"/>
            </w:r>
          </w:p>
        </w:tc>
        <w:tc>
          <w:tcPr>
            <w:tcW w:w="1123" w:type="dxa"/>
          </w:tcPr>
          <w:p w14:paraId="30155AD5" w14:textId="77777777" w:rsidR="007E5160" w:rsidRDefault="007E5160">
            <w:pPr>
              <w:pStyle w:val="Heading9"/>
              <w:jc w:val="right"/>
            </w:pPr>
            <w:r>
              <w:t>400,000</w:t>
            </w:r>
          </w:p>
        </w:tc>
        <w:tc>
          <w:tcPr>
            <w:tcW w:w="1123" w:type="dxa"/>
          </w:tcPr>
          <w:p w14:paraId="30155AD6" w14:textId="77777777" w:rsidR="007E5160" w:rsidRDefault="007E5160">
            <w:pPr>
              <w:pStyle w:val="Heading9"/>
              <w:jc w:val="right"/>
            </w:pPr>
            <w:r>
              <w:t>400,000</w:t>
            </w:r>
          </w:p>
        </w:tc>
        <w:tc>
          <w:tcPr>
            <w:tcW w:w="1123" w:type="dxa"/>
            <w:tcBorders>
              <w:right w:val="single" w:sz="12" w:space="0" w:color="auto"/>
            </w:tcBorders>
          </w:tcPr>
          <w:p w14:paraId="30155AD7" w14:textId="77777777" w:rsidR="007E5160" w:rsidRDefault="007E5160">
            <w:pPr>
              <w:pStyle w:val="Heading9"/>
              <w:jc w:val="right"/>
            </w:pPr>
            <w:r>
              <w:t>400,000</w:t>
            </w:r>
          </w:p>
        </w:tc>
        <w:tc>
          <w:tcPr>
            <w:tcW w:w="1123" w:type="dxa"/>
            <w:tcBorders>
              <w:left w:val="nil"/>
            </w:tcBorders>
          </w:tcPr>
          <w:p w14:paraId="30155AD8" w14:textId="77777777" w:rsidR="007E5160" w:rsidRDefault="007E5160">
            <w:pPr>
              <w:pStyle w:val="Heading9"/>
              <w:jc w:val="right"/>
            </w:pPr>
            <w:r>
              <w:t>0</w:t>
            </w:r>
          </w:p>
        </w:tc>
        <w:tc>
          <w:tcPr>
            <w:tcW w:w="1123" w:type="dxa"/>
          </w:tcPr>
          <w:p w14:paraId="30155AD9" w14:textId="77777777" w:rsidR="007E5160" w:rsidRDefault="007E5160">
            <w:pPr>
              <w:pStyle w:val="Heading9"/>
              <w:jc w:val="right"/>
            </w:pPr>
            <w:r>
              <w:t>800,000</w:t>
            </w:r>
          </w:p>
        </w:tc>
      </w:tr>
      <w:tr w:rsidR="007E5160" w14:paraId="30155AE2" w14:textId="77777777">
        <w:tc>
          <w:tcPr>
            <w:tcW w:w="1440" w:type="dxa"/>
          </w:tcPr>
          <w:p w14:paraId="30155ADB" w14:textId="77777777" w:rsidR="007E5160" w:rsidRDefault="007E5160">
            <w:pPr>
              <w:pStyle w:val="Heading9"/>
            </w:pPr>
          </w:p>
        </w:tc>
        <w:tc>
          <w:tcPr>
            <w:tcW w:w="1191" w:type="dxa"/>
          </w:tcPr>
          <w:p w14:paraId="30155ADC" w14:textId="77777777" w:rsidR="007E5160" w:rsidRDefault="007E5160">
            <w:pPr>
              <w:pStyle w:val="Heading9"/>
              <w:jc w:val="right"/>
            </w:pPr>
          </w:p>
        </w:tc>
        <w:tc>
          <w:tcPr>
            <w:tcW w:w="1123" w:type="dxa"/>
          </w:tcPr>
          <w:p w14:paraId="30155ADD" w14:textId="77777777" w:rsidR="007E5160" w:rsidRDefault="007E5160">
            <w:pPr>
              <w:pStyle w:val="Heading9"/>
              <w:jc w:val="right"/>
            </w:pPr>
          </w:p>
        </w:tc>
        <w:tc>
          <w:tcPr>
            <w:tcW w:w="1123" w:type="dxa"/>
          </w:tcPr>
          <w:p w14:paraId="30155ADE" w14:textId="77777777" w:rsidR="007E5160" w:rsidRDefault="007E5160">
            <w:pPr>
              <w:pStyle w:val="Heading9"/>
              <w:jc w:val="right"/>
            </w:pPr>
          </w:p>
        </w:tc>
        <w:tc>
          <w:tcPr>
            <w:tcW w:w="1123" w:type="dxa"/>
            <w:tcBorders>
              <w:right w:val="single" w:sz="12" w:space="0" w:color="auto"/>
            </w:tcBorders>
          </w:tcPr>
          <w:p w14:paraId="30155ADF" w14:textId="77777777" w:rsidR="007E5160" w:rsidRDefault="007E5160">
            <w:pPr>
              <w:pStyle w:val="Heading9"/>
              <w:jc w:val="right"/>
            </w:pPr>
            <w:r>
              <w:t>Payback ^</w:t>
            </w:r>
          </w:p>
        </w:tc>
        <w:tc>
          <w:tcPr>
            <w:tcW w:w="1123" w:type="dxa"/>
            <w:tcBorders>
              <w:left w:val="nil"/>
            </w:tcBorders>
          </w:tcPr>
          <w:p w14:paraId="30155AE0" w14:textId="77777777" w:rsidR="007E5160" w:rsidRDefault="007E5160">
            <w:pPr>
              <w:pStyle w:val="Heading9"/>
              <w:jc w:val="right"/>
            </w:pPr>
          </w:p>
        </w:tc>
        <w:tc>
          <w:tcPr>
            <w:tcW w:w="1123" w:type="dxa"/>
          </w:tcPr>
          <w:p w14:paraId="30155AE1" w14:textId="77777777" w:rsidR="007E5160" w:rsidRDefault="007E5160">
            <w:pPr>
              <w:pStyle w:val="Heading9"/>
              <w:jc w:val="right"/>
            </w:pPr>
          </w:p>
        </w:tc>
      </w:tr>
    </w:tbl>
    <w:p w14:paraId="30155AE3" w14:textId="77777777" w:rsidR="007E5160" w:rsidRDefault="007E5160">
      <w:pPr>
        <w:pBdr>
          <w:top w:val="single" w:sz="6" w:space="1" w:color="auto"/>
          <w:left w:val="single" w:sz="6" w:space="1" w:color="auto"/>
          <w:bottom w:val="single" w:sz="6" w:space="1" w:color="auto"/>
          <w:right w:val="single" w:sz="6" w:space="1" w:color="auto"/>
        </w:pBdr>
        <w:spacing w:before="240"/>
      </w:pPr>
      <w:r>
        <w:rPr>
          <w:rFonts w:ascii="Wingdings" w:hAnsi="Wingdings"/>
          <w:sz w:val="32"/>
        </w:rPr>
        <w:t></w:t>
      </w:r>
      <w:r>
        <w:rPr>
          <w:rFonts w:ascii="Wingdings" w:hAnsi="Wingdings"/>
          <w:sz w:val="32"/>
        </w:rPr>
        <w:t></w:t>
      </w:r>
      <w:r>
        <w:rPr>
          <w:b/>
        </w:rPr>
        <w:t xml:space="preserve">Question </w:t>
      </w:r>
      <w:r>
        <w:rPr>
          <w:rStyle w:val="FootnoteReference"/>
          <w:b/>
        </w:rPr>
        <w:footnoteReference w:id="1"/>
      </w:r>
      <w:r>
        <w:rPr>
          <w:b/>
        </w:rPr>
        <w:t>.</w:t>
      </w:r>
      <w:r>
        <w:t xml:space="preserve"> What problem does this approach give us? (Clue: the case study has been designed specifically to demonstrate this problem.)</w:t>
      </w:r>
      <w:r>
        <w:br/>
      </w:r>
      <w:r>
        <w:br/>
      </w:r>
      <w:r>
        <w:br/>
      </w:r>
      <w:r>
        <w:br/>
      </w:r>
    </w:p>
    <w:p w14:paraId="30155AE4" w14:textId="77777777" w:rsidR="007E5160" w:rsidRDefault="007E5160">
      <w:pPr>
        <w:pStyle w:val="Heading3"/>
      </w:pPr>
      <w:r>
        <w:t>Making decisions</w:t>
      </w:r>
    </w:p>
    <w:p w14:paraId="30155AE5" w14:textId="77777777" w:rsidR="007E5160" w:rsidRDefault="007E5160">
      <w:r>
        <w:t>Rule: Proceed only if there is full pay-back in the projected life of the system. Choose the option with the shortest pay-back period.</w:t>
      </w:r>
    </w:p>
    <w:p w14:paraId="30155AE6" w14:textId="77777777" w:rsidR="007E5160" w:rsidRDefault="007E5160">
      <w:r>
        <w:t>Philosophy: IS is a necessary evil. Get back our money as quickly as possible.</w:t>
      </w:r>
    </w:p>
    <w:p w14:paraId="30155AE7" w14:textId="77777777" w:rsidR="007E5160" w:rsidRDefault="007E5160">
      <w:r>
        <w:t>Advantage: Simple technique.</w:t>
      </w:r>
    </w:p>
    <w:p w14:paraId="30155AE8" w14:textId="77777777" w:rsidR="007E5160" w:rsidRDefault="007E5160">
      <w:r>
        <w:t>Disadvantage: May lead you to make decisions that lead to little or no overall benefit. May lead you to proceed with a project that does not generate enough income to cover loan interest charges. Does not help you when all options make a net loss (for example, a project to satisfy a new legal requirement).</w:t>
      </w:r>
    </w:p>
    <w:p w14:paraId="30155AE9" w14:textId="77777777" w:rsidR="007E5160" w:rsidRDefault="007E5160">
      <w:r>
        <w:lastRenderedPageBreak/>
        <w:t>Although pay back period is widely used, the following two techniques are more likely to give a satisfactory result.</w:t>
      </w:r>
    </w:p>
    <w:p w14:paraId="30155AEA" w14:textId="77777777" w:rsidR="007E5160" w:rsidRDefault="007E5160">
      <w:pPr>
        <w:pStyle w:val="Heading2"/>
      </w:pPr>
      <w:r>
        <w:t>Technique 2. Discounted cash flow (DCF)</w:t>
      </w:r>
    </w:p>
    <w:p w14:paraId="30155AEB" w14:textId="77777777" w:rsidR="007E5160" w:rsidRDefault="007E5160">
      <w:r>
        <w:t xml:space="preserve">Before considering DCF, let’s think of a simple improvement to pay-back period. Just comparing the overall net profit (i.e. benefits – costs) would ensure that we chose the option that was best </w:t>
      </w:r>
      <w:r>
        <w:rPr>
          <w:i/>
        </w:rPr>
        <w:t>in the long run</w:t>
      </w:r>
      <w:r>
        <w:t>.</w:t>
      </w:r>
    </w:p>
    <w:p w14:paraId="30155AEC" w14:textId="77777777" w:rsidR="007E5160" w:rsidRDefault="007E5160">
      <w:pPr>
        <w:pStyle w:val="Heading3"/>
      </w:pPr>
      <w:r>
        <w:t>Net profit</w:t>
      </w:r>
    </w:p>
    <w:p w14:paraId="30155AED" w14:textId="77777777" w:rsidR="007E5160" w:rsidRDefault="007E5160">
      <w:r>
        <w:t>Net profit is simple approach, though rarely used. In the case study, both options 2 and 3 give a better result; they both yield a net benefit of £800,000. This means we can ignore option 1, since it yields no benefit at all.</w:t>
      </w:r>
    </w:p>
    <w:p w14:paraId="30155AEE" w14:textId="77777777" w:rsidR="007E5160" w:rsidRDefault="007E5160">
      <w:pPr>
        <w:pBdr>
          <w:top w:val="single" w:sz="6" w:space="1" w:color="auto"/>
          <w:left w:val="single" w:sz="6" w:space="1" w:color="auto"/>
          <w:bottom w:val="single" w:sz="6" w:space="1" w:color="auto"/>
          <w:right w:val="single" w:sz="6" w:space="1" w:color="auto"/>
        </w:pBdr>
      </w:pPr>
      <w:r>
        <w:rPr>
          <w:rFonts w:ascii="Wingdings" w:hAnsi="Wingdings"/>
          <w:sz w:val="32"/>
        </w:rPr>
        <w:t></w:t>
      </w:r>
      <w:r>
        <w:rPr>
          <w:rFonts w:ascii="Wingdings" w:hAnsi="Wingdings"/>
          <w:sz w:val="32"/>
        </w:rPr>
        <w:t></w:t>
      </w:r>
      <w:r>
        <w:rPr>
          <w:b/>
        </w:rPr>
        <w:t xml:space="preserve">Question </w:t>
      </w:r>
      <w:r>
        <w:rPr>
          <w:rStyle w:val="FootnoteReference"/>
          <w:b/>
        </w:rPr>
        <w:footnoteReference w:id="2"/>
      </w:r>
      <w:r>
        <w:rPr>
          <w:b/>
        </w:rPr>
        <w:t>.</w:t>
      </w:r>
      <w:r>
        <w:t xml:space="preserve">  What factor does this approach ignore?</w:t>
      </w:r>
      <w:r>
        <w:br/>
      </w:r>
      <w:r>
        <w:br/>
      </w:r>
      <w:r>
        <w:br/>
      </w:r>
      <w:r>
        <w:br/>
      </w:r>
      <w:r>
        <w:br/>
      </w:r>
    </w:p>
    <w:p w14:paraId="30155AEF" w14:textId="77777777" w:rsidR="007E5160" w:rsidRDefault="007E5160">
      <w:r>
        <w:t>There are many reasons why saving money in the future isn’t as valuable as saving it now:</w:t>
      </w:r>
    </w:p>
    <w:p w14:paraId="30155AF0" w14:textId="77777777" w:rsidR="007E5160" w:rsidRDefault="007E5160">
      <w:pPr>
        <w:numPr>
          <w:ilvl w:val="0"/>
          <w:numId w:val="1"/>
        </w:numPr>
      </w:pPr>
      <w:r>
        <w:t>we could gainfully invest the savings in the meantime;</w:t>
      </w:r>
    </w:p>
    <w:p w14:paraId="30155AF1" w14:textId="77777777" w:rsidR="007E5160" w:rsidRDefault="007E5160">
      <w:pPr>
        <w:numPr>
          <w:ilvl w:val="0"/>
          <w:numId w:val="1"/>
        </w:numPr>
      </w:pPr>
      <w:r>
        <w:t>or with the savings we might avoid having to borrow money at high interest rates;</w:t>
      </w:r>
    </w:p>
    <w:p w14:paraId="30155AF2" w14:textId="77777777" w:rsidR="007E5160" w:rsidRDefault="007E5160">
      <w:pPr>
        <w:numPr>
          <w:ilvl w:val="0"/>
          <w:numId w:val="1"/>
        </w:numPr>
      </w:pPr>
      <w:r>
        <w:t>there is a risk that future savings might not materialise (all other things being equal, I’d rather have the money today than wait - and perhaps never receive it);</w:t>
      </w:r>
    </w:p>
    <w:p w14:paraId="30155AF3" w14:textId="77777777" w:rsidR="007E5160" w:rsidRDefault="007E5160">
      <w:pPr>
        <w:numPr>
          <w:ilvl w:val="0"/>
          <w:numId w:val="1"/>
        </w:numPr>
      </w:pPr>
      <w:r>
        <w:t>inflation devalues money over time.</w:t>
      </w:r>
    </w:p>
    <w:p w14:paraId="30155AF4" w14:textId="77777777" w:rsidR="007E5160" w:rsidRDefault="007E5160">
      <w:pPr>
        <w:pStyle w:val="Heading3"/>
      </w:pPr>
      <w:r>
        <w:t>Discounting the cash flows</w:t>
      </w:r>
    </w:p>
    <w:p w14:paraId="30155AF5" w14:textId="77777777" w:rsidR="007E5160" w:rsidRDefault="007E5160">
      <w:r>
        <w:t>In practice, almost everyone discounts cash flows in the future, rather than use straight net profit. (Net profit is described here only as a stepping stone to DCF.)</w:t>
      </w:r>
    </w:p>
    <w:p w14:paraId="30155AF6" w14:textId="77777777" w:rsidR="007E5160" w:rsidRDefault="007E5160">
      <w:r>
        <w:t xml:space="preserve">Each future year’s cash flow is multiplied by a discount factor that is less than 100%. The factor gets lower with the years. We then add up each year’s discounted figure to produce a single figure for each option: the </w:t>
      </w:r>
      <w:r>
        <w:rPr>
          <w:i/>
        </w:rPr>
        <w:t>net present value</w:t>
      </w:r>
      <w:r>
        <w:t xml:space="preserve"> or </w:t>
      </w:r>
      <w:r>
        <w:rPr>
          <w:i/>
        </w:rPr>
        <w:t>NPV.</w:t>
      </w:r>
      <w:r>
        <w:t xml:space="preserve"> </w:t>
      </w:r>
    </w:p>
    <w:p w14:paraId="30155AF7" w14:textId="77777777" w:rsidR="007E5160" w:rsidRDefault="007E5160">
      <w:r>
        <w:lastRenderedPageBreak/>
        <w:t>Here are the DCFs for the three options in the case study:</w:t>
      </w:r>
    </w:p>
    <w:p w14:paraId="30155AF8" w14:textId="77777777" w:rsidR="007E5160" w:rsidRDefault="007E5160">
      <w:r>
        <w:br w:type="page"/>
      </w:r>
    </w:p>
    <w:tbl>
      <w:tblPr>
        <w:tblW w:w="0" w:type="auto"/>
        <w:tblLayout w:type="fixed"/>
        <w:tblLook w:val="0000" w:firstRow="0" w:lastRow="0" w:firstColumn="0" w:lastColumn="0" w:noHBand="0" w:noVBand="0"/>
      </w:tblPr>
      <w:tblGrid>
        <w:gridCol w:w="1440"/>
        <w:gridCol w:w="1191"/>
        <w:gridCol w:w="1123"/>
        <w:gridCol w:w="1123"/>
        <w:gridCol w:w="1123"/>
        <w:gridCol w:w="1123"/>
        <w:gridCol w:w="1123"/>
        <w:gridCol w:w="1123"/>
      </w:tblGrid>
      <w:tr w:rsidR="007E5160" w14:paraId="30155B01" w14:textId="77777777">
        <w:tc>
          <w:tcPr>
            <w:tcW w:w="1440" w:type="dxa"/>
          </w:tcPr>
          <w:p w14:paraId="30155AF9" w14:textId="77777777" w:rsidR="007E5160" w:rsidRDefault="007E5160">
            <w:pPr>
              <w:pStyle w:val="Heading9"/>
              <w:jc w:val="right"/>
            </w:pPr>
            <w:r>
              <w:lastRenderedPageBreak/>
              <w:t>Year</w:t>
            </w:r>
          </w:p>
        </w:tc>
        <w:tc>
          <w:tcPr>
            <w:tcW w:w="1191" w:type="dxa"/>
          </w:tcPr>
          <w:p w14:paraId="30155AFA" w14:textId="77777777" w:rsidR="007E5160" w:rsidRDefault="007E5160">
            <w:pPr>
              <w:pStyle w:val="Heading4"/>
              <w:jc w:val="center"/>
              <w:rPr>
                <w:b/>
              </w:rPr>
            </w:pPr>
            <w:r>
              <w:rPr>
                <w:b/>
              </w:rPr>
              <w:t>0</w:t>
            </w:r>
          </w:p>
        </w:tc>
        <w:tc>
          <w:tcPr>
            <w:tcW w:w="1123" w:type="dxa"/>
          </w:tcPr>
          <w:p w14:paraId="30155AFB" w14:textId="77777777" w:rsidR="007E5160" w:rsidRDefault="007E5160">
            <w:pPr>
              <w:pStyle w:val="Heading4"/>
              <w:jc w:val="center"/>
              <w:rPr>
                <w:b/>
              </w:rPr>
            </w:pPr>
            <w:r>
              <w:rPr>
                <w:b/>
              </w:rPr>
              <w:t>1</w:t>
            </w:r>
          </w:p>
        </w:tc>
        <w:tc>
          <w:tcPr>
            <w:tcW w:w="1123" w:type="dxa"/>
          </w:tcPr>
          <w:p w14:paraId="30155AFC" w14:textId="77777777" w:rsidR="007E5160" w:rsidRDefault="007E5160">
            <w:pPr>
              <w:pStyle w:val="Heading4"/>
              <w:jc w:val="center"/>
              <w:rPr>
                <w:b/>
              </w:rPr>
            </w:pPr>
            <w:r>
              <w:rPr>
                <w:b/>
              </w:rPr>
              <w:t>2</w:t>
            </w:r>
          </w:p>
        </w:tc>
        <w:tc>
          <w:tcPr>
            <w:tcW w:w="1123" w:type="dxa"/>
          </w:tcPr>
          <w:p w14:paraId="30155AFD" w14:textId="77777777" w:rsidR="007E5160" w:rsidRDefault="007E5160">
            <w:pPr>
              <w:pStyle w:val="Heading4"/>
              <w:jc w:val="center"/>
              <w:rPr>
                <w:b/>
              </w:rPr>
            </w:pPr>
            <w:r>
              <w:rPr>
                <w:b/>
              </w:rPr>
              <w:t>3</w:t>
            </w:r>
          </w:p>
        </w:tc>
        <w:tc>
          <w:tcPr>
            <w:tcW w:w="1123" w:type="dxa"/>
          </w:tcPr>
          <w:p w14:paraId="30155AFE" w14:textId="77777777" w:rsidR="007E5160" w:rsidRDefault="007E5160">
            <w:pPr>
              <w:pStyle w:val="Heading4"/>
              <w:jc w:val="center"/>
              <w:rPr>
                <w:b/>
              </w:rPr>
            </w:pPr>
            <w:r>
              <w:rPr>
                <w:b/>
              </w:rPr>
              <w:t>4</w:t>
            </w:r>
          </w:p>
        </w:tc>
        <w:tc>
          <w:tcPr>
            <w:tcW w:w="1123" w:type="dxa"/>
          </w:tcPr>
          <w:p w14:paraId="30155AFF" w14:textId="77777777" w:rsidR="007E5160" w:rsidRDefault="007E5160">
            <w:pPr>
              <w:pStyle w:val="Heading4"/>
              <w:jc w:val="center"/>
              <w:rPr>
                <w:b/>
              </w:rPr>
            </w:pPr>
            <w:r>
              <w:rPr>
                <w:b/>
              </w:rPr>
              <w:t>5</w:t>
            </w:r>
          </w:p>
        </w:tc>
        <w:tc>
          <w:tcPr>
            <w:tcW w:w="1123" w:type="dxa"/>
            <w:tcBorders>
              <w:left w:val="single" w:sz="12" w:space="0" w:color="auto"/>
            </w:tcBorders>
          </w:tcPr>
          <w:p w14:paraId="30155B00" w14:textId="77777777" w:rsidR="007E5160" w:rsidRDefault="007E5160">
            <w:pPr>
              <w:pStyle w:val="Heading4"/>
              <w:jc w:val="center"/>
              <w:rPr>
                <w:b/>
              </w:rPr>
            </w:pPr>
            <w:r>
              <w:rPr>
                <w:b/>
              </w:rPr>
              <w:t>Net present value</w:t>
            </w:r>
          </w:p>
        </w:tc>
      </w:tr>
      <w:tr w:rsidR="007E5160" w14:paraId="30155B0A" w14:textId="77777777">
        <w:tc>
          <w:tcPr>
            <w:tcW w:w="1440" w:type="dxa"/>
          </w:tcPr>
          <w:p w14:paraId="30155B02" w14:textId="77777777" w:rsidR="007E5160" w:rsidRDefault="007E5160">
            <w:pPr>
              <w:pStyle w:val="Heading4"/>
              <w:rPr>
                <w:b/>
              </w:rPr>
            </w:pPr>
            <w:r>
              <w:rPr>
                <w:b/>
              </w:rPr>
              <w:t>Option 1</w:t>
            </w:r>
            <w:r>
              <w:t xml:space="preserve"> £</w:t>
            </w:r>
          </w:p>
        </w:tc>
        <w:tc>
          <w:tcPr>
            <w:tcW w:w="1191" w:type="dxa"/>
          </w:tcPr>
          <w:p w14:paraId="30155B03" w14:textId="77777777" w:rsidR="007E5160" w:rsidRDefault="007E5160">
            <w:pPr>
              <w:pStyle w:val="Heading9"/>
              <w:jc w:val="right"/>
            </w:pPr>
            <w:r>
              <w:t>-1,200,000</w:t>
            </w:r>
          </w:p>
        </w:tc>
        <w:tc>
          <w:tcPr>
            <w:tcW w:w="1123" w:type="dxa"/>
          </w:tcPr>
          <w:p w14:paraId="30155B04" w14:textId="77777777" w:rsidR="007E5160" w:rsidRDefault="007E5160">
            <w:pPr>
              <w:pStyle w:val="Heading9"/>
              <w:jc w:val="right"/>
            </w:pPr>
            <w:r>
              <w:t>600,000</w:t>
            </w:r>
          </w:p>
        </w:tc>
        <w:tc>
          <w:tcPr>
            <w:tcW w:w="1123" w:type="dxa"/>
          </w:tcPr>
          <w:p w14:paraId="30155B05" w14:textId="77777777" w:rsidR="007E5160" w:rsidRDefault="007E5160">
            <w:pPr>
              <w:pStyle w:val="Heading9"/>
              <w:jc w:val="right"/>
            </w:pPr>
            <w:r>
              <w:t>600,000</w:t>
            </w:r>
          </w:p>
        </w:tc>
        <w:tc>
          <w:tcPr>
            <w:tcW w:w="1123" w:type="dxa"/>
            <w:tcBorders>
              <w:left w:val="nil"/>
            </w:tcBorders>
          </w:tcPr>
          <w:p w14:paraId="30155B06" w14:textId="77777777" w:rsidR="007E5160" w:rsidRDefault="007E5160">
            <w:pPr>
              <w:pStyle w:val="Heading9"/>
              <w:jc w:val="right"/>
            </w:pPr>
            <w:r>
              <w:t>0</w:t>
            </w:r>
          </w:p>
        </w:tc>
        <w:tc>
          <w:tcPr>
            <w:tcW w:w="1123" w:type="dxa"/>
          </w:tcPr>
          <w:p w14:paraId="30155B07" w14:textId="77777777" w:rsidR="007E5160" w:rsidRDefault="007E5160">
            <w:pPr>
              <w:pStyle w:val="Heading9"/>
              <w:jc w:val="right"/>
            </w:pPr>
            <w:r>
              <w:t>0</w:t>
            </w:r>
          </w:p>
        </w:tc>
        <w:tc>
          <w:tcPr>
            <w:tcW w:w="1123" w:type="dxa"/>
          </w:tcPr>
          <w:p w14:paraId="30155B08" w14:textId="77777777" w:rsidR="007E5160" w:rsidRDefault="007E5160">
            <w:pPr>
              <w:pStyle w:val="Heading9"/>
              <w:jc w:val="right"/>
            </w:pPr>
            <w:r>
              <w:t>0</w:t>
            </w:r>
          </w:p>
        </w:tc>
        <w:tc>
          <w:tcPr>
            <w:tcW w:w="1123" w:type="dxa"/>
            <w:tcBorders>
              <w:left w:val="single" w:sz="12" w:space="0" w:color="auto"/>
            </w:tcBorders>
          </w:tcPr>
          <w:p w14:paraId="30155B09" w14:textId="77777777" w:rsidR="007E5160" w:rsidRDefault="007E5160">
            <w:pPr>
              <w:pStyle w:val="Heading9"/>
              <w:jc w:val="right"/>
            </w:pPr>
          </w:p>
        </w:tc>
      </w:tr>
      <w:tr w:rsidR="007E5160" w14:paraId="30155B13" w14:textId="77777777">
        <w:tc>
          <w:tcPr>
            <w:tcW w:w="1440" w:type="dxa"/>
          </w:tcPr>
          <w:p w14:paraId="30155B0B" w14:textId="77777777" w:rsidR="007E5160" w:rsidRDefault="007E5160">
            <w:pPr>
              <w:pStyle w:val="Heading9"/>
              <w:rPr>
                <w:snapToGrid w:val="0"/>
                <w:lang w:eastAsia="en-US"/>
              </w:rPr>
            </w:pPr>
            <w:r>
              <w:rPr>
                <w:snapToGrid w:val="0"/>
                <w:lang w:eastAsia="en-US"/>
              </w:rPr>
              <w:t>Factor</w:t>
            </w:r>
          </w:p>
        </w:tc>
        <w:tc>
          <w:tcPr>
            <w:tcW w:w="1191" w:type="dxa"/>
          </w:tcPr>
          <w:p w14:paraId="30155B0C" w14:textId="77777777" w:rsidR="007E5160" w:rsidRDefault="007E5160">
            <w:pPr>
              <w:pStyle w:val="Heading9"/>
              <w:jc w:val="right"/>
              <w:rPr>
                <w:snapToGrid w:val="0"/>
                <w:lang w:eastAsia="en-US"/>
              </w:rPr>
            </w:pPr>
            <w:r>
              <w:rPr>
                <w:snapToGrid w:val="0"/>
                <w:lang w:eastAsia="en-US"/>
              </w:rPr>
              <w:t>1</w:t>
            </w:r>
          </w:p>
        </w:tc>
        <w:tc>
          <w:tcPr>
            <w:tcW w:w="1123" w:type="dxa"/>
          </w:tcPr>
          <w:p w14:paraId="30155B0D" w14:textId="77777777" w:rsidR="007E5160" w:rsidRDefault="007E5160">
            <w:pPr>
              <w:pStyle w:val="Heading9"/>
              <w:jc w:val="right"/>
              <w:rPr>
                <w:snapToGrid w:val="0"/>
                <w:lang w:eastAsia="en-US"/>
              </w:rPr>
            </w:pPr>
            <w:r>
              <w:rPr>
                <w:snapToGrid w:val="0"/>
                <w:lang w:eastAsia="en-US"/>
              </w:rPr>
              <w:t>0.87</w:t>
            </w:r>
          </w:p>
        </w:tc>
        <w:tc>
          <w:tcPr>
            <w:tcW w:w="1123" w:type="dxa"/>
          </w:tcPr>
          <w:p w14:paraId="30155B0E" w14:textId="77777777" w:rsidR="007E5160" w:rsidRDefault="007E5160">
            <w:pPr>
              <w:pStyle w:val="Heading9"/>
              <w:jc w:val="right"/>
              <w:rPr>
                <w:snapToGrid w:val="0"/>
                <w:lang w:eastAsia="en-US"/>
              </w:rPr>
            </w:pPr>
            <w:r>
              <w:rPr>
                <w:snapToGrid w:val="0"/>
                <w:lang w:eastAsia="en-US"/>
              </w:rPr>
              <w:t>0.76</w:t>
            </w:r>
          </w:p>
        </w:tc>
        <w:tc>
          <w:tcPr>
            <w:tcW w:w="1123" w:type="dxa"/>
            <w:tcBorders>
              <w:left w:val="nil"/>
            </w:tcBorders>
          </w:tcPr>
          <w:p w14:paraId="30155B0F" w14:textId="77777777" w:rsidR="007E5160" w:rsidRDefault="007E5160">
            <w:pPr>
              <w:pStyle w:val="Heading9"/>
              <w:jc w:val="right"/>
              <w:rPr>
                <w:snapToGrid w:val="0"/>
                <w:lang w:eastAsia="en-US"/>
              </w:rPr>
            </w:pPr>
            <w:r>
              <w:rPr>
                <w:snapToGrid w:val="0"/>
                <w:lang w:eastAsia="en-US"/>
              </w:rPr>
              <w:t>0.66</w:t>
            </w:r>
          </w:p>
        </w:tc>
        <w:tc>
          <w:tcPr>
            <w:tcW w:w="1123" w:type="dxa"/>
          </w:tcPr>
          <w:p w14:paraId="30155B10" w14:textId="77777777" w:rsidR="007E5160" w:rsidRDefault="007E5160">
            <w:pPr>
              <w:pStyle w:val="Heading9"/>
              <w:jc w:val="right"/>
              <w:rPr>
                <w:snapToGrid w:val="0"/>
                <w:lang w:eastAsia="en-US"/>
              </w:rPr>
            </w:pPr>
            <w:r>
              <w:rPr>
                <w:snapToGrid w:val="0"/>
                <w:lang w:eastAsia="en-US"/>
              </w:rPr>
              <w:t>0.57</w:t>
            </w:r>
          </w:p>
        </w:tc>
        <w:tc>
          <w:tcPr>
            <w:tcW w:w="1123" w:type="dxa"/>
          </w:tcPr>
          <w:p w14:paraId="30155B11" w14:textId="77777777" w:rsidR="007E5160" w:rsidRDefault="007E5160">
            <w:pPr>
              <w:pStyle w:val="Heading9"/>
              <w:jc w:val="right"/>
              <w:rPr>
                <w:snapToGrid w:val="0"/>
                <w:lang w:eastAsia="en-US"/>
              </w:rPr>
            </w:pPr>
            <w:r>
              <w:rPr>
                <w:snapToGrid w:val="0"/>
                <w:lang w:eastAsia="en-US"/>
              </w:rPr>
              <w:t>0.5</w:t>
            </w:r>
          </w:p>
        </w:tc>
        <w:tc>
          <w:tcPr>
            <w:tcW w:w="1123" w:type="dxa"/>
            <w:tcBorders>
              <w:left w:val="single" w:sz="12" w:space="0" w:color="auto"/>
            </w:tcBorders>
          </w:tcPr>
          <w:p w14:paraId="30155B12" w14:textId="77777777" w:rsidR="007E5160" w:rsidRDefault="007E5160">
            <w:pPr>
              <w:pStyle w:val="Heading9"/>
              <w:jc w:val="right"/>
            </w:pPr>
          </w:p>
        </w:tc>
      </w:tr>
      <w:tr w:rsidR="007E5160" w14:paraId="30155B1C" w14:textId="77777777">
        <w:tc>
          <w:tcPr>
            <w:tcW w:w="1440" w:type="dxa"/>
          </w:tcPr>
          <w:p w14:paraId="30155B14" w14:textId="77777777" w:rsidR="007E5160" w:rsidRDefault="007E5160">
            <w:pPr>
              <w:pStyle w:val="Heading9"/>
            </w:pPr>
            <w:r>
              <w:t>Present value</w:t>
            </w:r>
          </w:p>
        </w:tc>
        <w:tc>
          <w:tcPr>
            <w:tcW w:w="1191" w:type="dxa"/>
            <w:tcBorders>
              <w:top w:val="single" w:sz="12" w:space="0" w:color="auto"/>
            </w:tcBorders>
          </w:tcPr>
          <w:p w14:paraId="30155B15" w14:textId="77777777" w:rsidR="007E5160" w:rsidRDefault="005E585B">
            <w:pPr>
              <w:pStyle w:val="Heading9"/>
              <w:jc w:val="right"/>
            </w:pPr>
            <w:r>
              <w:fldChar w:fldCharType="begin"/>
            </w:r>
            <w:r>
              <w:instrText xml:space="preserve"> =b2*b3 \# "#,##0" </w:instrText>
            </w:r>
            <w:r>
              <w:fldChar w:fldCharType="separate"/>
            </w:r>
            <w:r w:rsidR="007E5160">
              <w:t>-1,200,000</w:t>
            </w:r>
            <w:r>
              <w:fldChar w:fldCharType="end"/>
            </w:r>
          </w:p>
        </w:tc>
        <w:tc>
          <w:tcPr>
            <w:tcW w:w="1123" w:type="dxa"/>
            <w:tcBorders>
              <w:top w:val="single" w:sz="12" w:space="0" w:color="auto"/>
            </w:tcBorders>
          </w:tcPr>
          <w:p w14:paraId="30155B16" w14:textId="77777777" w:rsidR="007E5160" w:rsidRDefault="005E585B">
            <w:pPr>
              <w:pStyle w:val="Heading9"/>
              <w:jc w:val="right"/>
            </w:pPr>
            <w:r>
              <w:fldChar w:fldCharType="begin"/>
            </w:r>
            <w:r>
              <w:instrText xml:space="preserve"> =c2*c3 \# "#,##0" </w:instrText>
            </w:r>
            <w:r>
              <w:fldChar w:fldCharType="separate"/>
            </w:r>
            <w:r w:rsidR="007E5160">
              <w:t>522,000</w:t>
            </w:r>
            <w:r>
              <w:fldChar w:fldCharType="end"/>
            </w:r>
          </w:p>
        </w:tc>
        <w:tc>
          <w:tcPr>
            <w:tcW w:w="1123" w:type="dxa"/>
            <w:tcBorders>
              <w:top w:val="single" w:sz="12" w:space="0" w:color="auto"/>
            </w:tcBorders>
          </w:tcPr>
          <w:p w14:paraId="30155B17" w14:textId="77777777" w:rsidR="007E5160" w:rsidRDefault="005E585B">
            <w:pPr>
              <w:pStyle w:val="Heading9"/>
              <w:jc w:val="right"/>
            </w:pPr>
            <w:r>
              <w:fldChar w:fldCharType="begin"/>
            </w:r>
            <w:r>
              <w:instrText xml:space="preserve"> =d2*d3 \# "#,##0" </w:instrText>
            </w:r>
            <w:r>
              <w:fldChar w:fldCharType="separate"/>
            </w:r>
            <w:r w:rsidR="007E5160">
              <w:t>456,000</w:t>
            </w:r>
            <w:r>
              <w:fldChar w:fldCharType="end"/>
            </w:r>
          </w:p>
        </w:tc>
        <w:tc>
          <w:tcPr>
            <w:tcW w:w="1123" w:type="dxa"/>
            <w:tcBorders>
              <w:top w:val="single" w:sz="12" w:space="0" w:color="auto"/>
            </w:tcBorders>
          </w:tcPr>
          <w:p w14:paraId="30155B18" w14:textId="77777777" w:rsidR="007E5160" w:rsidRDefault="005E585B">
            <w:pPr>
              <w:pStyle w:val="Heading9"/>
              <w:jc w:val="right"/>
            </w:pPr>
            <w:r>
              <w:fldChar w:fldCharType="begin"/>
            </w:r>
            <w:r>
              <w:instrText xml:space="preserve"> =e2*e3 \# "#,##0" </w:instrText>
            </w:r>
            <w:r>
              <w:fldChar w:fldCharType="separate"/>
            </w:r>
            <w:r w:rsidR="007E5160">
              <w:t xml:space="preserve">   0</w:t>
            </w:r>
            <w:r>
              <w:fldChar w:fldCharType="end"/>
            </w:r>
          </w:p>
        </w:tc>
        <w:tc>
          <w:tcPr>
            <w:tcW w:w="1123" w:type="dxa"/>
            <w:tcBorders>
              <w:top w:val="single" w:sz="12" w:space="0" w:color="auto"/>
              <w:left w:val="nil"/>
            </w:tcBorders>
          </w:tcPr>
          <w:p w14:paraId="30155B19" w14:textId="77777777" w:rsidR="007E5160" w:rsidRDefault="005E585B">
            <w:pPr>
              <w:pStyle w:val="Heading9"/>
              <w:jc w:val="right"/>
            </w:pPr>
            <w:r>
              <w:fldChar w:fldCharType="begin"/>
            </w:r>
            <w:r>
              <w:instrText xml:space="preserve"> =f2*f3 \# "#,##0" </w:instrText>
            </w:r>
            <w:r>
              <w:fldChar w:fldCharType="separate"/>
            </w:r>
            <w:r w:rsidR="007E5160">
              <w:t xml:space="preserve">   0</w:t>
            </w:r>
            <w:r>
              <w:fldChar w:fldCharType="end"/>
            </w:r>
          </w:p>
        </w:tc>
        <w:tc>
          <w:tcPr>
            <w:tcW w:w="1123" w:type="dxa"/>
            <w:tcBorders>
              <w:top w:val="single" w:sz="12" w:space="0" w:color="auto"/>
            </w:tcBorders>
          </w:tcPr>
          <w:p w14:paraId="30155B1A" w14:textId="77777777" w:rsidR="007E5160" w:rsidRDefault="005E585B">
            <w:pPr>
              <w:pStyle w:val="Heading9"/>
              <w:jc w:val="right"/>
            </w:pPr>
            <w:r>
              <w:fldChar w:fldCharType="begin"/>
            </w:r>
            <w:r>
              <w:instrText xml:space="preserve"> =g2*g3 \# "#,##0" </w:instrText>
            </w:r>
            <w:r>
              <w:fldChar w:fldCharType="separate"/>
            </w:r>
            <w:r w:rsidR="007E5160">
              <w:t xml:space="preserve">   0</w:t>
            </w:r>
            <w:r>
              <w:fldChar w:fldCharType="end"/>
            </w:r>
          </w:p>
        </w:tc>
        <w:tc>
          <w:tcPr>
            <w:tcW w:w="1123" w:type="dxa"/>
            <w:tcBorders>
              <w:left w:val="single" w:sz="12" w:space="0" w:color="auto"/>
            </w:tcBorders>
          </w:tcPr>
          <w:p w14:paraId="30155B1B" w14:textId="77777777" w:rsidR="007E5160" w:rsidRDefault="005E585B">
            <w:pPr>
              <w:pStyle w:val="Heading9"/>
              <w:jc w:val="right"/>
            </w:pPr>
            <w:r>
              <w:fldChar w:fldCharType="begin"/>
            </w:r>
            <w:r>
              <w:instrText xml:space="preserve"> =SUM(LEFT) </w:instrText>
            </w:r>
            <w:r>
              <w:fldChar w:fldCharType="separate"/>
            </w:r>
            <w:r w:rsidR="007E5160">
              <w:t>-222,000</w:t>
            </w:r>
            <w:r>
              <w:fldChar w:fldCharType="end"/>
            </w:r>
          </w:p>
        </w:tc>
      </w:tr>
      <w:tr w:rsidR="007E5160" w14:paraId="30155B25" w14:textId="77777777">
        <w:tc>
          <w:tcPr>
            <w:tcW w:w="1440" w:type="dxa"/>
          </w:tcPr>
          <w:p w14:paraId="30155B1D" w14:textId="77777777" w:rsidR="007E5160" w:rsidRDefault="007E5160">
            <w:pPr>
              <w:pStyle w:val="Heading4"/>
              <w:rPr>
                <w:b/>
              </w:rPr>
            </w:pPr>
          </w:p>
        </w:tc>
        <w:tc>
          <w:tcPr>
            <w:tcW w:w="1191" w:type="dxa"/>
          </w:tcPr>
          <w:p w14:paraId="30155B1E" w14:textId="77777777" w:rsidR="007E5160" w:rsidRDefault="007E5160">
            <w:pPr>
              <w:pStyle w:val="Heading9"/>
              <w:jc w:val="right"/>
            </w:pPr>
          </w:p>
        </w:tc>
        <w:tc>
          <w:tcPr>
            <w:tcW w:w="1123" w:type="dxa"/>
          </w:tcPr>
          <w:p w14:paraId="30155B1F" w14:textId="77777777" w:rsidR="007E5160" w:rsidRDefault="007E5160">
            <w:pPr>
              <w:pStyle w:val="Heading9"/>
              <w:jc w:val="right"/>
            </w:pPr>
          </w:p>
        </w:tc>
        <w:tc>
          <w:tcPr>
            <w:tcW w:w="1123" w:type="dxa"/>
          </w:tcPr>
          <w:p w14:paraId="30155B20" w14:textId="77777777" w:rsidR="007E5160" w:rsidRDefault="007E5160">
            <w:pPr>
              <w:pStyle w:val="Heading9"/>
              <w:jc w:val="right"/>
            </w:pPr>
          </w:p>
        </w:tc>
        <w:tc>
          <w:tcPr>
            <w:tcW w:w="1123" w:type="dxa"/>
          </w:tcPr>
          <w:p w14:paraId="30155B21" w14:textId="77777777" w:rsidR="007E5160" w:rsidRDefault="007E5160">
            <w:pPr>
              <w:pStyle w:val="Heading9"/>
              <w:jc w:val="right"/>
            </w:pPr>
          </w:p>
        </w:tc>
        <w:tc>
          <w:tcPr>
            <w:tcW w:w="1123" w:type="dxa"/>
            <w:tcBorders>
              <w:left w:val="nil"/>
            </w:tcBorders>
          </w:tcPr>
          <w:p w14:paraId="30155B22" w14:textId="77777777" w:rsidR="007E5160" w:rsidRDefault="007E5160">
            <w:pPr>
              <w:pStyle w:val="Heading9"/>
              <w:jc w:val="right"/>
            </w:pPr>
          </w:p>
        </w:tc>
        <w:tc>
          <w:tcPr>
            <w:tcW w:w="1123" w:type="dxa"/>
          </w:tcPr>
          <w:p w14:paraId="30155B23" w14:textId="77777777" w:rsidR="007E5160" w:rsidRDefault="007E5160">
            <w:pPr>
              <w:pStyle w:val="Heading9"/>
              <w:jc w:val="right"/>
            </w:pPr>
          </w:p>
        </w:tc>
        <w:tc>
          <w:tcPr>
            <w:tcW w:w="1123" w:type="dxa"/>
          </w:tcPr>
          <w:p w14:paraId="30155B24" w14:textId="77777777" w:rsidR="007E5160" w:rsidRDefault="007E5160">
            <w:pPr>
              <w:pStyle w:val="Heading9"/>
              <w:jc w:val="right"/>
            </w:pPr>
          </w:p>
        </w:tc>
      </w:tr>
      <w:tr w:rsidR="007E5160" w14:paraId="30155B2E" w14:textId="77777777">
        <w:tc>
          <w:tcPr>
            <w:tcW w:w="1440" w:type="dxa"/>
          </w:tcPr>
          <w:p w14:paraId="30155B26" w14:textId="77777777" w:rsidR="007E5160" w:rsidRDefault="007E5160">
            <w:pPr>
              <w:pStyle w:val="Heading4"/>
            </w:pPr>
            <w:r>
              <w:rPr>
                <w:b/>
              </w:rPr>
              <w:t>Option 2</w:t>
            </w:r>
            <w:r>
              <w:t xml:space="preserve"> £</w:t>
            </w:r>
          </w:p>
        </w:tc>
        <w:tc>
          <w:tcPr>
            <w:tcW w:w="1191" w:type="dxa"/>
          </w:tcPr>
          <w:p w14:paraId="30155B27" w14:textId="77777777" w:rsidR="007E5160" w:rsidRDefault="007E5160">
            <w:pPr>
              <w:pStyle w:val="Heading9"/>
              <w:jc w:val="right"/>
            </w:pPr>
            <w:r>
              <w:t>-1,200,000</w:t>
            </w:r>
          </w:p>
        </w:tc>
        <w:tc>
          <w:tcPr>
            <w:tcW w:w="1123" w:type="dxa"/>
          </w:tcPr>
          <w:p w14:paraId="30155B28" w14:textId="77777777" w:rsidR="007E5160" w:rsidRDefault="007E5160">
            <w:pPr>
              <w:pStyle w:val="Heading9"/>
              <w:jc w:val="right"/>
            </w:pPr>
            <w:r>
              <w:t>400,000</w:t>
            </w:r>
          </w:p>
        </w:tc>
        <w:tc>
          <w:tcPr>
            <w:tcW w:w="1123" w:type="dxa"/>
          </w:tcPr>
          <w:p w14:paraId="30155B29" w14:textId="77777777" w:rsidR="007E5160" w:rsidRDefault="007E5160">
            <w:pPr>
              <w:pStyle w:val="Heading9"/>
              <w:jc w:val="right"/>
            </w:pPr>
            <w:r>
              <w:t>400,000</w:t>
            </w:r>
          </w:p>
        </w:tc>
        <w:tc>
          <w:tcPr>
            <w:tcW w:w="1123" w:type="dxa"/>
          </w:tcPr>
          <w:p w14:paraId="30155B2A" w14:textId="77777777" w:rsidR="007E5160" w:rsidRDefault="007E5160">
            <w:pPr>
              <w:pStyle w:val="Heading9"/>
              <w:jc w:val="right"/>
            </w:pPr>
            <w:r>
              <w:t>400,000</w:t>
            </w:r>
          </w:p>
        </w:tc>
        <w:tc>
          <w:tcPr>
            <w:tcW w:w="1123" w:type="dxa"/>
            <w:tcBorders>
              <w:left w:val="nil"/>
            </w:tcBorders>
          </w:tcPr>
          <w:p w14:paraId="30155B2B" w14:textId="77777777" w:rsidR="007E5160" w:rsidRDefault="007E5160">
            <w:pPr>
              <w:pStyle w:val="Heading9"/>
              <w:jc w:val="right"/>
            </w:pPr>
            <w:r>
              <w:t>400,000</w:t>
            </w:r>
          </w:p>
        </w:tc>
        <w:tc>
          <w:tcPr>
            <w:tcW w:w="1123" w:type="dxa"/>
          </w:tcPr>
          <w:p w14:paraId="30155B2C" w14:textId="77777777" w:rsidR="007E5160" w:rsidRDefault="007E5160">
            <w:pPr>
              <w:pStyle w:val="Heading9"/>
              <w:jc w:val="right"/>
            </w:pPr>
            <w:r>
              <w:t>400,000</w:t>
            </w:r>
          </w:p>
        </w:tc>
        <w:tc>
          <w:tcPr>
            <w:tcW w:w="1123" w:type="dxa"/>
            <w:tcBorders>
              <w:left w:val="single" w:sz="12" w:space="0" w:color="auto"/>
            </w:tcBorders>
          </w:tcPr>
          <w:p w14:paraId="30155B2D" w14:textId="77777777" w:rsidR="007E5160" w:rsidRDefault="007E5160">
            <w:pPr>
              <w:pStyle w:val="Heading9"/>
              <w:jc w:val="right"/>
            </w:pPr>
          </w:p>
        </w:tc>
      </w:tr>
      <w:tr w:rsidR="007E5160" w14:paraId="30155B37" w14:textId="77777777">
        <w:tc>
          <w:tcPr>
            <w:tcW w:w="1440" w:type="dxa"/>
          </w:tcPr>
          <w:p w14:paraId="30155B2F" w14:textId="77777777" w:rsidR="007E5160" w:rsidRDefault="007E5160">
            <w:pPr>
              <w:pStyle w:val="Heading9"/>
              <w:rPr>
                <w:snapToGrid w:val="0"/>
                <w:lang w:eastAsia="en-US"/>
              </w:rPr>
            </w:pPr>
            <w:r>
              <w:rPr>
                <w:snapToGrid w:val="0"/>
                <w:lang w:eastAsia="en-US"/>
              </w:rPr>
              <w:t>Factor</w:t>
            </w:r>
          </w:p>
        </w:tc>
        <w:tc>
          <w:tcPr>
            <w:tcW w:w="1191" w:type="dxa"/>
          </w:tcPr>
          <w:p w14:paraId="30155B30" w14:textId="77777777" w:rsidR="007E5160" w:rsidRDefault="007E5160">
            <w:pPr>
              <w:pStyle w:val="Heading9"/>
              <w:jc w:val="right"/>
              <w:rPr>
                <w:snapToGrid w:val="0"/>
                <w:lang w:eastAsia="en-US"/>
              </w:rPr>
            </w:pPr>
            <w:r>
              <w:rPr>
                <w:snapToGrid w:val="0"/>
                <w:lang w:eastAsia="en-US"/>
              </w:rPr>
              <w:t>1</w:t>
            </w:r>
          </w:p>
        </w:tc>
        <w:tc>
          <w:tcPr>
            <w:tcW w:w="1123" w:type="dxa"/>
          </w:tcPr>
          <w:p w14:paraId="30155B31" w14:textId="77777777" w:rsidR="007E5160" w:rsidRDefault="007E5160">
            <w:pPr>
              <w:pStyle w:val="Heading9"/>
              <w:jc w:val="right"/>
              <w:rPr>
                <w:snapToGrid w:val="0"/>
                <w:lang w:eastAsia="en-US"/>
              </w:rPr>
            </w:pPr>
            <w:r>
              <w:rPr>
                <w:snapToGrid w:val="0"/>
                <w:lang w:eastAsia="en-US"/>
              </w:rPr>
              <w:t>0.87</w:t>
            </w:r>
          </w:p>
        </w:tc>
        <w:tc>
          <w:tcPr>
            <w:tcW w:w="1123" w:type="dxa"/>
          </w:tcPr>
          <w:p w14:paraId="30155B32" w14:textId="77777777" w:rsidR="007E5160" w:rsidRDefault="007E5160">
            <w:pPr>
              <w:pStyle w:val="Heading9"/>
              <w:jc w:val="right"/>
              <w:rPr>
                <w:snapToGrid w:val="0"/>
                <w:lang w:eastAsia="en-US"/>
              </w:rPr>
            </w:pPr>
            <w:r>
              <w:rPr>
                <w:snapToGrid w:val="0"/>
                <w:lang w:eastAsia="en-US"/>
              </w:rPr>
              <w:t>0.76</w:t>
            </w:r>
          </w:p>
        </w:tc>
        <w:tc>
          <w:tcPr>
            <w:tcW w:w="1123" w:type="dxa"/>
          </w:tcPr>
          <w:p w14:paraId="30155B33" w14:textId="77777777" w:rsidR="007E5160" w:rsidRDefault="007E5160">
            <w:pPr>
              <w:pStyle w:val="Heading9"/>
              <w:jc w:val="right"/>
              <w:rPr>
                <w:snapToGrid w:val="0"/>
                <w:lang w:eastAsia="en-US"/>
              </w:rPr>
            </w:pPr>
            <w:r>
              <w:rPr>
                <w:snapToGrid w:val="0"/>
                <w:lang w:eastAsia="en-US"/>
              </w:rPr>
              <w:t>0.66</w:t>
            </w:r>
          </w:p>
        </w:tc>
        <w:tc>
          <w:tcPr>
            <w:tcW w:w="1123" w:type="dxa"/>
            <w:tcBorders>
              <w:left w:val="nil"/>
            </w:tcBorders>
          </w:tcPr>
          <w:p w14:paraId="30155B34" w14:textId="77777777" w:rsidR="007E5160" w:rsidRDefault="007E5160">
            <w:pPr>
              <w:pStyle w:val="Heading9"/>
              <w:jc w:val="right"/>
              <w:rPr>
                <w:snapToGrid w:val="0"/>
                <w:lang w:eastAsia="en-US"/>
              </w:rPr>
            </w:pPr>
            <w:r>
              <w:rPr>
                <w:snapToGrid w:val="0"/>
                <w:lang w:eastAsia="en-US"/>
              </w:rPr>
              <w:t>0.57</w:t>
            </w:r>
          </w:p>
        </w:tc>
        <w:tc>
          <w:tcPr>
            <w:tcW w:w="1123" w:type="dxa"/>
          </w:tcPr>
          <w:p w14:paraId="30155B35" w14:textId="77777777" w:rsidR="007E5160" w:rsidRDefault="007E5160">
            <w:pPr>
              <w:pStyle w:val="Heading9"/>
              <w:jc w:val="right"/>
              <w:rPr>
                <w:snapToGrid w:val="0"/>
                <w:lang w:eastAsia="en-US"/>
              </w:rPr>
            </w:pPr>
            <w:r>
              <w:rPr>
                <w:snapToGrid w:val="0"/>
                <w:lang w:eastAsia="en-US"/>
              </w:rPr>
              <w:t>0.5</w:t>
            </w:r>
          </w:p>
        </w:tc>
        <w:tc>
          <w:tcPr>
            <w:tcW w:w="1123" w:type="dxa"/>
            <w:tcBorders>
              <w:left w:val="single" w:sz="12" w:space="0" w:color="auto"/>
            </w:tcBorders>
          </w:tcPr>
          <w:p w14:paraId="30155B36" w14:textId="77777777" w:rsidR="007E5160" w:rsidRDefault="007E5160">
            <w:pPr>
              <w:pStyle w:val="Heading9"/>
              <w:jc w:val="right"/>
            </w:pPr>
          </w:p>
        </w:tc>
      </w:tr>
      <w:tr w:rsidR="007E5160" w14:paraId="30155B41" w14:textId="77777777">
        <w:tc>
          <w:tcPr>
            <w:tcW w:w="1440" w:type="dxa"/>
          </w:tcPr>
          <w:p w14:paraId="30155B38" w14:textId="77777777" w:rsidR="007E5160" w:rsidRDefault="007E5160">
            <w:pPr>
              <w:pStyle w:val="Heading9"/>
            </w:pPr>
            <w:r>
              <w:t>Present value</w:t>
            </w:r>
          </w:p>
        </w:tc>
        <w:tc>
          <w:tcPr>
            <w:tcW w:w="1191" w:type="dxa"/>
            <w:tcBorders>
              <w:top w:val="single" w:sz="12" w:space="0" w:color="auto"/>
            </w:tcBorders>
          </w:tcPr>
          <w:p w14:paraId="30155B39" w14:textId="77777777" w:rsidR="007E5160" w:rsidRDefault="005E585B">
            <w:pPr>
              <w:pStyle w:val="Heading9"/>
              <w:jc w:val="right"/>
            </w:pPr>
            <w:r>
              <w:fldChar w:fldCharType="begin"/>
            </w:r>
            <w:r>
              <w:instrText xml:space="preserve"> =b6*b7 \# "#,##0" </w:instrText>
            </w:r>
            <w:r>
              <w:fldChar w:fldCharType="separate"/>
            </w:r>
            <w:r w:rsidR="007E5160">
              <w:t>-1,200,000</w:t>
            </w:r>
            <w:r>
              <w:fldChar w:fldCharType="end"/>
            </w:r>
          </w:p>
        </w:tc>
        <w:tc>
          <w:tcPr>
            <w:tcW w:w="1123" w:type="dxa"/>
            <w:tcBorders>
              <w:top w:val="single" w:sz="12" w:space="0" w:color="auto"/>
            </w:tcBorders>
          </w:tcPr>
          <w:p w14:paraId="30155B3A" w14:textId="77777777" w:rsidR="007E5160" w:rsidRDefault="00AE1C8A">
            <w:pPr>
              <w:pStyle w:val="Heading9"/>
            </w:pPr>
            <w:r>
              <w:fldChar w:fldCharType="begin"/>
            </w:r>
            <w:r w:rsidR="007E5160">
              <w:instrText xml:space="preserve"> =c6*c7</w:instrText>
            </w:r>
          </w:p>
          <w:p w14:paraId="30155B3B" w14:textId="77777777" w:rsidR="007E5160" w:rsidRDefault="007E5160">
            <w:pPr>
              <w:pStyle w:val="Heading9"/>
              <w:jc w:val="right"/>
            </w:pPr>
            <w:r>
              <w:instrText xml:space="preserve"> \# "#,##0" </w:instrText>
            </w:r>
            <w:r w:rsidR="00AE1C8A">
              <w:fldChar w:fldCharType="separate"/>
            </w:r>
            <w:r>
              <w:t>348,000</w:t>
            </w:r>
            <w:r w:rsidR="00AE1C8A">
              <w:fldChar w:fldCharType="end"/>
            </w:r>
          </w:p>
        </w:tc>
        <w:tc>
          <w:tcPr>
            <w:tcW w:w="1123" w:type="dxa"/>
            <w:tcBorders>
              <w:top w:val="single" w:sz="12" w:space="0" w:color="auto"/>
            </w:tcBorders>
          </w:tcPr>
          <w:p w14:paraId="30155B3C" w14:textId="77777777" w:rsidR="007E5160" w:rsidRDefault="005E585B">
            <w:pPr>
              <w:pStyle w:val="Heading9"/>
              <w:jc w:val="right"/>
            </w:pPr>
            <w:r>
              <w:fldChar w:fldCharType="begin"/>
            </w:r>
            <w:r>
              <w:instrText xml:space="preserve"> =d6*d7 \# "#,##0" </w:instrText>
            </w:r>
            <w:r>
              <w:fldChar w:fldCharType="separate"/>
            </w:r>
            <w:r w:rsidR="007E5160">
              <w:t>304,000</w:t>
            </w:r>
            <w:r>
              <w:fldChar w:fldCharType="end"/>
            </w:r>
          </w:p>
        </w:tc>
        <w:tc>
          <w:tcPr>
            <w:tcW w:w="1123" w:type="dxa"/>
            <w:tcBorders>
              <w:top w:val="single" w:sz="12" w:space="0" w:color="auto"/>
            </w:tcBorders>
          </w:tcPr>
          <w:p w14:paraId="30155B3D" w14:textId="77777777" w:rsidR="007E5160" w:rsidRDefault="005E585B">
            <w:pPr>
              <w:pStyle w:val="Heading9"/>
              <w:jc w:val="right"/>
            </w:pPr>
            <w:r>
              <w:fldChar w:fldCharType="begin"/>
            </w:r>
            <w:r>
              <w:instrText xml:space="preserve"> =e6*e7 \# "#,##0" </w:instrText>
            </w:r>
            <w:r>
              <w:fldChar w:fldCharType="separate"/>
            </w:r>
            <w:r w:rsidR="007E5160">
              <w:t>264,000</w:t>
            </w:r>
            <w:r>
              <w:fldChar w:fldCharType="end"/>
            </w:r>
          </w:p>
        </w:tc>
        <w:tc>
          <w:tcPr>
            <w:tcW w:w="1123" w:type="dxa"/>
            <w:tcBorders>
              <w:top w:val="single" w:sz="12" w:space="0" w:color="auto"/>
              <w:left w:val="nil"/>
            </w:tcBorders>
          </w:tcPr>
          <w:p w14:paraId="30155B3E" w14:textId="77777777" w:rsidR="007E5160" w:rsidRDefault="005E585B">
            <w:pPr>
              <w:pStyle w:val="Heading9"/>
              <w:jc w:val="right"/>
            </w:pPr>
            <w:r>
              <w:fldChar w:fldCharType="begin"/>
            </w:r>
            <w:r>
              <w:instrText xml:space="preserve"> =f6*f7 \# "#,##0" </w:instrText>
            </w:r>
            <w:r>
              <w:fldChar w:fldCharType="separate"/>
            </w:r>
            <w:r w:rsidR="007E5160">
              <w:t>228,000</w:t>
            </w:r>
            <w:r>
              <w:fldChar w:fldCharType="end"/>
            </w:r>
          </w:p>
        </w:tc>
        <w:tc>
          <w:tcPr>
            <w:tcW w:w="1123" w:type="dxa"/>
            <w:tcBorders>
              <w:top w:val="single" w:sz="12" w:space="0" w:color="auto"/>
            </w:tcBorders>
          </w:tcPr>
          <w:p w14:paraId="30155B3F" w14:textId="77777777" w:rsidR="007E5160" w:rsidRDefault="005E585B">
            <w:pPr>
              <w:pStyle w:val="Heading9"/>
              <w:jc w:val="right"/>
            </w:pPr>
            <w:r>
              <w:fldChar w:fldCharType="begin"/>
            </w:r>
            <w:r>
              <w:instrText xml:space="preserve"> =g6*g7 \# "#,##0" </w:instrText>
            </w:r>
            <w:r>
              <w:fldChar w:fldCharType="separate"/>
            </w:r>
            <w:r w:rsidR="007E5160">
              <w:t>200,000</w:t>
            </w:r>
            <w:r>
              <w:fldChar w:fldCharType="end"/>
            </w:r>
          </w:p>
        </w:tc>
        <w:tc>
          <w:tcPr>
            <w:tcW w:w="1123" w:type="dxa"/>
            <w:tcBorders>
              <w:left w:val="single" w:sz="12" w:space="0" w:color="auto"/>
            </w:tcBorders>
          </w:tcPr>
          <w:p w14:paraId="30155B40" w14:textId="77777777" w:rsidR="007E5160" w:rsidRDefault="005E585B">
            <w:pPr>
              <w:pStyle w:val="Heading9"/>
              <w:jc w:val="right"/>
            </w:pPr>
            <w:r>
              <w:fldChar w:fldCharType="begin"/>
            </w:r>
            <w:r>
              <w:instrText xml:space="preserve"> =SUM(LEFT) </w:instrText>
            </w:r>
            <w:r>
              <w:fldChar w:fldCharType="separate"/>
            </w:r>
            <w:r w:rsidR="007E5160">
              <w:t>144,000</w:t>
            </w:r>
            <w:r>
              <w:fldChar w:fldCharType="end"/>
            </w:r>
          </w:p>
        </w:tc>
      </w:tr>
      <w:tr w:rsidR="007E5160" w14:paraId="30155B4A" w14:textId="77777777">
        <w:tc>
          <w:tcPr>
            <w:tcW w:w="1440" w:type="dxa"/>
          </w:tcPr>
          <w:p w14:paraId="30155B42" w14:textId="77777777" w:rsidR="007E5160" w:rsidRDefault="007E5160">
            <w:pPr>
              <w:pStyle w:val="Heading4"/>
              <w:rPr>
                <w:b/>
              </w:rPr>
            </w:pPr>
          </w:p>
        </w:tc>
        <w:tc>
          <w:tcPr>
            <w:tcW w:w="1191" w:type="dxa"/>
          </w:tcPr>
          <w:p w14:paraId="30155B43" w14:textId="77777777" w:rsidR="007E5160" w:rsidRDefault="007E5160">
            <w:pPr>
              <w:pStyle w:val="Heading9"/>
              <w:jc w:val="right"/>
            </w:pPr>
          </w:p>
        </w:tc>
        <w:tc>
          <w:tcPr>
            <w:tcW w:w="1123" w:type="dxa"/>
          </w:tcPr>
          <w:p w14:paraId="30155B44" w14:textId="77777777" w:rsidR="007E5160" w:rsidRDefault="007E5160">
            <w:pPr>
              <w:pStyle w:val="Heading9"/>
              <w:jc w:val="right"/>
            </w:pPr>
          </w:p>
        </w:tc>
        <w:tc>
          <w:tcPr>
            <w:tcW w:w="1123" w:type="dxa"/>
          </w:tcPr>
          <w:p w14:paraId="30155B45" w14:textId="77777777" w:rsidR="007E5160" w:rsidRDefault="007E5160">
            <w:pPr>
              <w:pStyle w:val="Heading9"/>
              <w:jc w:val="right"/>
            </w:pPr>
          </w:p>
        </w:tc>
        <w:tc>
          <w:tcPr>
            <w:tcW w:w="1123" w:type="dxa"/>
          </w:tcPr>
          <w:p w14:paraId="30155B46" w14:textId="77777777" w:rsidR="007E5160" w:rsidRDefault="007E5160">
            <w:pPr>
              <w:pStyle w:val="Heading9"/>
              <w:jc w:val="right"/>
            </w:pPr>
          </w:p>
        </w:tc>
        <w:tc>
          <w:tcPr>
            <w:tcW w:w="1123" w:type="dxa"/>
            <w:tcBorders>
              <w:left w:val="nil"/>
            </w:tcBorders>
          </w:tcPr>
          <w:p w14:paraId="30155B47" w14:textId="77777777" w:rsidR="007E5160" w:rsidRDefault="007E5160">
            <w:pPr>
              <w:pStyle w:val="Heading9"/>
              <w:jc w:val="right"/>
            </w:pPr>
          </w:p>
        </w:tc>
        <w:tc>
          <w:tcPr>
            <w:tcW w:w="1123" w:type="dxa"/>
          </w:tcPr>
          <w:p w14:paraId="30155B48" w14:textId="77777777" w:rsidR="007E5160" w:rsidRDefault="007E5160">
            <w:pPr>
              <w:pStyle w:val="Heading9"/>
              <w:jc w:val="right"/>
            </w:pPr>
          </w:p>
        </w:tc>
        <w:tc>
          <w:tcPr>
            <w:tcW w:w="1123" w:type="dxa"/>
          </w:tcPr>
          <w:p w14:paraId="30155B49" w14:textId="77777777" w:rsidR="007E5160" w:rsidRDefault="007E5160">
            <w:pPr>
              <w:pStyle w:val="Heading9"/>
              <w:jc w:val="right"/>
            </w:pPr>
          </w:p>
        </w:tc>
      </w:tr>
      <w:tr w:rsidR="007E5160" w14:paraId="30155B53" w14:textId="77777777">
        <w:tc>
          <w:tcPr>
            <w:tcW w:w="1440" w:type="dxa"/>
          </w:tcPr>
          <w:p w14:paraId="30155B4B" w14:textId="77777777" w:rsidR="007E5160" w:rsidRDefault="007E5160">
            <w:pPr>
              <w:pStyle w:val="Heading4"/>
            </w:pPr>
            <w:r>
              <w:rPr>
                <w:b/>
              </w:rPr>
              <w:t>Option 3</w:t>
            </w:r>
            <w:r>
              <w:t xml:space="preserve"> £</w:t>
            </w:r>
          </w:p>
        </w:tc>
        <w:tc>
          <w:tcPr>
            <w:tcW w:w="1191" w:type="dxa"/>
          </w:tcPr>
          <w:p w14:paraId="30155B4C" w14:textId="77777777" w:rsidR="007E5160" w:rsidRDefault="007E5160">
            <w:pPr>
              <w:pStyle w:val="Heading9"/>
              <w:jc w:val="right"/>
            </w:pPr>
            <w:r>
              <w:t>-1,200,000</w:t>
            </w:r>
          </w:p>
        </w:tc>
        <w:tc>
          <w:tcPr>
            <w:tcW w:w="1123" w:type="dxa"/>
          </w:tcPr>
          <w:p w14:paraId="30155B4D" w14:textId="77777777" w:rsidR="007E5160" w:rsidRDefault="007E5160">
            <w:pPr>
              <w:pStyle w:val="Heading9"/>
              <w:jc w:val="right"/>
            </w:pPr>
            <w:r>
              <w:t>400,000</w:t>
            </w:r>
          </w:p>
        </w:tc>
        <w:tc>
          <w:tcPr>
            <w:tcW w:w="1123" w:type="dxa"/>
          </w:tcPr>
          <w:p w14:paraId="30155B4E" w14:textId="77777777" w:rsidR="007E5160" w:rsidRDefault="007E5160">
            <w:pPr>
              <w:pStyle w:val="Heading9"/>
              <w:jc w:val="right"/>
            </w:pPr>
            <w:r>
              <w:t>400,000</w:t>
            </w:r>
          </w:p>
        </w:tc>
        <w:tc>
          <w:tcPr>
            <w:tcW w:w="1123" w:type="dxa"/>
          </w:tcPr>
          <w:p w14:paraId="30155B4F" w14:textId="77777777" w:rsidR="007E5160" w:rsidRDefault="007E5160">
            <w:pPr>
              <w:pStyle w:val="Heading9"/>
              <w:jc w:val="right"/>
            </w:pPr>
            <w:r>
              <w:t>400,000</w:t>
            </w:r>
          </w:p>
        </w:tc>
        <w:tc>
          <w:tcPr>
            <w:tcW w:w="1123" w:type="dxa"/>
            <w:tcBorders>
              <w:left w:val="nil"/>
            </w:tcBorders>
          </w:tcPr>
          <w:p w14:paraId="30155B50" w14:textId="77777777" w:rsidR="007E5160" w:rsidRDefault="007E5160">
            <w:pPr>
              <w:pStyle w:val="Heading9"/>
              <w:jc w:val="right"/>
            </w:pPr>
            <w:r>
              <w:t>0</w:t>
            </w:r>
          </w:p>
        </w:tc>
        <w:tc>
          <w:tcPr>
            <w:tcW w:w="1123" w:type="dxa"/>
          </w:tcPr>
          <w:p w14:paraId="30155B51" w14:textId="77777777" w:rsidR="007E5160" w:rsidRDefault="007E5160">
            <w:pPr>
              <w:pStyle w:val="Heading9"/>
              <w:jc w:val="right"/>
            </w:pPr>
            <w:r>
              <w:t>800,000</w:t>
            </w:r>
          </w:p>
        </w:tc>
        <w:tc>
          <w:tcPr>
            <w:tcW w:w="1123" w:type="dxa"/>
            <w:tcBorders>
              <w:left w:val="single" w:sz="12" w:space="0" w:color="auto"/>
            </w:tcBorders>
          </w:tcPr>
          <w:p w14:paraId="30155B52" w14:textId="77777777" w:rsidR="007E5160" w:rsidRDefault="007E5160">
            <w:pPr>
              <w:pStyle w:val="Heading9"/>
              <w:jc w:val="right"/>
            </w:pPr>
          </w:p>
        </w:tc>
      </w:tr>
      <w:tr w:rsidR="007E5160" w14:paraId="30155B5C" w14:textId="77777777">
        <w:tc>
          <w:tcPr>
            <w:tcW w:w="1440" w:type="dxa"/>
          </w:tcPr>
          <w:p w14:paraId="30155B54" w14:textId="77777777" w:rsidR="007E5160" w:rsidRDefault="007E5160">
            <w:pPr>
              <w:pStyle w:val="Heading9"/>
              <w:rPr>
                <w:snapToGrid w:val="0"/>
                <w:lang w:eastAsia="en-US"/>
              </w:rPr>
            </w:pPr>
            <w:r>
              <w:rPr>
                <w:snapToGrid w:val="0"/>
                <w:lang w:eastAsia="en-US"/>
              </w:rPr>
              <w:t>Factor</w:t>
            </w:r>
          </w:p>
        </w:tc>
        <w:tc>
          <w:tcPr>
            <w:tcW w:w="1191" w:type="dxa"/>
          </w:tcPr>
          <w:p w14:paraId="30155B55" w14:textId="77777777" w:rsidR="007E5160" w:rsidRDefault="007E5160">
            <w:pPr>
              <w:pStyle w:val="Heading9"/>
              <w:jc w:val="right"/>
              <w:rPr>
                <w:snapToGrid w:val="0"/>
                <w:lang w:eastAsia="en-US"/>
              </w:rPr>
            </w:pPr>
            <w:r>
              <w:rPr>
                <w:snapToGrid w:val="0"/>
                <w:lang w:eastAsia="en-US"/>
              </w:rPr>
              <w:t>1</w:t>
            </w:r>
          </w:p>
        </w:tc>
        <w:tc>
          <w:tcPr>
            <w:tcW w:w="1123" w:type="dxa"/>
          </w:tcPr>
          <w:p w14:paraId="30155B56" w14:textId="77777777" w:rsidR="007E5160" w:rsidRDefault="007E5160">
            <w:pPr>
              <w:pStyle w:val="Heading9"/>
              <w:jc w:val="right"/>
              <w:rPr>
                <w:snapToGrid w:val="0"/>
                <w:lang w:eastAsia="en-US"/>
              </w:rPr>
            </w:pPr>
            <w:r>
              <w:rPr>
                <w:snapToGrid w:val="0"/>
                <w:lang w:eastAsia="en-US"/>
              </w:rPr>
              <w:t>0.87</w:t>
            </w:r>
          </w:p>
        </w:tc>
        <w:tc>
          <w:tcPr>
            <w:tcW w:w="1123" w:type="dxa"/>
          </w:tcPr>
          <w:p w14:paraId="30155B57" w14:textId="77777777" w:rsidR="007E5160" w:rsidRDefault="007E5160">
            <w:pPr>
              <w:pStyle w:val="Heading9"/>
              <w:jc w:val="right"/>
              <w:rPr>
                <w:snapToGrid w:val="0"/>
                <w:lang w:eastAsia="en-US"/>
              </w:rPr>
            </w:pPr>
            <w:r>
              <w:rPr>
                <w:snapToGrid w:val="0"/>
                <w:lang w:eastAsia="en-US"/>
              </w:rPr>
              <w:t>0.76</w:t>
            </w:r>
          </w:p>
        </w:tc>
        <w:tc>
          <w:tcPr>
            <w:tcW w:w="1123" w:type="dxa"/>
          </w:tcPr>
          <w:p w14:paraId="30155B58" w14:textId="77777777" w:rsidR="007E5160" w:rsidRDefault="007E5160">
            <w:pPr>
              <w:pStyle w:val="Heading9"/>
              <w:jc w:val="right"/>
              <w:rPr>
                <w:snapToGrid w:val="0"/>
                <w:lang w:eastAsia="en-US"/>
              </w:rPr>
            </w:pPr>
            <w:r>
              <w:rPr>
                <w:snapToGrid w:val="0"/>
                <w:lang w:eastAsia="en-US"/>
              </w:rPr>
              <w:t>0.66</w:t>
            </w:r>
          </w:p>
        </w:tc>
        <w:tc>
          <w:tcPr>
            <w:tcW w:w="1123" w:type="dxa"/>
            <w:tcBorders>
              <w:left w:val="nil"/>
            </w:tcBorders>
          </w:tcPr>
          <w:p w14:paraId="30155B59" w14:textId="77777777" w:rsidR="007E5160" w:rsidRDefault="007E5160">
            <w:pPr>
              <w:pStyle w:val="Heading9"/>
              <w:jc w:val="right"/>
              <w:rPr>
                <w:snapToGrid w:val="0"/>
                <w:lang w:eastAsia="en-US"/>
              </w:rPr>
            </w:pPr>
            <w:r>
              <w:rPr>
                <w:snapToGrid w:val="0"/>
                <w:lang w:eastAsia="en-US"/>
              </w:rPr>
              <w:t>0.57</w:t>
            </w:r>
          </w:p>
        </w:tc>
        <w:tc>
          <w:tcPr>
            <w:tcW w:w="1123" w:type="dxa"/>
          </w:tcPr>
          <w:p w14:paraId="30155B5A" w14:textId="77777777" w:rsidR="007E5160" w:rsidRDefault="007E5160">
            <w:pPr>
              <w:pStyle w:val="Heading9"/>
              <w:jc w:val="right"/>
              <w:rPr>
                <w:snapToGrid w:val="0"/>
                <w:lang w:eastAsia="en-US"/>
              </w:rPr>
            </w:pPr>
            <w:r>
              <w:rPr>
                <w:snapToGrid w:val="0"/>
                <w:lang w:eastAsia="en-US"/>
              </w:rPr>
              <w:t>0.5</w:t>
            </w:r>
          </w:p>
        </w:tc>
        <w:tc>
          <w:tcPr>
            <w:tcW w:w="1123" w:type="dxa"/>
            <w:tcBorders>
              <w:left w:val="single" w:sz="12" w:space="0" w:color="auto"/>
            </w:tcBorders>
          </w:tcPr>
          <w:p w14:paraId="30155B5B" w14:textId="77777777" w:rsidR="007E5160" w:rsidRDefault="007E5160">
            <w:pPr>
              <w:pStyle w:val="Heading9"/>
              <w:jc w:val="right"/>
            </w:pPr>
          </w:p>
        </w:tc>
      </w:tr>
      <w:tr w:rsidR="007E5160" w14:paraId="30155B65" w14:textId="77777777">
        <w:tc>
          <w:tcPr>
            <w:tcW w:w="1440" w:type="dxa"/>
          </w:tcPr>
          <w:p w14:paraId="30155B5D" w14:textId="77777777" w:rsidR="007E5160" w:rsidRDefault="007E5160">
            <w:pPr>
              <w:pStyle w:val="Heading9"/>
            </w:pPr>
            <w:r>
              <w:t>Present value</w:t>
            </w:r>
          </w:p>
        </w:tc>
        <w:tc>
          <w:tcPr>
            <w:tcW w:w="1191" w:type="dxa"/>
            <w:tcBorders>
              <w:top w:val="single" w:sz="12" w:space="0" w:color="auto"/>
            </w:tcBorders>
          </w:tcPr>
          <w:p w14:paraId="30155B5E" w14:textId="77777777" w:rsidR="007E5160" w:rsidRDefault="005E585B">
            <w:pPr>
              <w:pStyle w:val="Heading9"/>
              <w:jc w:val="right"/>
            </w:pPr>
            <w:r>
              <w:fldChar w:fldCharType="begin"/>
            </w:r>
            <w:r>
              <w:instrText xml:space="preserve"> =b10*b11\# "#,##0" </w:instrText>
            </w:r>
            <w:r>
              <w:fldChar w:fldCharType="separate"/>
            </w:r>
            <w:r w:rsidR="007E5160">
              <w:t>-1,200,000</w:t>
            </w:r>
            <w:r>
              <w:fldChar w:fldCharType="end"/>
            </w:r>
          </w:p>
        </w:tc>
        <w:tc>
          <w:tcPr>
            <w:tcW w:w="1123" w:type="dxa"/>
            <w:tcBorders>
              <w:top w:val="single" w:sz="12" w:space="0" w:color="auto"/>
            </w:tcBorders>
          </w:tcPr>
          <w:p w14:paraId="30155B5F" w14:textId="77777777" w:rsidR="007E5160" w:rsidRDefault="005E585B">
            <w:pPr>
              <w:pStyle w:val="Heading9"/>
              <w:jc w:val="right"/>
            </w:pPr>
            <w:r>
              <w:fldChar w:fldCharType="begin"/>
            </w:r>
            <w:r>
              <w:instrText xml:space="preserve"> =c10*c11 \# "#,##0" </w:instrText>
            </w:r>
            <w:r>
              <w:fldChar w:fldCharType="separate"/>
            </w:r>
            <w:r w:rsidR="007E5160">
              <w:t>348,000</w:t>
            </w:r>
            <w:r>
              <w:fldChar w:fldCharType="end"/>
            </w:r>
          </w:p>
        </w:tc>
        <w:tc>
          <w:tcPr>
            <w:tcW w:w="1123" w:type="dxa"/>
            <w:tcBorders>
              <w:top w:val="single" w:sz="12" w:space="0" w:color="auto"/>
            </w:tcBorders>
          </w:tcPr>
          <w:p w14:paraId="30155B60" w14:textId="77777777" w:rsidR="007E5160" w:rsidRDefault="005E585B">
            <w:pPr>
              <w:pStyle w:val="Heading9"/>
              <w:jc w:val="right"/>
            </w:pPr>
            <w:r>
              <w:fldChar w:fldCharType="begin"/>
            </w:r>
            <w:r>
              <w:instrText xml:space="preserve"> =d10*d11 \# "#,##0" </w:instrText>
            </w:r>
            <w:r>
              <w:fldChar w:fldCharType="separate"/>
            </w:r>
            <w:r w:rsidR="007E5160">
              <w:t>304,000</w:t>
            </w:r>
            <w:r>
              <w:fldChar w:fldCharType="end"/>
            </w:r>
          </w:p>
        </w:tc>
        <w:tc>
          <w:tcPr>
            <w:tcW w:w="1123" w:type="dxa"/>
            <w:tcBorders>
              <w:top w:val="single" w:sz="12" w:space="0" w:color="auto"/>
            </w:tcBorders>
          </w:tcPr>
          <w:p w14:paraId="30155B61" w14:textId="77777777" w:rsidR="007E5160" w:rsidRDefault="005E585B">
            <w:pPr>
              <w:pStyle w:val="Heading9"/>
              <w:jc w:val="right"/>
            </w:pPr>
            <w:r>
              <w:fldChar w:fldCharType="begin"/>
            </w:r>
            <w:r>
              <w:instrText xml:space="preserve"> =e10*e11 \# "#,##0" </w:instrText>
            </w:r>
            <w:r>
              <w:fldChar w:fldCharType="separate"/>
            </w:r>
            <w:r w:rsidR="007E5160">
              <w:t>264,000</w:t>
            </w:r>
            <w:r>
              <w:fldChar w:fldCharType="end"/>
            </w:r>
          </w:p>
        </w:tc>
        <w:tc>
          <w:tcPr>
            <w:tcW w:w="1123" w:type="dxa"/>
            <w:tcBorders>
              <w:top w:val="single" w:sz="12" w:space="0" w:color="auto"/>
              <w:left w:val="nil"/>
            </w:tcBorders>
          </w:tcPr>
          <w:p w14:paraId="30155B62" w14:textId="77777777" w:rsidR="007E5160" w:rsidRDefault="005E585B">
            <w:pPr>
              <w:pStyle w:val="Heading9"/>
              <w:jc w:val="right"/>
            </w:pPr>
            <w:r>
              <w:fldChar w:fldCharType="begin"/>
            </w:r>
            <w:r>
              <w:instrText xml:space="preserve"> =f10*f11 \# "#,##0" </w:instrText>
            </w:r>
            <w:r>
              <w:fldChar w:fldCharType="separate"/>
            </w:r>
            <w:r w:rsidR="007E5160">
              <w:t xml:space="preserve">   0</w:t>
            </w:r>
            <w:r>
              <w:fldChar w:fldCharType="end"/>
            </w:r>
          </w:p>
        </w:tc>
        <w:tc>
          <w:tcPr>
            <w:tcW w:w="1123" w:type="dxa"/>
            <w:tcBorders>
              <w:top w:val="single" w:sz="12" w:space="0" w:color="auto"/>
            </w:tcBorders>
          </w:tcPr>
          <w:p w14:paraId="30155B63" w14:textId="77777777" w:rsidR="007E5160" w:rsidRDefault="005E585B">
            <w:pPr>
              <w:pStyle w:val="Heading9"/>
              <w:jc w:val="right"/>
            </w:pPr>
            <w:r>
              <w:fldChar w:fldCharType="begin"/>
            </w:r>
            <w:r>
              <w:instrText xml:space="preserve"> =g10*g11 \# "#,##0" </w:instrText>
            </w:r>
            <w:r>
              <w:fldChar w:fldCharType="separate"/>
            </w:r>
            <w:r w:rsidR="007E5160">
              <w:t>400,000</w:t>
            </w:r>
            <w:r>
              <w:fldChar w:fldCharType="end"/>
            </w:r>
          </w:p>
        </w:tc>
        <w:tc>
          <w:tcPr>
            <w:tcW w:w="1123" w:type="dxa"/>
            <w:tcBorders>
              <w:left w:val="single" w:sz="12" w:space="0" w:color="auto"/>
            </w:tcBorders>
          </w:tcPr>
          <w:p w14:paraId="30155B64" w14:textId="77777777" w:rsidR="007E5160" w:rsidRDefault="005E585B">
            <w:pPr>
              <w:pStyle w:val="Heading9"/>
              <w:jc w:val="right"/>
            </w:pPr>
            <w:r>
              <w:fldChar w:fldCharType="begin"/>
            </w:r>
            <w:r>
              <w:instrText xml:space="preserve"> =SUM(LEFT) </w:instrText>
            </w:r>
            <w:r>
              <w:fldChar w:fldCharType="separate"/>
            </w:r>
            <w:r w:rsidR="007E5160">
              <w:t>116,000</w:t>
            </w:r>
            <w:r>
              <w:fldChar w:fldCharType="end"/>
            </w:r>
          </w:p>
        </w:tc>
      </w:tr>
    </w:tbl>
    <w:p w14:paraId="30155B66" w14:textId="77777777" w:rsidR="007E5160" w:rsidRDefault="007E5160">
      <w:pPr>
        <w:spacing w:before="240"/>
      </w:pPr>
    </w:p>
    <w:p w14:paraId="30155B67" w14:textId="77777777" w:rsidR="007E5160" w:rsidRDefault="007E5160">
      <w:r>
        <w:t xml:space="preserve">Each year’s discount factor is calculated as 1 / (1 + r) </w:t>
      </w:r>
      <w:r>
        <w:rPr>
          <w:vertAlign w:val="superscript"/>
        </w:rPr>
        <w:t xml:space="preserve">i  </w:t>
      </w:r>
      <w:r>
        <w:t xml:space="preserve">, where  </w:t>
      </w:r>
      <w:r>
        <w:rPr>
          <w:i/>
        </w:rPr>
        <w:t>r</w:t>
      </w:r>
      <w:r>
        <w:t xml:space="preserve">  is the discount rate and  </w:t>
      </w:r>
      <w:r>
        <w:rPr>
          <w:i/>
        </w:rPr>
        <w:t>i</w:t>
      </w:r>
      <w:r>
        <w:t xml:space="preserve">  is the year (starting from zero). In this example we have used a discount rate of 15% p.a., which is typical of appraisals in the private sector. The public sector is likely to use a much lower discount rate, often around 5% or 6%. p.a. (e.g. HM Treasury, 1991). </w:t>
      </w:r>
    </w:p>
    <w:p w14:paraId="30155B68" w14:textId="77777777" w:rsidR="007E5160" w:rsidRDefault="007E5160">
      <w:pPr>
        <w:pBdr>
          <w:top w:val="single" w:sz="6" w:space="1" w:color="auto"/>
          <w:left w:val="single" w:sz="6" w:space="1" w:color="auto"/>
          <w:bottom w:val="single" w:sz="6" w:space="1" w:color="auto"/>
          <w:right w:val="single" w:sz="6" w:space="1" w:color="auto"/>
        </w:pBdr>
      </w:pPr>
      <w:r>
        <w:rPr>
          <w:rFonts w:ascii="Wingdings" w:hAnsi="Wingdings"/>
          <w:sz w:val="32"/>
        </w:rPr>
        <w:t></w:t>
      </w:r>
      <w:r>
        <w:rPr>
          <w:rFonts w:ascii="Wingdings" w:hAnsi="Wingdings"/>
          <w:sz w:val="32"/>
        </w:rPr>
        <w:t></w:t>
      </w:r>
      <w:r>
        <w:rPr>
          <w:b/>
        </w:rPr>
        <w:t xml:space="preserve">Question </w:t>
      </w:r>
      <w:r>
        <w:rPr>
          <w:rStyle w:val="FootnoteReference"/>
          <w:b/>
        </w:rPr>
        <w:footnoteReference w:id="3"/>
      </w:r>
      <w:r>
        <w:rPr>
          <w:b/>
        </w:rPr>
        <w:t>.</w:t>
      </w:r>
      <w:r>
        <w:t xml:space="preserve">  Why does the public sector use a lower discount rate than the private sector?</w:t>
      </w:r>
      <w:r>
        <w:br/>
      </w:r>
      <w:r>
        <w:br/>
      </w:r>
      <w:r>
        <w:br/>
      </w:r>
    </w:p>
    <w:p w14:paraId="30155B69" w14:textId="77777777" w:rsidR="007E5160" w:rsidRDefault="007E5160">
      <w:pPr>
        <w:pBdr>
          <w:top w:val="single" w:sz="6" w:space="1" w:color="auto"/>
          <w:left w:val="single" w:sz="6" w:space="1" w:color="auto"/>
          <w:bottom w:val="single" w:sz="6" w:space="1" w:color="auto"/>
          <w:right w:val="single" w:sz="6" w:space="1" w:color="auto"/>
        </w:pBdr>
      </w:pPr>
    </w:p>
    <w:p w14:paraId="30155B6A" w14:textId="77777777" w:rsidR="007E5160" w:rsidRDefault="007E5160"/>
    <w:p w14:paraId="30155B6B" w14:textId="77777777" w:rsidR="007E5160" w:rsidRDefault="007E5160">
      <w:pPr>
        <w:pBdr>
          <w:top w:val="single" w:sz="6" w:space="1" w:color="auto"/>
          <w:left w:val="single" w:sz="6" w:space="1" w:color="auto"/>
          <w:bottom w:val="single" w:sz="6" w:space="1" w:color="auto"/>
          <w:right w:val="single" w:sz="6" w:space="1" w:color="auto"/>
        </w:pBdr>
      </w:pPr>
      <w:r>
        <w:rPr>
          <w:rFonts w:ascii="Wingdings" w:hAnsi="Wingdings"/>
          <w:sz w:val="32"/>
        </w:rPr>
        <w:t></w:t>
      </w:r>
      <w:r>
        <w:rPr>
          <w:rFonts w:ascii="Wingdings" w:hAnsi="Wingdings"/>
          <w:sz w:val="32"/>
        </w:rPr>
        <w:t></w:t>
      </w:r>
      <w:r>
        <w:rPr>
          <w:b/>
        </w:rPr>
        <w:t xml:space="preserve">Question </w:t>
      </w:r>
      <w:r>
        <w:rPr>
          <w:rStyle w:val="FootnoteReference"/>
          <w:b/>
        </w:rPr>
        <w:footnoteReference w:id="4"/>
      </w:r>
      <w:r>
        <w:rPr>
          <w:b/>
        </w:rPr>
        <w:t>.</w:t>
      </w:r>
      <w:r>
        <w:t xml:space="preserve">  What effect would a higher rate have on the outcome of the calculation?</w:t>
      </w:r>
      <w:r>
        <w:br/>
      </w:r>
    </w:p>
    <w:p w14:paraId="30155B6C" w14:textId="77777777" w:rsidR="007E5160" w:rsidRDefault="007E5160">
      <w:pPr>
        <w:pBdr>
          <w:top w:val="single" w:sz="6" w:space="1" w:color="auto"/>
          <w:left w:val="single" w:sz="6" w:space="1" w:color="auto"/>
          <w:bottom w:val="single" w:sz="6" w:space="1" w:color="auto"/>
          <w:right w:val="single" w:sz="6" w:space="1" w:color="auto"/>
        </w:pBdr>
      </w:pPr>
    </w:p>
    <w:p w14:paraId="30155B6D" w14:textId="77777777" w:rsidR="007E5160" w:rsidRDefault="007E5160">
      <w:pPr>
        <w:pBdr>
          <w:top w:val="single" w:sz="6" w:space="1" w:color="auto"/>
          <w:left w:val="single" w:sz="6" w:space="1" w:color="auto"/>
          <w:bottom w:val="single" w:sz="6" w:space="1" w:color="auto"/>
          <w:right w:val="single" w:sz="6" w:space="1" w:color="auto"/>
        </w:pBdr>
      </w:pPr>
    </w:p>
    <w:p w14:paraId="30155B6E" w14:textId="77777777" w:rsidR="007E5160" w:rsidRDefault="007E5160">
      <w:pPr>
        <w:pStyle w:val="Normalsingle"/>
        <w:spacing w:after="240"/>
      </w:pPr>
      <w:r>
        <w:t>Net present value can be expressed as this formula:</w:t>
      </w:r>
    </w:p>
    <w:p w14:paraId="30155B6F" w14:textId="77777777" w:rsidR="007E5160" w:rsidRDefault="003A4FE5">
      <w:r>
        <w:rPr>
          <w:noProof/>
        </w:rPr>
        <w:lastRenderedPageBreak/>
        <w:object w:dxaOrig="1440" w:dyaOrig="1440" w14:anchorId="30155C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7" type="#_x0000_t75" style="position:absolute;left:0;text-align:left;margin-left:141.75pt;margin-top:0;width:94pt;height:35pt;z-index:251663360" o:allowincell="f">
            <v:imagedata r:id="rId16" o:title=""/>
            <w10:wrap type="topAndBottom"/>
          </v:shape>
          <o:OLEObject Type="Embed" ProgID="Equation.3" ShapeID="_x0000_s1037" DrawAspect="Content" ObjectID="_1676184226" r:id="rId17"/>
        </w:object>
      </w:r>
      <w:r w:rsidR="007E5160">
        <w:t xml:space="preserve">where  </w:t>
      </w:r>
      <w:r w:rsidR="007E5160">
        <w:rPr>
          <w:i/>
        </w:rPr>
        <w:t>C</w:t>
      </w:r>
      <w:r w:rsidR="007E5160">
        <w:rPr>
          <w:i/>
          <w:vertAlign w:val="subscript"/>
        </w:rPr>
        <w:t>i</w:t>
      </w:r>
      <w:r w:rsidR="007E5160">
        <w:t xml:space="preserve">  is the cash flow (cost or saving) in year  </w:t>
      </w:r>
      <w:r w:rsidR="007E5160">
        <w:rPr>
          <w:i/>
        </w:rPr>
        <w:t>i</w:t>
      </w:r>
      <w:r w:rsidR="007E5160">
        <w:t xml:space="preserve">,  and  </w:t>
      </w:r>
      <w:r w:rsidR="007E5160">
        <w:rPr>
          <w:i/>
        </w:rPr>
        <w:t>n</w:t>
      </w:r>
      <w:r w:rsidR="007E5160">
        <w:t xml:space="preserve">  is the number of years under consideration. Although it looks complex, it is relatively easy to calculate using a spreadsheet.</w:t>
      </w:r>
    </w:p>
    <w:p w14:paraId="30155B70" w14:textId="77777777" w:rsidR="007E5160" w:rsidRDefault="007E5160">
      <w:pPr>
        <w:pStyle w:val="Heading3"/>
      </w:pPr>
      <w:r>
        <w:t>Do nothing</w:t>
      </w:r>
    </w:p>
    <w:p w14:paraId="30155B71" w14:textId="77777777" w:rsidR="007E5160" w:rsidRDefault="007E5160">
      <w:r>
        <w:t>We might choose one option just because it appears better than the others. In some situations it might be better simply to do nothing. There are two ways of ensuring that the “do nothing” option is considered.</w:t>
      </w:r>
    </w:p>
    <w:p w14:paraId="30155B72" w14:textId="77777777" w:rsidR="007E5160" w:rsidRDefault="007E5160">
      <w:pPr>
        <w:pStyle w:val="Normalsingle"/>
        <w:ind w:left="1440"/>
      </w:pPr>
      <w:r>
        <w:t>1. Always calculate the NPV of doing nothing. This may not be zero, since you will continue to employ staff, continue to use old procedures, and so on.</w:t>
      </w:r>
      <w:r>
        <w:br/>
      </w:r>
      <w:r>
        <w:br/>
      </w:r>
      <w:r>
        <w:rPr>
          <w:b/>
        </w:rPr>
        <w:t>Simplified example:</w:t>
      </w:r>
      <w:r>
        <w:t xml:space="preserve"> </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5"/>
        <w:gridCol w:w="1418"/>
        <w:gridCol w:w="1418"/>
        <w:gridCol w:w="1418"/>
      </w:tblGrid>
      <w:tr w:rsidR="007E5160" w14:paraId="30155B77" w14:textId="77777777">
        <w:trPr>
          <w:jc w:val="right"/>
        </w:trPr>
        <w:tc>
          <w:tcPr>
            <w:tcW w:w="2835" w:type="dxa"/>
          </w:tcPr>
          <w:p w14:paraId="30155B73" w14:textId="77777777" w:rsidR="007E5160" w:rsidRDefault="007E5160">
            <w:pPr>
              <w:pStyle w:val="Heading4"/>
              <w:jc w:val="right"/>
            </w:pPr>
          </w:p>
        </w:tc>
        <w:tc>
          <w:tcPr>
            <w:tcW w:w="1418" w:type="dxa"/>
          </w:tcPr>
          <w:p w14:paraId="30155B74" w14:textId="77777777" w:rsidR="007E5160" w:rsidRDefault="007E5160">
            <w:pPr>
              <w:pStyle w:val="Heading4"/>
              <w:jc w:val="center"/>
            </w:pPr>
            <w:r>
              <w:t>Mainframe</w:t>
            </w:r>
          </w:p>
        </w:tc>
        <w:tc>
          <w:tcPr>
            <w:tcW w:w="1418" w:type="dxa"/>
          </w:tcPr>
          <w:p w14:paraId="30155B75" w14:textId="77777777" w:rsidR="007E5160" w:rsidRDefault="007E5160">
            <w:pPr>
              <w:pStyle w:val="Heading4"/>
              <w:jc w:val="center"/>
            </w:pPr>
            <w:r>
              <w:t>Network</w:t>
            </w:r>
          </w:p>
        </w:tc>
        <w:tc>
          <w:tcPr>
            <w:tcW w:w="1418" w:type="dxa"/>
          </w:tcPr>
          <w:p w14:paraId="30155B76" w14:textId="77777777" w:rsidR="007E5160" w:rsidRDefault="007E5160">
            <w:pPr>
              <w:pStyle w:val="Heading4"/>
              <w:jc w:val="center"/>
            </w:pPr>
            <w:r>
              <w:t>Do nothing</w:t>
            </w:r>
          </w:p>
        </w:tc>
      </w:tr>
      <w:tr w:rsidR="007E5160" w14:paraId="30155B7C" w14:textId="77777777">
        <w:trPr>
          <w:jc w:val="right"/>
        </w:trPr>
        <w:tc>
          <w:tcPr>
            <w:tcW w:w="2835" w:type="dxa"/>
          </w:tcPr>
          <w:p w14:paraId="30155B78" w14:textId="77777777" w:rsidR="007E5160" w:rsidRDefault="007E5160">
            <w:pPr>
              <w:pStyle w:val="Heading4"/>
              <w:jc w:val="right"/>
            </w:pPr>
            <w:r>
              <w:t>Net saving (NPV)</w:t>
            </w:r>
          </w:p>
        </w:tc>
        <w:tc>
          <w:tcPr>
            <w:tcW w:w="1418" w:type="dxa"/>
          </w:tcPr>
          <w:p w14:paraId="30155B79" w14:textId="77777777" w:rsidR="007E5160" w:rsidRDefault="007E5160">
            <w:pPr>
              <w:pStyle w:val="Normalsingle"/>
              <w:ind w:left="0"/>
              <w:jc w:val="right"/>
            </w:pPr>
            <w:r>
              <w:t>+ £800,000</w:t>
            </w:r>
          </w:p>
        </w:tc>
        <w:tc>
          <w:tcPr>
            <w:tcW w:w="1418" w:type="dxa"/>
          </w:tcPr>
          <w:p w14:paraId="30155B7A" w14:textId="77777777" w:rsidR="007E5160" w:rsidRDefault="007E5160">
            <w:pPr>
              <w:pStyle w:val="Normalsingle"/>
              <w:ind w:left="0"/>
              <w:jc w:val="right"/>
            </w:pPr>
            <w:r>
              <w:t>+ £700,000</w:t>
            </w:r>
          </w:p>
        </w:tc>
        <w:tc>
          <w:tcPr>
            <w:tcW w:w="1418" w:type="dxa"/>
          </w:tcPr>
          <w:p w14:paraId="30155B7B" w14:textId="77777777" w:rsidR="007E5160" w:rsidRDefault="007E5160">
            <w:pPr>
              <w:pStyle w:val="Normalsingle"/>
              <w:ind w:left="0"/>
              <w:jc w:val="right"/>
            </w:pPr>
            <w:r>
              <w:t>- £300,000</w:t>
            </w:r>
          </w:p>
        </w:tc>
      </w:tr>
      <w:tr w:rsidR="007E5160" w14:paraId="30155B81" w14:textId="77777777">
        <w:trPr>
          <w:jc w:val="right"/>
        </w:trPr>
        <w:tc>
          <w:tcPr>
            <w:tcW w:w="2835" w:type="dxa"/>
          </w:tcPr>
          <w:p w14:paraId="30155B7D" w14:textId="77777777" w:rsidR="007E5160" w:rsidRDefault="007E5160">
            <w:pPr>
              <w:pStyle w:val="Heading4"/>
              <w:jc w:val="right"/>
            </w:pPr>
            <w:r>
              <w:t>Better than do nothing</w:t>
            </w:r>
          </w:p>
        </w:tc>
        <w:tc>
          <w:tcPr>
            <w:tcW w:w="1418" w:type="dxa"/>
          </w:tcPr>
          <w:p w14:paraId="30155B7E" w14:textId="77777777" w:rsidR="007E5160" w:rsidRDefault="007E5160">
            <w:pPr>
              <w:pStyle w:val="Normalsingle"/>
              <w:ind w:left="0"/>
              <w:jc w:val="right"/>
            </w:pPr>
            <w:r>
              <w:t>£1,100,000</w:t>
            </w:r>
          </w:p>
        </w:tc>
        <w:tc>
          <w:tcPr>
            <w:tcW w:w="1418" w:type="dxa"/>
          </w:tcPr>
          <w:p w14:paraId="30155B7F" w14:textId="77777777" w:rsidR="007E5160" w:rsidRDefault="007E5160">
            <w:pPr>
              <w:pStyle w:val="Normalsingle"/>
              <w:ind w:left="0"/>
              <w:jc w:val="right"/>
            </w:pPr>
            <w:r>
              <w:t>£1,000,000</w:t>
            </w:r>
          </w:p>
        </w:tc>
        <w:tc>
          <w:tcPr>
            <w:tcW w:w="1418" w:type="dxa"/>
          </w:tcPr>
          <w:p w14:paraId="30155B80" w14:textId="77777777" w:rsidR="007E5160" w:rsidRDefault="007E5160">
            <w:pPr>
              <w:pStyle w:val="Normalsingle"/>
              <w:ind w:left="0"/>
              <w:jc w:val="right"/>
            </w:pPr>
            <w:r>
              <w:t>-</w:t>
            </w:r>
          </w:p>
        </w:tc>
      </w:tr>
    </w:tbl>
    <w:p w14:paraId="30155B82" w14:textId="77777777" w:rsidR="007E5160" w:rsidRDefault="007E5160">
      <w:pPr>
        <w:pStyle w:val="Normalsingle"/>
      </w:pPr>
    </w:p>
    <w:p w14:paraId="30155B83" w14:textId="77777777" w:rsidR="007E5160" w:rsidRDefault="007E5160">
      <w:pPr>
        <w:pStyle w:val="Normalsingle"/>
        <w:ind w:left="1440"/>
      </w:pPr>
      <w:r>
        <w:t xml:space="preserve">2. Cost the various options </w:t>
      </w:r>
      <w:r>
        <w:rPr>
          <w:i/>
        </w:rPr>
        <w:t>in comparison with</w:t>
      </w:r>
      <w:r>
        <w:t xml:space="preserve"> “doing nothing”, so if the NPV is positive it must be better than doing nothing.</w:t>
      </w:r>
      <w:r>
        <w:br/>
      </w:r>
      <w:r>
        <w:br/>
      </w:r>
      <w:r>
        <w:rPr>
          <w:b/>
        </w:rPr>
        <w:t xml:space="preserve">Simplified example: </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5"/>
        <w:gridCol w:w="1701"/>
        <w:gridCol w:w="1701"/>
      </w:tblGrid>
      <w:tr w:rsidR="007E5160" w14:paraId="30155B87" w14:textId="77777777">
        <w:trPr>
          <w:jc w:val="right"/>
        </w:trPr>
        <w:tc>
          <w:tcPr>
            <w:tcW w:w="2835" w:type="dxa"/>
          </w:tcPr>
          <w:p w14:paraId="30155B84" w14:textId="77777777" w:rsidR="007E5160" w:rsidRDefault="007E5160">
            <w:pPr>
              <w:pStyle w:val="Heading4"/>
              <w:jc w:val="right"/>
            </w:pPr>
          </w:p>
        </w:tc>
        <w:tc>
          <w:tcPr>
            <w:tcW w:w="1701" w:type="dxa"/>
          </w:tcPr>
          <w:p w14:paraId="30155B85" w14:textId="77777777" w:rsidR="007E5160" w:rsidRDefault="007E5160">
            <w:pPr>
              <w:pStyle w:val="Heading4"/>
              <w:jc w:val="center"/>
            </w:pPr>
            <w:r>
              <w:t>Mainframe</w:t>
            </w:r>
          </w:p>
        </w:tc>
        <w:tc>
          <w:tcPr>
            <w:tcW w:w="1701" w:type="dxa"/>
          </w:tcPr>
          <w:p w14:paraId="30155B86" w14:textId="77777777" w:rsidR="007E5160" w:rsidRDefault="007E5160">
            <w:pPr>
              <w:pStyle w:val="Heading4"/>
              <w:jc w:val="center"/>
            </w:pPr>
            <w:r>
              <w:t>Network</w:t>
            </w:r>
          </w:p>
        </w:tc>
      </w:tr>
      <w:tr w:rsidR="007E5160" w14:paraId="30155B8B" w14:textId="77777777">
        <w:trPr>
          <w:jc w:val="right"/>
        </w:trPr>
        <w:tc>
          <w:tcPr>
            <w:tcW w:w="2835" w:type="dxa"/>
          </w:tcPr>
          <w:p w14:paraId="30155B88" w14:textId="77777777" w:rsidR="007E5160" w:rsidRDefault="007E5160">
            <w:pPr>
              <w:pStyle w:val="Heading4"/>
              <w:jc w:val="right"/>
            </w:pPr>
            <w:r>
              <w:t>Basic net saving</w:t>
            </w:r>
          </w:p>
        </w:tc>
        <w:tc>
          <w:tcPr>
            <w:tcW w:w="1701" w:type="dxa"/>
          </w:tcPr>
          <w:p w14:paraId="30155B89" w14:textId="77777777" w:rsidR="007E5160" w:rsidRDefault="007E5160">
            <w:pPr>
              <w:pStyle w:val="Normalsingle"/>
              <w:ind w:left="0"/>
              <w:jc w:val="right"/>
            </w:pPr>
            <w:r>
              <w:t>+ £800,000</w:t>
            </w:r>
          </w:p>
        </w:tc>
        <w:tc>
          <w:tcPr>
            <w:tcW w:w="1701" w:type="dxa"/>
          </w:tcPr>
          <w:p w14:paraId="30155B8A" w14:textId="77777777" w:rsidR="007E5160" w:rsidRDefault="007E5160">
            <w:pPr>
              <w:pStyle w:val="Normalsingle"/>
              <w:ind w:left="0"/>
              <w:jc w:val="right"/>
            </w:pPr>
            <w:r>
              <w:t>+ £700,000</w:t>
            </w:r>
          </w:p>
        </w:tc>
      </w:tr>
      <w:tr w:rsidR="007E5160" w14:paraId="30155B8F" w14:textId="77777777">
        <w:trPr>
          <w:jc w:val="right"/>
        </w:trPr>
        <w:tc>
          <w:tcPr>
            <w:tcW w:w="2835" w:type="dxa"/>
          </w:tcPr>
          <w:p w14:paraId="30155B8C" w14:textId="77777777" w:rsidR="007E5160" w:rsidRDefault="007E5160">
            <w:pPr>
              <w:pStyle w:val="Heading4"/>
              <w:jc w:val="right"/>
            </w:pPr>
            <w:r>
              <w:t>Also avoid</w:t>
            </w:r>
          </w:p>
        </w:tc>
        <w:tc>
          <w:tcPr>
            <w:tcW w:w="1701" w:type="dxa"/>
          </w:tcPr>
          <w:p w14:paraId="30155B8D" w14:textId="77777777" w:rsidR="007E5160" w:rsidRDefault="007E5160">
            <w:pPr>
              <w:pStyle w:val="Normalsingle"/>
              <w:ind w:left="0"/>
              <w:jc w:val="right"/>
            </w:pPr>
            <w:r>
              <w:t>£300,000</w:t>
            </w:r>
          </w:p>
        </w:tc>
        <w:tc>
          <w:tcPr>
            <w:tcW w:w="1701" w:type="dxa"/>
          </w:tcPr>
          <w:p w14:paraId="30155B8E" w14:textId="77777777" w:rsidR="007E5160" w:rsidRDefault="007E5160">
            <w:pPr>
              <w:pStyle w:val="Normalsingle"/>
              <w:ind w:left="0"/>
              <w:jc w:val="right"/>
            </w:pPr>
            <w:r>
              <w:t>£300,000</w:t>
            </w:r>
          </w:p>
        </w:tc>
      </w:tr>
      <w:tr w:rsidR="007E5160" w14:paraId="30155B93" w14:textId="77777777">
        <w:trPr>
          <w:jc w:val="right"/>
        </w:trPr>
        <w:tc>
          <w:tcPr>
            <w:tcW w:w="2835" w:type="dxa"/>
          </w:tcPr>
          <w:p w14:paraId="30155B90" w14:textId="77777777" w:rsidR="007E5160" w:rsidRDefault="007E5160">
            <w:pPr>
              <w:pStyle w:val="Heading4"/>
              <w:jc w:val="right"/>
            </w:pPr>
            <w:r>
              <w:t>NPV</w:t>
            </w:r>
          </w:p>
        </w:tc>
        <w:tc>
          <w:tcPr>
            <w:tcW w:w="1701" w:type="dxa"/>
          </w:tcPr>
          <w:p w14:paraId="30155B91" w14:textId="77777777" w:rsidR="007E5160" w:rsidRDefault="007E5160">
            <w:pPr>
              <w:pStyle w:val="Normalsingle"/>
              <w:ind w:left="0"/>
              <w:jc w:val="right"/>
            </w:pPr>
            <w:r>
              <w:t>+ £1,100,000</w:t>
            </w:r>
          </w:p>
        </w:tc>
        <w:tc>
          <w:tcPr>
            <w:tcW w:w="1701" w:type="dxa"/>
          </w:tcPr>
          <w:p w14:paraId="30155B92" w14:textId="77777777" w:rsidR="007E5160" w:rsidRDefault="007E5160">
            <w:pPr>
              <w:pStyle w:val="Normalsingle"/>
              <w:ind w:left="0"/>
              <w:jc w:val="right"/>
            </w:pPr>
            <w:r>
              <w:t xml:space="preserve"> +£1,000,000</w:t>
            </w:r>
          </w:p>
        </w:tc>
      </w:tr>
    </w:tbl>
    <w:p w14:paraId="30155B94" w14:textId="77777777" w:rsidR="007E5160" w:rsidRDefault="007E5160">
      <w:pPr>
        <w:pStyle w:val="Normalsingle"/>
      </w:pPr>
    </w:p>
    <w:p w14:paraId="30155B95" w14:textId="77777777" w:rsidR="007E5160" w:rsidRDefault="007E5160">
      <w:r>
        <w:t xml:space="preserve">Don’t fall into the trap of doing </w:t>
      </w:r>
      <w:r>
        <w:rPr>
          <w:i/>
        </w:rPr>
        <w:t>both</w:t>
      </w:r>
      <w:r>
        <w:t xml:space="preserve"> of these; if you include savings over doing nothing, </w:t>
      </w:r>
      <w:r>
        <w:rPr>
          <w:i/>
        </w:rPr>
        <w:t>and</w:t>
      </w:r>
      <w:r>
        <w:t xml:space="preserve"> calculate the NPV of “Do nothing”, the project’s benefits will be double-counted.</w:t>
      </w:r>
    </w:p>
    <w:p w14:paraId="30155B96" w14:textId="77777777" w:rsidR="007E5160" w:rsidRDefault="007E5160">
      <w:pPr>
        <w:pStyle w:val="Heading3"/>
      </w:pPr>
      <w:r>
        <w:t>Making decisions</w:t>
      </w:r>
    </w:p>
    <w:p w14:paraId="30155B97" w14:textId="77777777" w:rsidR="007E5160" w:rsidRDefault="007E5160">
      <w:r>
        <w:t>Rule: Proceed only if the NPV is positive (or NPV is higher than “do nothing”). Choose the option with the highest NPV.</w:t>
      </w:r>
    </w:p>
    <w:p w14:paraId="30155B98" w14:textId="77777777" w:rsidR="007E5160" w:rsidRDefault="007E5160">
      <w:r>
        <w:t>Philosophy: We need to optimise our investment by choosing the most fruitful option.</w:t>
      </w:r>
    </w:p>
    <w:p w14:paraId="30155B99" w14:textId="77777777" w:rsidR="007E5160" w:rsidRDefault="007E5160">
      <w:r>
        <w:t>Advantages: Widely used and understood. Takes into account the relative value of money over time. Can allow for risk by varying discount rates, or using NPVs in a decision tree. Works even when all options make a net loss.</w:t>
      </w:r>
    </w:p>
    <w:p w14:paraId="30155B9A" w14:textId="77777777" w:rsidR="007E5160" w:rsidRDefault="007E5160">
      <w:r>
        <w:t>Disadvantage: May lead you to make decisions that are no better than “doing nothing.” The results will vary depending on how many years you take into account (you must calculate the figures only for the useful life of the system). Typically, PC-based systems will be appraised over 3 to 5 years, mini-computer systems around 5 to 7 years, and mainframe systems up to 10 years.</w:t>
      </w:r>
    </w:p>
    <w:p w14:paraId="30155B9B" w14:textId="77777777" w:rsidR="007E5160" w:rsidRDefault="007E5160">
      <w:pPr>
        <w:pStyle w:val="Heading2"/>
      </w:pPr>
      <w:r>
        <w:lastRenderedPageBreak/>
        <w:t>Technique 3. Internal rate of return (IRR)</w:t>
      </w:r>
    </w:p>
    <w:p w14:paraId="30155B9C" w14:textId="77777777" w:rsidR="007E5160" w:rsidRDefault="007E5160">
      <w:r>
        <w:t>This technique is similar in some ways to discounted cash flow. Instead of calculating the return for a given discount rate, it seeks to find the worth of the project. This is rather like establishing the “interest rate” of the investment.</w:t>
      </w:r>
    </w:p>
    <w:p w14:paraId="30155B9D" w14:textId="77777777" w:rsidR="007E5160" w:rsidRDefault="007E5160">
      <w:r>
        <w:t>IRR searches for the discount rate that yields a zero NPV. An option with a good return will yield a high discount rate (IRR); a poor option will yield a low discount rate.</w:t>
      </w:r>
    </w:p>
    <w:p w14:paraId="30155B9E" w14:textId="77777777" w:rsidR="007E5160" w:rsidRDefault="007E5160">
      <w:r>
        <w:t>We might be helpful to distinguish between DCF and IRR as follows:</w:t>
      </w:r>
    </w:p>
    <w:p w14:paraId="30155B9F" w14:textId="77777777" w:rsidR="007E5160" w:rsidRDefault="007E5160">
      <w:pPr>
        <w:numPr>
          <w:ilvl w:val="0"/>
          <w:numId w:val="1"/>
        </w:numPr>
        <w:ind w:left="1080"/>
      </w:pPr>
      <w:r>
        <w:t>DCF: all options have the same discount rate, we choose the highest NPV;</w:t>
      </w:r>
    </w:p>
    <w:p w14:paraId="30155BA0" w14:textId="77777777" w:rsidR="007E5160" w:rsidRDefault="007E5160">
      <w:pPr>
        <w:numPr>
          <w:ilvl w:val="0"/>
          <w:numId w:val="1"/>
        </w:numPr>
        <w:ind w:left="1080"/>
      </w:pPr>
      <w:r>
        <w:t>IRR: all options have the same NPV (zero), we choose the best discount rate (IRR).</w:t>
      </w:r>
    </w:p>
    <w:p w14:paraId="30155BA1" w14:textId="77777777" w:rsidR="007E5160" w:rsidRDefault="007E5160">
      <w:r>
        <w:t>Applying IRR to the case study, we need to find a discount rate that gives a zero NPV:</w:t>
      </w:r>
    </w:p>
    <w:tbl>
      <w:tblPr>
        <w:tblW w:w="0" w:type="auto"/>
        <w:tblLayout w:type="fixed"/>
        <w:tblLook w:val="0000" w:firstRow="0" w:lastRow="0" w:firstColumn="0" w:lastColumn="0" w:noHBand="0" w:noVBand="0"/>
      </w:tblPr>
      <w:tblGrid>
        <w:gridCol w:w="1440"/>
        <w:gridCol w:w="1191"/>
        <w:gridCol w:w="1123"/>
        <w:gridCol w:w="1123"/>
        <w:gridCol w:w="1123"/>
        <w:gridCol w:w="1123"/>
        <w:gridCol w:w="1123"/>
        <w:gridCol w:w="1123"/>
      </w:tblGrid>
      <w:tr w:rsidR="007E5160" w14:paraId="30155BAA" w14:textId="77777777">
        <w:tc>
          <w:tcPr>
            <w:tcW w:w="1440" w:type="dxa"/>
          </w:tcPr>
          <w:p w14:paraId="30155BA2" w14:textId="77777777" w:rsidR="007E5160" w:rsidRDefault="007E5160">
            <w:pPr>
              <w:pStyle w:val="Heading9"/>
              <w:jc w:val="right"/>
            </w:pPr>
            <w:r>
              <w:t>Year</w:t>
            </w:r>
          </w:p>
        </w:tc>
        <w:tc>
          <w:tcPr>
            <w:tcW w:w="1191" w:type="dxa"/>
          </w:tcPr>
          <w:p w14:paraId="30155BA3" w14:textId="77777777" w:rsidR="007E5160" w:rsidRDefault="007E5160">
            <w:pPr>
              <w:pStyle w:val="Heading4"/>
              <w:jc w:val="center"/>
              <w:rPr>
                <w:b/>
              </w:rPr>
            </w:pPr>
            <w:r>
              <w:rPr>
                <w:b/>
              </w:rPr>
              <w:t>0</w:t>
            </w:r>
          </w:p>
        </w:tc>
        <w:tc>
          <w:tcPr>
            <w:tcW w:w="1123" w:type="dxa"/>
          </w:tcPr>
          <w:p w14:paraId="30155BA4" w14:textId="77777777" w:rsidR="007E5160" w:rsidRDefault="007E5160">
            <w:pPr>
              <w:pStyle w:val="Heading4"/>
              <w:jc w:val="center"/>
              <w:rPr>
                <w:b/>
              </w:rPr>
            </w:pPr>
            <w:r>
              <w:rPr>
                <w:b/>
              </w:rPr>
              <w:t>1</w:t>
            </w:r>
          </w:p>
        </w:tc>
        <w:tc>
          <w:tcPr>
            <w:tcW w:w="1123" w:type="dxa"/>
          </w:tcPr>
          <w:p w14:paraId="30155BA5" w14:textId="77777777" w:rsidR="007E5160" w:rsidRDefault="007E5160">
            <w:pPr>
              <w:pStyle w:val="Heading4"/>
              <w:jc w:val="center"/>
              <w:rPr>
                <w:b/>
              </w:rPr>
            </w:pPr>
            <w:r>
              <w:rPr>
                <w:b/>
              </w:rPr>
              <w:t>2</w:t>
            </w:r>
          </w:p>
        </w:tc>
        <w:tc>
          <w:tcPr>
            <w:tcW w:w="1123" w:type="dxa"/>
          </w:tcPr>
          <w:p w14:paraId="30155BA6" w14:textId="77777777" w:rsidR="007E5160" w:rsidRDefault="007E5160">
            <w:pPr>
              <w:pStyle w:val="Heading4"/>
              <w:jc w:val="center"/>
              <w:rPr>
                <w:b/>
              </w:rPr>
            </w:pPr>
            <w:r>
              <w:rPr>
                <w:b/>
              </w:rPr>
              <w:t>3</w:t>
            </w:r>
          </w:p>
        </w:tc>
        <w:tc>
          <w:tcPr>
            <w:tcW w:w="1123" w:type="dxa"/>
          </w:tcPr>
          <w:p w14:paraId="30155BA7" w14:textId="77777777" w:rsidR="007E5160" w:rsidRDefault="007E5160">
            <w:pPr>
              <w:pStyle w:val="Heading4"/>
              <w:jc w:val="center"/>
              <w:rPr>
                <w:b/>
              </w:rPr>
            </w:pPr>
            <w:r>
              <w:rPr>
                <w:b/>
              </w:rPr>
              <w:t>4</w:t>
            </w:r>
          </w:p>
        </w:tc>
        <w:tc>
          <w:tcPr>
            <w:tcW w:w="1123" w:type="dxa"/>
          </w:tcPr>
          <w:p w14:paraId="30155BA8" w14:textId="77777777" w:rsidR="007E5160" w:rsidRDefault="007E5160">
            <w:pPr>
              <w:pStyle w:val="Heading4"/>
              <w:jc w:val="center"/>
              <w:rPr>
                <w:b/>
              </w:rPr>
            </w:pPr>
            <w:r>
              <w:rPr>
                <w:b/>
              </w:rPr>
              <w:t>5</w:t>
            </w:r>
          </w:p>
        </w:tc>
        <w:tc>
          <w:tcPr>
            <w:tcW w:w="1123" w:type="dxa"/>
            <w:tcBorders>
              <w:left w:val="single" w:sz="12" w:space="0" w:color="auto"/>
            </w:tcBorders>
          </w:tcPr>
          <w:p w14:paraId="30155BA9" w14:textId="77777777" w:rsidR="007E5160" w:rsidRDefault="007E5160">
            <w:pPr>
              <w:pStyle w:val="Heading4"/>
              <w:jc w:val="center"/>
              <w:rPr>
                <w:b/>
              </w:rPr>
            </w:pPr>
            <w:r>
              <w:rPr>
                <w:b/>
              </w:rPr>
              <w:t>Net present value</w:t>
            </w:r>
          </w:p>
        </w:tc>
      </w:tr>
      <w:tr w:rsidR="007E5160" w14:paraId="30155BB3" w14:textId="77777777">
        <w:tc>
          <w:tcPr>
            <w:tcW w:w="1440" w:type="dxa"/>
          </w:tcPr>
          <w:p w14:paraId="30155BAB" w14:textId="77777777" w:rsidR="007E5160" w:rsidRDefault="007E5160">
            <w:pPr>
              <w:pStyle w:val="Heading4"/>
              <w:rPr>
                <w:b/>
              </w:rPr>
            </w:pPr>
            <w:r>
              <w:rPr>
                <w:b/>
              </w:rPr>
              <w:t>Option 1</w:t>
            </w:r>
            <w:r>
              <w:t xml:space="preserve"> £</w:t>
            </w:r>
          </w:p>
        </w:tc>
        <w:tc>
          <w:tcPr>
            <w:tcW w:w="1191" w:type="dxa"/>
          </w:tcPr>
          <w:p w14:paraId="30155BAC" w14:textId="77777777" w:rsidR="007E5160" w:rsidRDefault="007E5160">
            <w:pPr>
              <w:pStyle w:val="Heading9"/>
              <w:jc w:val="right"/>
            </w:pPr>
            <w:r>
              <w:t>-1,200,000</w:t>
            </w:r>
          </w:p>
        </w:tc>
        <w:tc>
          <w:tcPr>
            <w:tcW w:w="1123" w:type="dxa"/>
          </w:tcPr>
          <w:p w14:paraId="30155BAD" w14:textId="77777777" w:rsidR="007E5160" w:rsidRDefault="007E5160">
            <w:pPr>
              <w:pStyle w:val="Heading9"/>
              <w:jc w:val="right"/>
            </w:pPr>
            <w:r>
              <w:t>600,000</w:t>
            </w:r>
          </w:p>
        </w:tc>
        <w:tc>
          <w:tcPr>
            <w:tcW w:w="1123" w:type="dxa"/>
          </w:tcPr>
          <w:p w14:paraId="30155BAE" w14:textId="77777777" w:rsidR="007E5160" w:rsidRDefault="007E5160">
            <w:pPr>
              <w:pStyle w:val="Heading9"/>
              <w:jc w:val="right"/>
            </w:pPr>
            <w:r>
              <w:t>600,000</w:t>
            </w:r>
          </w:p>
        </w:tc>
        <w:tc>
          <w:tcPr>
            <w:tcW w:w="1123" w:type="dxa"/>
            <w:tcBorders>
              <w:left w:val="nil"/>
            </w:tcBorders>
          </w:tcPr>
          <w:p w14:paraId="30155BAF" w14:textId="77777777" w:rsidR="007E5160" w:rsidRDefault="007E5160">
            <w:pPr>
              <w:pStyle w:val="Heading9"/>
              <w:jc w:val="right"/>
            </w:pPr>
            <w:r>
              <w:t>0</w:t>
            </w:r>
          </w:p>
        </w:tc>
        <w:tc>
          <w:tcPr>
            <w:tcW w:w="1123" w:type="dxa"/>
          </w:tcPr>
          <w:p w14:paraId="30155BB0" w14:textId="77777777" w:rsidR="007E5160" w:rsidRDefault="007E5160">
            <w:pPr>
              <w:pStyle w:val="Heading9"/>
              <w:jc w:val="right"/>
            </w:pPr>
            <w:r>
              <w:t>0</w:t>
            </w:r>
          </w:p>
        </w:tc>
        <w:tc>
          <w:tcPr>
            <w:tcW w:w="1123" w:type="dxa"/>
          </w:tcPr>
          <w:p w14:paraId="30155BB1" w14:textId="77777777" w:rsidR="007E5160" w:rsidRDefault="007E5160">
            <w:pPr>
              <w:pStyle w:val="Heading9"/>
              <w:jc w:val="right"/>
            </w:pPr>
            <w:r>
              <w:t>0</w:t>
            </w:r>
          </w:p>
        </w:tc>
        <w:tc>
          <w:tcPr>
            <w:tcW w:w="1123" w:type="dxa"/>
            <w:tcBorders>
              <w:left w:val="single" w:sz="12" w:space="0" w:color="auto"/>
            </w:tcBorders>
          </w:tcPr>
          <w:p w14:paraId="30155BB2" w14:textId="77777777" w:rsidR="007E5160" w:rsidRDefault="007E5160">
            <w:pPr>
              <w:pStyle w:val="Heading9"/>
              <w:jc w:val="right"/>
            </w:pPr>
          </w:p>
        </w:tc>
      </w:tr>
      <w:tr w:rsidR="007E5160" w14:paraId="30155BBC" w14:textId="77777777">
        <w:tc>
          <w:tcPr>
            <w:tcW w:w="1440" w:type="dxa"/>
          </w:tcPr>
          <w:p w14:paraId="30155BB4" w14:textId="77777777" w:rsidR="007E5160" w:rsidRDefault="007E5160">
            <w:pPr>
              <w:pStyle w:val="Heading9"/>
            </w:pPr>
            <w:r>
              <w:t xml:space="preserve">Rate </w:t>
            </w:r>
            <w:r>
              <w:rPr>
                <w:b/>
              </w:rPr>
              <w:t>0%</w:t>
            </w:r>
          </w:p>
        </w:tc>
        <w:tc>
          <w:tcPr>
            <w:tcW w:w="1191" w:type="dxa"/>
          </w:tcPr>
          <w:p w14:paraId="30155BB5" w14:textId="77777777" w:rsidR="007E5160" w:rsidRDefault="007E5160">
            <w:pPr>
              <w:pStyle w:val="Heading9"/>
              <w:jc w:val="right"/>
            </w:pPr>
            <w:r>
              <w:t>1.00</w:t>
            </w:r>
          </w:p>
        </w:tc>
        <w:tc>
          <w:tcPr>
            <w:tcW w:w="1123" w:type="dxa"/>
          </w:tcPr>
          <w:p w14:paraId="30155BB6" w14:textId="77777777" w:rsidR="007E5160" w:rsidRDefault="007E5160">
            <w:pPr>
              <w:pStyle w:val="Heading9"/>
              <w:jc w:val="right"/>
            </w:pPr>
            <w:r>
              <w:t>1.00</w:t>
            </w:r>
          </w:p>
        </w:tc>
        <w:tc>
          <w:tcPr>
            <w:tcW w:w="1123" w:type="dxa"/>
          </w:tcPr>
          <w:p w14:paraId="30155BB7" w14:textId="77777777" w:rsidR="007E5160" w:rsidRDefault="007E5160">
            <w:pPr>
              <w:pStyle w:val="Heading9"/>
              <w:jc w:val="right"/>
            </w:pPr>
            <w:r>
              <w:t>1.00</w:t>
            </w:r>
          </w:p>
        </w:tc>
        <w:tc>
          <w:tcPr>
            <w:tcW w:w="1123" w:type="dxa"/>
            <w:tcBorders>
              <w:left w:val="nil"/>
            </w:tcBorders>
          </w:tcPr>
          <w:p w14:paraId="30155BB8" w14:textId="77777777" w:rsidR="007E5160" w:rsidRDefault="007E5160">
            <w:pPr>
              <w:pStyle w:val="Heading9"/>
              <w:jc w:val="right"/>
            </w:pPr>
            <w:r>
              <w:t>1.00</w:t>
            </w:r>
          </w:p>
        </w:tc>
        <w:tc>
          <w:tcPr>
            <w:tcW w:w="1123" w:type="dxa"/>
          </w:tcPr>
          <w:p w14:paraId="30155BB9" w14:textId="77777777" w:rsidR="007E5160" w:rsidRDefault="007E5160">
            <w:pPr>
              <w:pStyle w:val="Heading9"/>
              <w:jc w:val="right"/>
            </w:pPr>
            <w:r>
              <w:t>1.00</w:t>
            </w:r>
          </w:p>
        </w:tc>
        <w:tc>
          <w:tcPr>
            <w:tcW w:w="1123" w:type="dxa"/>
          </w:tcPr>
          <w:p w14:paraId="30155BBA" w14:textId="77777777" w:rsidR="007E5160" w:rsidRDefault="007E5160">
            <w:pPr>
              <w:pStyle w:val="Heading9"/>
              <w:jc w:val="right"/>
            </w:pPr>
            <w:r>
              <w:t>1.00</w:t>
            </w:r>
          </w:p>
        </w:tc>
        <w:tc>
          <w:tcPr>
            <w:tcW w:w="1123" w:type="dxa"/>
            <w:tcBorders>
              <w:left w:val="single" w:sz="12" w:space="0" w:color="auto"/>
            </w:tcBorders>
          </w:tcPr>
          <w:p w14:paraId="30155BBB" w14:textId="77777777" w:rsidR="007E5160" w:rsidRDefault="007E5160">
            <w:pPr>
              <w:pStyle w:val="Heading9"/>
              <w:jc w:val="right"/>
            </w:pPr>
          </w:p>
        </w:tc>
      </w:tr>
      <w:tr w:rsidR="007E5160" w14:paraId="30155BC5" w14:textId="77777777">
        <w:tc>
          <w:tcPr>
            <w:tcW w:w="1440" w:type="dxa"/>
          </w:tcPr>
          <w:p w14:paraId="30155BBD" w14:textId="77777777" w:rsidR="007E5160" w:rsidRDefault="007E5160">
            <w:pPr>
              <w:pStyle w:val="Heading9"/>
            </w:pPr>
            <w:r>
              <w:t>Present value</w:t>
            </w:r>
          </w:p>
        </w:tc>
        <w:tc>
          <w:tcPr>
            <w:tcW w:w="1191" w:type="dxa"/>
            <w:tcBorders>
              <w:top w:val="single" w:sz="12" w:space="0" w:color="auto"/>
            </w:tcBorders>
          </w:tcPr>
          <w:p w14:paraId="30155BBE" w14:textId="77777777" w:rsidR="007E5160" w:rsidRDefault="005E585B">
            <w:pPr>
              <w:pStyle w:val="Heading9"/>
              <w:jc w:val="right"/>
            </w:pPr>
            <w:r>
              <w:fldChar w:fldCharType="begin"/>
            </w:r>
            <w:r>
              <w:instrText xml:space="preserve"> =b2*b3 \# "#,##0" </w:instrText>
            </w:r>
            <w:r>
              <w:fldChar w:fldCharType="separate"/>
            </w:r>
            <w:r w:rsidR="007E5160">
              <w:t>-1,200,000</w:t>
            </w:r>
            <w:r>
              <w:fldChar w:fldCharType="end"/>
            </w:r>
          </w:p>
        </w:tc>
        <w:tc>
          <w:tcPr>
            <w:tcW w:w="1123" w:type="dxa"/>
            <w:tcBorders>
              <w:top w:val="single" w:sz="12" w:space="0" w:color="auto"/>
            </w:tcBorders>
          </w:tcPr>
          <w:p w14:paraId="30155BBF" w14:textId="77777777" w:rsidR="007E5160" w:rsidRDefault="005E585B">
            <w:pPr>
              <w:pStyle w:val="Heading9"/>
              <w:jc w:val="right"/>
            </w:pPr>
            <w:r>
              <w:fldChar w:fldCharType="begin"/>
            </w:r>
            <w:r>
              <w:instrText xml:space="preserve"> =c2*c3 \# "#,##0" </w:instrText>
            </w:r>
            <w:r>
              <w:fldChar w:fldCharType="separate"/>
            </w:r>
            <w:r w:rsidR="007E5160">
              <w:t>600,000</w:t>
            </w:r>
            <w:r>
              <w:fldChar w:fldCharType="end"/>
            </w:r>
          </w:p>
        </w:tc>
        <w:tc>
          <w:tcPr>
            <w:tcW w:w="1123" w:type="dxa"/>
            <w:tcBorders>
              <w:top w:val="single" w:sz="12" w:space="0" w:color="auto"/>
            </w:tcBorders>
          </w:tcPr>
          <w:p w14:paraId="30155BC0" w14:textId="77777777" w:rsidR="007E5160" w:rsidRDefault="005E585B">
            <w:pPr>
              <w:pStyle w:val="Heading9"/>
              <w:jc w:val="right"/>
            </w:pPr>
            <w:r>
              <w:fldChar w:fldCharType="begin"/>
            </w:r>
            <w:r>
              <w:instrText xml:space="preserve"> =d2*d3 \# "#,##0" </w:instrText>
            </w:r>
            <w:r>
              <w:fldChar w:fldCharType="separate"/>
            </w:r>
            <w:r w:rsidR="007E5160">
              <w:t>600,000</w:t>
            </w:r>
            <w:r>
              <w:fldChar w:fldCharType="end"/>
            </w:r>
          </w:p>
        </w:tc>
        <w:tc>
          <w:tcPr>
            <w:tcW w:w="1123" w:type="dxa"/>
            <w:tcBorders>
              <w:top w:val="single" w:sz="12" w:space="0" w:color="auto"/>
            </w:tcBorders>
          </w:tcPr>
          <w:p w14:paraId="30155BC1" w14:textId="77777777" w:rsidR="007E5160" w:rsidRDefault="005E585B">
            <w:pPr>
              <w:pStyle w:val="Heading9"/>
              <w:jc w:val="right"/>
            </w:pPr>
            <w:r>
              <w:fldChar w:fldCharType="begin"/>
            </w:r>
            <w:r>
              <w:instrText xml:space="preserve"> =e2*e3 \# "#,##0" </w:instrText>
            </w:r>
            <w:r>
              <w:fldChar w:fldCharType="separate"/>
            </w:r>
            <w:r w:rsidR="007E5160">
              <w:t xml:space="preserve">   0</w:t>
            </w:r>
            <w:r>
              <w:fldChar w:fldCharType="end"/>
            </w:r>
          </w:p>
        </w:tc>
        <w:tc>
          <w:tcPr>
            <w:tcW w:w="1123" w:type="dxa"/>
            <w:tcBorders>
              <w:top w:val="single" w:sz="12" w:space="0" w:color="auto"/>
              <w:left w:val="nil"/>
            </w:tcBorders>
          </w:tcPr>
          <w:p w14:paraId="30155BC2" w14:textId="77777777" w:rsidR="007E5160" w:rsidRDefault="005E585B">
            <w:pPr>
              <w:pStyle w:val="Heading9"/>
              <w:jc w:val="right"/>
            </w:pPr>
            <w:r>
              <w:fldChar w:fldCharType="begin"/>
            </w:r>
            <w:r>
              <w:instrText xml:space="preserve"> =f2*f3 \# "#,##0" </w:instrText>
            </w:r>
            <w:r>
              <w:fldChar w:fldCharType="separate"/>
            </w:r>
            <w:r w:rsidR="007E5160">
              <w:t xml:space="preserve">   0</w:t>
            </w:r>
            <w:r>
              <w:fldChar w:fldCharType="end"/>
            </w:r>
          </w:p>
        </w:tc>
        <w:tc>
          <w:tcPr>
            <w:tcW w:w="1123" w:type="dxa"/>
            <w:tcBorders>
              <w:top w:val="single" w:sz="12" w:space="0" w:color="auto"/>
            </w:tcBorders>
          </w:tcPr>
          <w:p w14:paraId="30155BC3" w14:textId="77777777" w:rsidR="007E5160" w:rsidRDefault="005E585B">
            <w:pPr>
              <w:pStyle w:val="Heading9"/>
              <w:jc w:val="right"/>
            </w:pPr>
            <w:r>
              <w:fldChar w:fldCharType="begin"/>
            </w:r>
            <w:r>
              <w:instrText xml:space="preserve"> =g2*g3 \# "#,##0" </w:instrText>
            </w:r>
            <w:r>
              <w:fldChar w:fldCharType="separate"/>
            </w:r>
            <w:r w:rsidR="007E5160">
              <w:t xml:space="preserve">   0</w:t>
            </w:r>
            <w:r>
              <w:fldChar w:fldCharType="end"/>
            </w:r>
          </w:p>
        </w:tc>
        <w:tc>
          <w:tcPr>
            <w:tcW w:w="1123" w:type="dxa"/>
            <w:tcBorders>
              <w:left w:val="single" w:sz="12" w:space="0" w:color="auto"/>
            </w:tcBorders>
          </w:tcPr>
          <w:p w14:paraId="30155BC4" w14:textId="77777777" w:rsidR="007E5160" w:rsidRDefault="005E585B">
            <w:pPr>
              <w:pStyle w:val="Heading9"/>
              <w:jc w:val="right"/>
            </w:pPr>
            <w:r>
              <w:fldChar w:fldCharType="begin"/>
            </w:r>
            <w:r>
              <w:instrText xml:space="preserve"> =SUM(LEFT) </w:instrText>
            </w:r>
            <w:r>
              <w:fldChar w:fldCharType="separate"/>
            </w:r>
            <w:r w:rsidR="007E5160">
              <w:t>0</w:t>
            </w:r>
            <w:r>
              <w:fldChar w:fldCharType="end"/>
            </w:r>
          </w:p>
        </w:tc>
      </w:tr>
      <w:tr w:rsidR="007E5160" w14:paraId="30155BCE" w14:textId="77777777">
        <w:tc>
          <w:tcPr>
            <w:tcW w:w="1440" w:type="dxa"/>
          </w:tcPr>
          <w:p w14:paraId="30155BC6" w14:textId="77777777" w:rsidR="007E5160" w:rsidRDefault="007E5160">
            <w:pPr>
              <w:pStyle w:val="Heading4"/>
              <w:rPr>
                <w:b/>
              </w:rPr>
            </w:pPr>
          </w:p>
        </w:tc>
        <w:tc>
          <w:tcPr>
            <w:tcW w:w="1191" w:type="dxa"/>
          </w:tcPr>
          <w:p w14:paraId="30155BC7" w14:textId="77777777" w:rsidR="007E5160" w:rsidRDefault="007E5160">
            <w:pPr>
              <w:pStyle w:val="Heading9"/>
              <w:jc w:val="right"/>
            </w:pPr>
          </w:p>
        </w:tc>
        <w:tc>
          <w:tcPr>
            <w:tcW w:w="1123" w:type="dxa"/>
          </w:tcPr>
          <w:p w14:paraId="30155BC8" w14:textId="77777777" w:rsidR="007E5160" w:rsidRDefault="007E5160">
            <w:pPr>
              <w:pStyle w:val="Heading9"/>
              <w:jc w:val="right"/>
            </w:pPr>
          </w:p>
        </w:tc>
        <w:tc>
          <w:tcPr>
            <w:tcW w:w="1123" w:type="dxa"/>
          </w:tcPr>
          <w:p w14:paraId="30155BC9" w14:textId="77777777" w:rsidR="007E5160" w:rsidRDefault="007E5160">
            <w:pPr>
              <w:pStyle w:val="Heading9"/>
              <w:jc w:val="right"/>
            </w:pPr>
          </w:p>
        </w:tc>
        <w:tc>
          <w:tcPr>
            <w:tcW w:w="1123" w:type="dxa"/>
          </w:tcPr>
          <w:p w14:paraId="30155BCA" w14:textId="77777777" w:rsidR="007E5160" w:rsidRDefault="007E5160">
            <w:pPr>
              <w:pStyle w:val="Heading9"/>
              <w:jc w:val="right"/>
            </w:pPr>
          </w:p>
        </w:tc>
        <w:tc>
          <w:tcPr>
            <w:tcW w:w="1123" w:type="dxa"/>
            <w:tcBorders>
              <w:left w:val="nil"/>
            </w:tcBorders>
          </w:tcPr>
          <w:p w14:paraId="30155BCB" w14:textId="77777777" w:rsidR="007E5160" w:rsidRDefault="007E5160">
            <w:pPr>
              <w:pStyle w:val="Heading9"/>
              <w:jc w:val="right"/>
            </w:pPr>
          </w:p>
        </w:tc>
        <w:tc>
          <w:tcPr>
            <w:tcW w:w="1123" w:type="dxa"/>
          </w:tcPr>
          <w:p w14:paraId="30155BCC" w14:textId="77777777" w:rsidR="007E5160" w:rsidRDefault="007E5160">
            <w:pPr>
              <w:pStyle w:val="Heading9"/>
              <w:jc w:val="right"/>
            </w:pPr>
          </w:p>
        </w:tc>
        <w:tc>
          <w:tcPr>
            <w:tcW w:w="1123" w:type="dxa"/>
          </w:tcPr>
          <w:p w14:paraId="30155BCD" w14:textId="77777777" w:rsidR="007E5160" w:rsidRDefault="007E5160">
            <w:pPr>
              <w:pStyle w:val="Heading9"/>
              <w:jc w:val="right"/>
            </w:pPr>
          </w:p>
        </w:tc>
      </w:tr>
      <w:tr w:rsidR="007E5160" w14:paraId="30155BD7" w14:textId="77777777">
        <w:tc>
          <w:tcPr>
            <w:tcW w:w="1440" w:type="dxa"/>
          </w:tcPr>
          <w:p w14:paraId="30155BCF" w14:textId="77777777" w:rsidR="007E5160" w:rsidRDefault="007E5160">
            <w:pPr>
              <w:pStyle w:val="Heading4"/>
            </w:pPr>
            <w:r>
              <w:rPr>
                <w:b/>
              </w:rPr>
              <w:t>Option 2</w:t>
            </w:r>
            <w:r>
              <w:t xml:space="preserve"> £</w:t>
            </w:r>
          </w:p>
        </w:tc>
        <w:tc>
          <w:tcPr>
            <w:tcW w:w="1191" w:type="dxa"/>
          </w:tcPr>
          <w:p w14:paraId="30155BD0" w14:textId="77777777" w:rsidR="007E5160" w:rsidRDefault="007E5160">
            <w:pPr>
              <w:pStyle w:val="Heading9"/>
              <w:jc w:val="right"/>
            </w:pPr>
            <w:r>
              <w:t>-1200000</w:t>
            </w:r>
          </w:p>
        </w:tc>
        <w:tc>
          <w:tcPr>
            <w:tcW w:w="1123" w:type="dxa"/>
          </w:tcPr>
          <w:p w14:paraId="30155BD1" w14:textId="77777777" w:rsidR="007E5160" w:rsidRDefault="007E5160">
            <w:pPr>
              <w:pStyle w:val="Heading9"/>
              <w:jc w:val="right"/>
            </w:pPr>
            <w:r>
              <w:t>400,000</w:t>
            </w:r>
          </w:p>
        </w:tc>
        <w:tc>
          <w:tcPr>
            <w:tcW w:w="1123" w:type="dxa"/>
          </w:tcPr>
          <w:p w14:paraId="30155BD2" w14:textId="77777777" w:rsidR="007E5160" w:rsidRDefault="007E5160">
            <w:pPr>
              <w:pStyle w:val="Heading9"/>
              <w:jc w:val="right"/>
            </w:pPr>
            <w:r>
              <w:t>400,000</w:t>
            </w:r>
          </w:p>
        </w:tc>
        <w:tc>
          <w:tcPr>
            <w:tcW w:w="1123" w:type="dxa"/>
          </w:tcPr>
          <w:p w14:paraId="30155BD3" w14:textId="77777777" w:rsidR="007E5160" w:rsidRDefault="007E5160">
            <w:pPr>
              <w:pStyle w:val="Heading9"/>
              <w:jc w:val="right"/>
            </w:pPr>
            <w:r>
              <w:t>400,000</w:t>
            </w:r>
          </w:p>
        </w:tc>
        <w:tc>
          <w:tcPr>
            <w:tcW w:w="1123" w:type="dxa"/>
            <w:tcBorders>
              <w:left w:val="nil"/>
            </w:tcBorders>
          </w:tcPr>
          <w:p w14:paraId="30155BD4" w14:textId="77777777" w:rsidR="007E5160" w:rsidRDefault="007E5160">
            <w:pPr>
              <w:pStyle w:val="Heading9"/>
              <w:jc w:val="right"/>
            </w:pPr>
            <w:r>
              <w:t>400,000</w:t>
            </w:r>
          </w:p>
        </w:tc>
        <w:tc>
          <w:tcPr>
            <w:tcW w:w="1123" w:type="dxa"/>
          </w:tcPr>
          <w:p w14:paraId="30155BD5" w14:textId="77777777" w:rsidR="007E5160" w:rsidRDefault="007E5160">
            <w:pPr>
              <w:pStyle w:val="Heading9"/>
              <w:jc w:val="right"/>
            </w:pPr>
            <w:r>
              <w:t>400,000</w:t>
            </w:r>
          </w:p>
        </w:tc>
        <w:tc>
          <w:tcPr>
            <w:tcW w:w="1123" w:type="dxa"/>
            <w:tcBorders>
              <w:left w:val="single" w:sz="12" w:space="0" w:color="auto"/>
            </w:tcBorders>
          </w:tcPr>
          <w:p w14:paraId="30155BD6" w14:textId="77777777" w:rsidR="007E5160" w:rsidRDefault="007E5160">
            <w:pPr>
              <w:pStyle w:val="Heading9"/>
              <w:jc w:val="right"/>
            </w:pPr>
          </w:p>
        </w:tc>
      </w:tr>
      <w:tr w:rsidR="007E5160" w14:paraId="30155BE0" w14:textId="77777777">
        <w:tc>
          <w:tcPr>
            <w:tcW w:w="1440" w:type="dxa"/>
          </w:tcPr>
          <w:p w14:paraId="30155BD8" w14:textId="77777777" w:rsidR="007E5160" w:rsidRDefault="007E5160">
            <w:pPr>
              <w:pStyle w:val="Heading9"/>
            </w:pPr>
            <w:r>
              <w:t xml:space="preserve">Rate </w:t>
            </w:r>
            <w:r>
              <w:rPr>
                <w:b/>
                <w:noProof w:val="0"/>
                <w:color w:val="000000"/>
              </w:rPr>
              <w:t>20%</w:t>
            </w:r>
          </w:p>
        </w:tc>
        <w:tc>
          <w:tcPr>
            <w:tcW w:w="1191" w:type="dxa"/>
          </w:tcPr>
          <w:p w14:paraId="30155BD9" w14:textId="77777777" w:rsidR="007E5160" w:rsidRDefault="007E5160">
            <w:pPr>
              <w:pStyle w:val="Heading9"/>
              <w:jc w:val="right"/>
            </w:pPr>
            <w:r>
              <w:t>1.00</w:t>
            </w:r>
          </w:p>
        </w:tc>
        <w:tc>
          <w:tcPr>
            <w:tcW w:w="1123" w:type="dxa"/>
          </w:tcPr>
          <w:p w14:paraId="30155BDA" w14:textId="77777777" w:rsidR="007E5160" w:rsidRDefault="007E5160">
            <w:pPr>
              <w:pStyle w:val="Heading9"/>
              <w:jc w:val="right"/>
            </w:pPr>
            <w:r>
              <w:t>0.83</w:t>
            </w:r>
          </w:p>
        </w:tc>
        <w:tc>
          <w:tcPr>
            <w:tcW w:w="1123" w:type="dxa"/>
          </w:tcPr>
          <w:p w14:paraId="30155BDB" w14:textId="77777777" w:rsidR="007E5160" w:rsidRDefault="007E5160">
            <w:pPr>
              <w:pStyle w:val="Heading9"/>
              <w:jc w:val="right"/>
            </w:pPr>
            <w:r>
              <w:t>0.70</w:t>
            </w:r>
          </w:p>
        </w:tc>
        <w:tc>
          <w:tcPr>
            <w:tcW w:w="1123" w:type="dxa"/>
          </w:tcPr>
          <w:p w14:paraId="30155BDC" w14:textId="77777777" w:rsidR="007E5160" w:rsidRDefault="007E5160">
            <w:pPr>
              <w:pStyle w:val="Heading9"/>
              <w:jc w:val="right"/>
            </w:pPr>
            <w:r>
              <w:t>0.58</w:t>
            </w:r>
          </w:p>
        </w:tc>
        <w:tc>
          <w:tcPr>
            <w:tcW w:w="1123" w:type="dxa"/>
            <w:tcBorders>
              <w:left w:val="nil"/>
            </w:tcBorders>
          </w:tcPr>
          <w:p w14:paraId="30155BDD" w14:textId="77777777" w:rsidR="007E5160" w:rsidRDefault="007E5160">
            <w:pPr>
              <w:pStyle w:val="Heading9"/>
              <w:jc w:val="right"/>
            </w:pPr>
            <w:r>
              <w:t>0.48</w:t>
            </w:r>
          </w:p>
        </w:tc>
        <w:tc>
          <w:tcPr>
            <w:tcW w:w="1123" w:type="dxa"/>
          </w:tcPr>
          <w:p w14:paraId="30155BDE" w14:textId="77777777" w:rsidR="007E5160" w:rsidRDefault="007E5160">
            <w:pPr>
              <w:pStyle w:val="Heading9"/>
              <w:jc w:val="right"/>
            </w:pPr>
            <w:r>
              <w:t>0.40</w:t>
            </w:r>
          </w:p>
        </w:tc>
        <w:tc>
          <w:tcPr>
            <w:tcW w:w="1123" w:type="dxa"/>
            <w:tcBorders>
              <w:left w:val="single" w:sz="12" w:space="0" w:color="auto"/>
            </w:tcBorders>
          </w:tcPr>
          <w:p w14:paraId="30155BDF" w14:textId="77777777" w:rsidR="007E5160" w:rsidRDefault="007E5160">
            <w:pPr>
              <w:pStyle w:val="Heading9"/>
              <w:jc w:val="right"/>
            </w:pPr>
          </w:p>
        </w:tc>
      </w:tr>
      <w:tr w:rsidR="007E5160" w14:paraId="30155BE9" w14:textId="77777777">
        <w:tc>
          <w:tcPr>
            <w:tcW w:w="1440" w:type="dxa"/>
          </w:tcPr>
          <w:p w14:paraId="30155BE1" w14:textId="77777777" w:rsidR="007E5160" w:rsidRDefault="007E5160">
            <w:pPr>
              <w:pStyle w:val="Heading9"/>
            </w:pPr>
            <w:r>
              <w:t>Present value</w:t>
            </w:r>
          </w:p>
        </w:tc>
        <w:tc>
          <w:tcPr>
            <w:tcW w:w="1191" w:type="dxa"/>
            <w:tcBorders>
              <w:top w:val="single" w:sz="12" w:space="0" w:color="auto"/>
            </w:tcBorders>
          </w:tcPr>
          <w:p w14:paraId="30155BE2" w14:textId="77777777" w:rsidR="007E5160" w:rsidRDefault="005E585B">
            <w:pPr>
              <w:pStyle w:val="Heading9"/>
              <w:jc w:val="right"/>
            </w:pPr>
            <w:r>
              <w:fldChar w:fldCharType="begin"/>
            </w:r>
            <w:r>
              <w:instrText xml:space="preserve"> =b6*b7 \# "#,##0" </w:instrText>
            </w:r>
            <w:r>
              <w:fldChar w:fldCharType="separate"/>
            </w:r>
            <w:r w:rsidR="007E5160">
              <w:t>-1,200,000</w:t>
            </w:r>
            <w:r>
              <w:fldChar w:fldCharType="end"/>
            </w:r>
          </w:p>
        </w:tc>
        <w:tc>
          <w:tcPr>
            <w:tcW w:w="1123" w:type="dxa"/>
            <w:tcBorders>
              <w:top w:val="single" w:sz="12" w:space="0" w:color="auto"/>
            </w:tcBorders>
          </w:tcPr>
          <w:p w14:paraId="30155BE3" w14:textId="77777777" w:rsidR="007E5160" w:rsidRDefault="007E5160">
            <w:pPr>
              <w:pStyle w:val="Heading9"/>
              <w:jc w:val="right"/>
            </w:pPr>
            <w:r>
              <w:rPr>
                <w:noProof w:val="0"/>
                <w:color w:val="000000"/>
              </w:rPr>
              <w:t>333,729</w:t>
            </w:r>
          </w:p>
        </w:tc>
        <w:tc>
          <w:tcPr>
            <w:tcW w:w="1123" w:type="dxa"/>
            <w:tcBorders>
              <w:top w:val="single" w:sz="12" w:space="0" w:color="auto"/>
            </w:tcBorders>
          </w:tcPr>
          <w:p w14:paraId="30155BE4" w14:textId="77777777" w:rsidR="007E5160" w:rsidRDefault="007E5160">
            <w:pPr>
              <w:pStyle w:val="Heading9"/>
              <w:jc w:val="right"/>
            </w:pPr>
            <w:r>
              <w:rPr>
                <w:noProof w:val="0"/>
                <w:color w:val="000000"/>
              </w:rPr>
              <w:t>278,438</w:t>
            </w:r>
          </w:p>
        </w:tc>
        <w:tc>
          <w:tcPr>
            <w:tcW w:w="1123" w:type="dxa"/>
            <w:tcBorders>
              <w:top w:val="single" w:sz="12" w:space="0" w:color="auto"/>
            </w:tcBorders>
          </w:tcPr>
          <w:p w14:paraId="30155BE5" w14:textId="77777777" w:rsidR="007E5160" w:rsidRDefault="007E5160">
            <w:pPr>
              <w:pStyle w:val="Heading9"/>
              <w:jc w:val="right"/>
            </w:pPr>
            <w:r>
              <w:rPr>
                <w:noProof w:val="0"/>
                <w:color w:val="000000"/>
              </w:rPr>
              <w:t>232,307</w:t>
            </w:r>
          </w:p>
        </w:tc>
        <w:tc>
          <w:tcPr>
            <w:tcW w:w="1123" w:type="dxa"/>
            <w:tcBorders>
              <w:top w:val="single" w:sz="12" w:space="0" w:color="auto"/>
              <w:left w:val="nil"/>
            </w:tcBorders>
          </w:tcPr>
          <w:p w14:paraId="30155BE6" w14:textId="77777777" w:rsidR="007E5160" w:rsidRDefault="007E5160">
            <w:pPr>
              <w:pStyle w:val="Heading9"/>
              <w:jc w:val="right"/>
            </w:pPr>
            <w:r>
              <w:rPr>
                <w:noProof w:val="0"/>
                <w:color w:val="000000"/>
              </w:rPr>
              <w:t>193,819</w:t>
            </w:r>
          </w:p>
        </w:tc>
        <w:tc>
          <w:tcPr>
            <w:tcW w:w="1123" w:type="dxa"/>
            <w:tcBorders>
              <w:top w:val="single" w:sz="12" w:space="0" w:color="auto"/>
            </w:tcBorders>
          </w:tcPr>
          <w:p w14:paraId="30155BE7" w14:textId="77777777" w:rsidR="007E5160" w:rsidRDefault="007E5160">
            <w:pPr>
              <w:pStyle w:val="Heading9"/>
              <w:jc w:val="right"/>
            </w:pPr>
            <w:r>
              <w:rPr>
                <w:noProof w:val="0"/>
                <w:color w:val="000000"/>
              </w:rPr>
              <w:t>161,707</w:t>
            </w:r>
          </w:p>
        </w:tc>
        <w:tc>
          <w:tcPr>
            <w:tcW w:w="1123" w:type="dxa"/>
            <w:tcBorders>
              <w:left w:val="single" w:sz="12" w:space="0" w:color="auto"/>
            </w:tcBorders>
          </w:tcPr>
          <w:p w14:paraId="30155BE8" w14:textId="77777777" w:rsidR="007E5160" w:rsidRDefault="005E585B">
            <w:pPr>
              <w:pStyle w:val="Heading9"/>
              <w:jc w:val="right"/>
            </w:pPr>
            <w:r>
              <w:fldChar w:fldCharType="begin"/>
            </w:r>
            <w:r>
              <w:instrText xml:space="preserve"> =SUM(LEFT) \# "#,##0" </w:instrText>
            </w:r>
            <w:r>
              <w:fldChar w:fldCharType="separate"/>
            </w:r>
            <w:r w:rsidR="007E5160">
              <w:t xml:space="preserve">   0</w:t>
            </w:r>
            <w:r>
              <w:fldChar w:fldCharType="end"/>
            </w:r>
          </w:p>
        </w:tc>
      </w:tr>
      <w:tr w:rsidR="007E5160" w14:paraId="30155BF2" w14:textId="77777777">
        <w:tc>
          <w:tcPr>
            <w:tcW w:w="1440" w:type="dxa"/>
          </w:tcPr>
          <w:p w14:paraId="30155BEA" w14:textId="77777777" w:rsidR="007E5160" w:rsidRDefault="007E5160">
            <w:pPr>
              <w:pStyle w:val="Heading4"/>
              <w:rPr>
                <w:b/>
              </w:rPr>
            </w:pPr>
          </w:p>
        </w:tc>
        <w:tc>
          <w:tcPr>
            <w:tcW w:w="1191" w:type="dxa"/>
          </w:tcPr>
          <w:p w14:paraId="30155BEB" w14:textId="77777777" w:rsidR="007E5160" w:rsidRDefault="007E5160">
            <w:pPr>
              <w:pStyle w:val="Heading9"/>
              <w:jc w:val="right"/>
            </w:pPr>
          </w:p>
        </w:tc>
        <w:tc>
          <w:tcPr>
            <w:tcW w:w="1123" w:type="dxa"/>
          </w:tcPr>
          <w:p w14:paraId="30155BEC" w14:textId="77777777" w:rsidR="007E5160" w:rsidRDefault="007E5160">
            <w:pPr>
              <w:pStyle w:val="Heading9"/>
              <w:jc w:val="right"/>
            </w:pPr>
          </w:p>
        </w:tc>
        <w:tc>
          <w:tcPr>
            <w:tcW w:w="1123" w:type="dxa"/>
          </w:tcPr>
          <w:p w14:paraId="30155BED" w14:textId="77777777" w:rsidR="007E5160" w:rsidRDefault="007E5160">
            <w:pPr>
              <w:pStyle w:val="Heading9"/>
              <w:jc w:val="right"/>
            </w:pPr>
          </w:p>
        </w:tc>
        <w:tc>
          <w:tcPr>
            <w:tcW w:w="1123" w:type="dxa"/>
          </w:tcPr>
          <w:p w14:paraId="30155BEE" w14:textId="77777777" w:rsidR="007E5160" w:rsidRDefault="007E5160">
            <w:pPr>
              <w:pStyle w:val="Heading9"/>
              <w:jc w:val="right"/>
            </w:pPr>
          </w:p>
        </w:tc>
        <w:tc>
          <w:tcPr>
            <w:tcW w:w="1123" w:type="dxa"/>
            <w:tcBorders>
              <w:left w:val="nil"/>
            </w:tcBorders>
          </w:tcPr>
          <w:p w14:paraId="30155BEF" w14:textId="77777777" w:rsidR="007E5160" w:rsidRDefault="007E5160">
            <w:pPr>
              <w:pStyle w:val="Heading9"/>
              <w:jc w:val="right"/>
            </w:pPr>
          </w:p>
        </w:tc>
        <w:tc>
          <w:tcPr>
            <w:tcW w:w="1123" w:type="dxa"/>
          </w:tcPr>
          <w:p w14:paraId="30155BF0" w14:textId="77777777" w:rsidR="007E5160" w:rsidRDefault="007E5160">
            <w:pPr>
              <w:pStyle w:val="Heading9"/>
              <w:jc w:val="right"/>
            </w:pPr>
          </w:p>
        </w:tc>
        <w:tc>
          <w:tcPr>
            <w:tcW w:w="1123" w:type="dxa"/>
          </w:tcPr>
          <w:p w14:paraId="30155BF1" w14:textId="77777777" w:rsidR="007E5160" w:rsidRDefault="007E5160">
            <w:pPr>
              <w:pStyle w:val="Heading9"/>
              <w:jc w:val="right"/>
            </w:pPr>
          </w:p>
        </w:tc>
      </w:tr>
      <w:tr w:rsidR="007E5160" w14:paraId="30155BFB" w14:textId="77777777">
        <w:tc>
          <w:tcPr>
            <w:tcW w:w="1440" w:type="dxa"/>
          </w:tcPr>
          <w:p w14:paraId="30155BF3" w14:textId="77777777" w:rsidR="007E5160" w:rsidRDefault="007E5160">
            <w:pPr>
              <w:pStyle w:val="Heading4"/>
            </w:pPr>
            <w:r>
              <w:rPr>
                <w:b/>
              </w:rPr>
              <w:t>Option 3</w:t>
            </w:r>
            <w:r>
              <w:t xml:space="preserve"> £</w:t>
            </w:r>
          </w:p>
        </w:tc>
        <w:tc>
          <w:tcPr>
            <w:tcW w:w="1191" w:type="dxa"/>
          </w:tcPr>
          <w:p w14:paraId="30155BF4" w14:textId="77777777" w:rsidR="007E5160" w:rsidRDefault="005E585B">
            <w:pPr>
              <w:pStyle w:val="Heading9"/>
              <w:jc w:val="right"/>
            </w:pPr>
            <w:r>
              <w:fldChar w:fldCharType="begin"/>
            </w:r>
            <w:r>
              <w:instrText xml:space="preserve"> =SUM(ABOVE) </w:instrText>
            </w:r>
            <w:r>
              <w:fldChar w:fldCharType="separate"/>
            </w:r>
            <w:r w:rsidR="007E5160">
              <w:t>-1,200,000</w:t>
            </w:r>
            <w:r>
              <w:fldChar w:fldCharType="end"/>
            </w:r>
          </w:p>
        </w:tc>
        <w:tc>
          <w:tcPr>
            <w:tcW w:w="1123" w:type="dxa"/>
          </w:tcPr>
          <w:p w14:paraId="30155BF5" w14:textId="77777777" w:rsidR="007E5160" w:rsidRDefault="007E5160">
            <w:pPr>
              <w:pStyle w:val="Heading9"/>
              <w:jc w:val="right"/>
            </w:pPr>
            <w:r>
              <w:t>400,000</w:t>
            </w:r>
          </w:p>
        </w:tc>
        <w:tc>
          <w:tcPr>
            <w:tcW w:w="1123" w:type="dxa"/>
          </w:tcPr>
          <w:p w14:paraId="30155BF6" w14:textId="77777777" w:rsidR="007E5160" w:rsidRDefault="007E5160">
            <w:pPr>
              <w:pStyle w:val="Heading9"/>
              <w:jc w:val="right"/>
            </w:pPr>
            <w:r>
              <w:t>400,000</w:t>
            </w:r>
          </w:p>
        </w:tc>
        <w:tc>
          <w:tcPr>
            <w:tcW w:w="1123" w:type="dxa"/>
          </w:tcPr>
          <w:p w14:paraId="30155BF7" w14:textId="77777777" w:rsidR="007E5160" w:rsidRDefault="007E5160">
            <w:pPr>
              <w:pStyle w:val="Heading9"/>
              <w:jc w:val="right"/>
            </w:pPr>
            <w:r>
              <w:t>400,000</w:t>
            </w:r>
          </w:p>
        </w:tc>
        <w:tc>
          <w:tcPr>
            <w:tcW w:w="1123" w:type="dxa"/>
            <w:tcBorders>
              <w:left w:val="nil"/>
            </w:tcBorders>
          </w:tcPr>
          <w:p w14:paraId="30155BF8" w14:textId="77777777" w:rsidR="007E5160" w:rsidRDefault="007E5160">
            <w:pPr>
              <w:pStyle w:val="Heading9"/>
              <w:jc w:val="right"/>
            </w:pPr>
            <w:r>
              <w:t>0</w:t>
            </w:r>
          </w:p>
        </w:tc>
        <w:tc>
          <w:tcPr>
            <w:tcW w:w="1123" w:type="dxa"/>
          </w:tcPr>
          <w:p w14:paraId="30155BF9" w14:textId="77777777" w:rsidR="007E5160" w:rsidRDefault="007E5160">
            <w:pPr>
              <w:pStyle w:val="Heading9"/>
              <w:jc w:val="right"/>
            </w:pPr>
            <w:r>
              <w:t>800,000</w:t>
            </w:r>
          </w:p>
        </w:tc>
        <w:tc>
          <w:tcPr>
            <w:tcW w:w="1123" w:type="dxa"/>
            <w:tcBorders>
              <w:left w:val="single" w:sz="12" w:space="0" w:color="auto"/>
            </w:tcBorders>
          </w:tcPr>
          <w:p w14:paraId="30155BFA" w14:textId="77777777" w:rsidR="007E5160" w:rsidRDefault="007E5160">
            <w:pPr>
              <w:pStyle w:val="Heading9"/>
              <w:jc w:val="right"/>
            </w:pPr>
          </w:p>
        </w:tc>
      </w:tr>
      <w:tr w:rsidR="007E5160" w14:paraId="30155C04" w14:textId="77777777">
        <w:tc>
          <w:tcPr>
            <w:tcW w:w="1440" w:type="dxa"/>
          </w:tcPr>
          <w:p w14:paraId="30155BFC" w14:textId="77777777" w:rsidR="007E5160" w:rsidRDefault="007E5160">
            <w:pPr>
              <w:pStyle w:val="Heading9"/>
            </w:pPr>
            <w:r>
              <w:t xml:space="preserve">Rate </w:t>
            </w:r>
            <w:r>
              <w:rPr>
                <w:b/>
              </w:rPr>
              <w:t>19%</w:t>
            </w:r>
          </w:p>
        </w:tc>
        <w:tc>
          <w:tcPr>
            <w:tcW w:w="1191" w:type="dxa"/>
          </w:tcPr>
          <w:p w14:paraId="30155BFD" w14:textId="77777777" w:rsidR="007E5160" w:rsidRDefault="007E5160">
            <w:pPr>
              <w:pStyle w:val="Heading9"/>
              <w:jc w:val="right"/>
            </w:pPr>
            <w:r>
              <w:t>1.00</w:t>
            </w:r>
          </w:p>
        </w:tc>
        <w:tc>
          <w:tcPr>
            <w:tcW w:w="1123" w:type="dxa"/>
          </w:tcPr>
          <w:p w14:paraId="30155BFE" w14:textId="77777777" w:rsidR="007E5160" w:rsidRDefault="007E5160">
            <w:pPr>
              <w:pStyle w:val="Heading9"/>
              <w:jc w:val="right"/>
            </w:pPr>
            <w:r>
              <w:t>0.84</w:t>
            </w:r>
          </w:p>
        </w:tc>
        <w:tc>
          <w:tcPr>
            <w:tcW w:w="1123" w:type="dxa"/>
          </w:tcPr>
          <w:p w14:paraId="30155BFF" w14:textId="77777777" w:rsidR="007E5160" w:rsidRDefault="007E5160">
            <w:pPr>
              <w:pStyle w:val="Heading9"/>
              <w:jc w:val="right"/>
            </w:pPr>
            <w:r>
              <w:t>0.71</w:t>
            </w:r>
          </w:p>
        </w:tc>
        <w:tc>
          <w:tcPr>
            <w:tcW w:w="1123" w:type="dxa"/>
          </w:tcPr>
          <w:p w14:paraId="30155C00" w14:textId="77777777" w:rsidR="007E5160" w:rsidRDefault="007E5160">
            <w:pPr>
              <w:pStyle w:val="Heading9"/>
              <w:jc w:val="right"/>
            </w:pPr>
            <w:r>
              <w:t>0.60</w:t>
            </w:r>
          </w:p>
        </w:tc>
        <w:tc>
          <w:tcPr>
            <w:tcW w:w="1123" w:type="dxa"/>
            <w:tcBorders>
              <w:left w:val="nil"/>
            </w:tcBorders>
          </w:tcPr>
          <w:p w14:paraId="30155C01" w14:textId="77777777" w:rsidR="007E5160" w:rsidRDefault="007E5160">
            <w:pPr>
              <w:pStyle w:val="Heading9"/>
              <w:jc w:val="right"/>
            </w:pPr>
            <w:r>
              <w:t>0.50</w:t>
            </w:r>
          </w:p>
        </w:tc>
        <w:tc>
          <w:tcPr>
            <w:tcW w:w="1123" w:type="dxa"/>
          </w:tcPr>
          <w:p w14:paraId="30155C02" w14:textId="77777777" w:rsidR="007E5160" w:rsidRDefault="007E5160">
            <w:pPr>
              <w:pStyle w:val="Heading9"/>
              <w:jc w:val="right"/>
            </w:pPr>
            <w:r>
              <w:t>0.42</w:t>
            </w:r>
          </w:p>
        </w:tc>
        <w:tc>
          <w:tcPr>
            <w:tcW w:w="1123" w:type="dxa"/>
            <w:tcBorders>
              <w:left w:val="single" w:sz="12" w:space="0" w:color="auto"/>
            </w:tcBorders>
          </w:tcPr>
          <w:p w14:paraId="30155C03" w14:textId="77777777" w:rsidR="007E5160" w:rsidRDefault="007E5160">
            <w:pPr>
              <w:pStyle w:val="Heading9"/>
              <w:jc w:val="right"/>
            </w:pPr>
          </w:p>
        </w:tc>
      </w:tr>
      <w:tr w:rsidR="007E5160" w14:paraId="30155C0D" w14:textId="77777777">
        <w:tc>
          <w:tcPr>
            <w:tcW w:w="1440" w:type="dxa"/>
          </w:tcPr>
          <w:p w14:paraId="30155C05" w14:textId="77777777" w:rsidR="007E5160" w:rsidRDefault="007E5160">
            <w:pPr>
              <w:pStyle w:val="Heading9"/>
            </w:pPr>
            <w:r>
              <w:t>Present value</w:t>
            </w:r>
          </w:p>
        </w:tc>
        <w:tc>
          <w:tcPr>
            <w:tcW w:w="1191" w:type="dxa"/>
            <w:tcBorders>
              <w:top w:val="single" w:sz="12" w:space="0" w:color="auto"/>
            </w:tcBorders>
          </w:tcPr>
          <w:p w14:paraId="30155C06" w14:textId="77777777" w:rsidR="007E5160" w:rsidRDefault="005E585B">
            <w:pPr>
              <w:pStyle w:val="Heading9"/>
              <w:jc w:val="right"/>
            </w:pPr>
            <w:r>
              <w:fldChar w:fldCharType="begin"/>
            </w:r>
            <w:r>
              <w:instrText xml:space="preserve"> =b8*b9 \# "#,##0" </w:instrText>
            </w:r>
            <w:r>
              <w:fldChar w:fldCharType="separate"/>
            </w:r>
            <w:r w:rsidR="007E5160">
              <w:t>-1,200,000</w:t>
            </w:r>
            <w:r>
              <w:fldChar w:fldCharType="end"/>
            </w:r>
          </w:p>
        </w:tc>
        <w:tc>
          <w:tcPr>
            <w:tcW w:w="1123" w:type="dxa"/>
            <w:tcBorders>
              <w:top w:val="single" w:sz="12" w:space="0" w:color="auto"/>
            </w:tcBorders>
          </w:tcPr>
          <w:p w14:paraId="30155C07" w14:textId="77777777" w:rsidR="007E5160" w:rsidRDefault="007E5160">
            <w:pPr>
              <w:pStyle w:val="Heading9"/>
              <w:jc w:val="right"/>
            </w:pPr>
            <w:r>
              <w:rPr>
                <w:noProof w:val="0"/>
                <w:color w:val="000000"/>
              </w:rPr>
              <w:t>337,030</w:t>
            </w:r>
          </w:p>
        </w:tc>
        <w:tc>
          <w:tcPr>
            <w:tcW w:w="1123" w:type="dxa"/>
            <w:tcBorders>
              <w:top w:val="single" w:sz="12" w:space="0" w:color="auto"/>
            </w:tcBorders>
          </w:tcPr>
          <w:p w14:paraId="30155C08" w14:textId="77777777" w:rsidR="007E5160" w:rsidRDefault="007E5160">
            <w:pPr>
              <w:pStyle w:val="Heading9"/>
              <w:jc w:val="right"/>
            </w:pPr>
            <w:r>
              <w:rPr>
                <w:noProof w:val="0"/>
                <w:color w:val="000000"/>
              </w:rPr>
              <w:t>283,973</w:t>
            </w:r>
          </w:p>
        </w:tc>
        <w:tc>
          <w:tcPr>
            <w:tcW w:w="1123" w:type="dxa"/>
            <w:tcBorders>
              <w:top w:val="single" w:sz="12" w:space="0" w:color="auto"/>
            </w:tcBorders>
          </w:tcPr>
          <w:p w14:paraId="30155C09" w14:textId="77777777" w:rsidR="007E5160" w:rsidRDefault="007E5160">
            <w:pPr>
              <w:pStyle w:val="Heading9"/>
              <w:jc w:val="right"/>
            </w:pPr>
            <w:r>
              <w:rPr>
                <w:noProof w:val="0"/>
                <w:color w:val="000000"/>
              </w:rPr>
              <w:t>239,268</w:t>
            </w:r>
          </w:p>
        </w:tc>
        <w:tc>
          <w:tcPr>
            <w:tcW w:w="1123" w:type="dxa"/>
            <w:tcBorders>
              <w:top w:val="single" w:sz="12" w:space="0" w:color="auto"/>
              <w:left w:val="nil"/>
            </w:tcBorders>
          </w:tcPr>
          <w:p w14:paraId="30155C0A" w14:textId="77777777" w:rsidR="007E5160" w:rsidRDefault="005E585B">
            <w:pPr>
              <w:pStyle w:val="Heading9"/>
              <w:jc w:val="right"/>
            </w:pPr>
            <w:r>
              <w:fldChar w:fldCharType="begin"/>
            </w:r>
            <w:r>
              <w:instrText xml:space="preserve"> =f8*f9 \# "#,##0" </w:instrText>
            </w:r>
            <w:r>
              <w:fldChar w:fldCharType="separate"/>
            </w:r>
            <w:r w:rsidR="007E5160">
              <w:t xml:space="preserve">   0</w:t>
            </w:r>
            <w:r>
              <w:fldChar w:fldCharType="end"/>
            </w:r>
          </w:p>
        </w:tc>
        <w:tc>
          <w:tcPr>
            <w:tcW w:w="1123" w:type="dxa"/>
            <w:tcBorders>
              <w:top w:val="single" w:sz="12" w:space="0" w:color="auto"/>
            </w:tcBorders>
          </w:tcPr>
          <w:p w14:paraId="30155C0B" w14:textId="77777777" w:rsidR="007E5160" w:rsidRDefault="007E5160">
            <w:pPr>
              <w:pStyle w:val="Heading9"/>
              <w:jc w:val="right"/>
            </w:pPr>
            <w:r>
              <w:rPr>
                <w:noProof w:val="0"/>
                <w:color w:val="000000"/>
              </w:rPr>
              <w:t>339,729</w:t>
            </w:r>
          </w:p>
        </w:tc>
        <w:tc>
          <w:tcPr>
            <w:tcW w:w="1123" w:type="dxa"/>
            <w:tcBorders>
              <w:left w:val="single" w:sz="12" w:space="0" w:color="auto"/>
            </w:tcBorders>
          </w:tcPr>
          <w:p w14:paraId="30155C0C" w14:textId="77777777" w:rsidR="007E5160" w:rsidRDefault="005E585B">
            <w:pPr>
              <w:pStyle w:val="Heading9"/>
              <w:jc w:val="right"/>
            </w:pPr>
            <w:r>
              <w:fldChar w:fldCharType="begin"/>
            </w:r>
            <w:r>
              <w:instrText xml:space="preserve"> =SUM(LEFT) \# "#,##0" </w:instrText>
            </w:r>
            <w:r>
              <w:fldChar w:fldCharType="separate"/>
            </w:r>
            <w:r w:rsidR="007E5160">
              <w:t xml:space="preserve">   0</w:t>
            </w:r>
            <w:r>
              <w:fldChar w:fldCharType="end"/>
            </w:r>
          </w:p>
        </w:tc>
      </w:tr>
    </w:tbl>
    <w:p w14:paraId="30155C0E" w14:textId="77777777" w:rsidR="007E5160" w:rsidRDefault="007E5160">
      <w:pPr>
        <w:spacing w:before="240"/>
      </w:pPr>
      <w:r>
        <w:t xml:space="preserve">As with DCF, option 2 is revealed as the best option. Many spreadsheets include an IRR function. Alternatively you could use the “Goal seeking” or “Solver” feature; aim to set each option’s NPV to zero by varying its discount rate. The software will try different values for the discount rate, and keep varying it until the NPV is zero. You will have to repeat this for each option, and compare their discount rates (IRRs). (Note: IRR is sometimes called </w:t>
      </w:r>
      <w:r>
        <w:rPr>
          <w:i/>
        </w:rPr>
        <w:t>DCF Yield.)</w:t>
      </w:r>
    </w:p>
    <w:p w14:paraId="30155C0F" w14:textId="77777777" w:rsidR="007E5160" w:rsidRDefault="007E5160">
      <w:pPr>
        <w:pStyle w:val="Heading3"/>
      </w:pPr>
      <w:r>
        <w:t>Making decisions</w:t>
      </w:r>
    </w:p>
    <w:p w14:paraId="30155C10" w14:textId="77777777" w:rsidR="007E5160" w:rsidRDefault="007E5160">
      <w:r>
        <w:t>Rule: Proceed only if the Internal Rate of Return is better than other places to invest our money. Chose the option with the highest IRR.</w:t>
      </w:r>
    </w:p>
    <w:p w14:paraId="30155C11" w14:textId="77777777" w:rsidR="007E5160" w:rsidRDefault="007E5160">
      <w:r>
        <w:t>Philosophy: Although a proposal might be a useful investment, it has to compete with other investment opportunities.</w:t>
      </w:r>
    </w:p>
    <w:p w14:paraId="30155C12" w14:textId="77777777" w:rsidR="007E5160" w:rsidRDefault="007E5160">
      <w:r>
        <w:t xml:space="preserve">Advantages: Takes into account the relative value of money over time. Comparison with “do nothing” option is built into the method. </w:t>
      </w:r>
    </w:p>
    <w:p w14:paraId="30155C13" w14:textId="77777777" w:rsidR="007E5160" w:rsidRDefault="007E5160">
      <w:r>
        <w:t>Disadvantage: Not well understood, especially as calculating the IRR is time-consuming without software support.</w:t>
      </w:r>
    </w:p>
    <w:p w14:paraId="30155C14" w14:textId="77777777" w:rsidR="007E5160" w:rsidRDefault="007E5160">
      <w:pPr>
        <w:pStyle w:val="Heading1"/>
      </w:pPr>
      <w:r>
        <w:lastRenderedPageBreak/>
        <w:t>Identifying and quantifying benefits</w:t>
      </w:r>
    </w:p>
    <w:p w14:paraId="30155C15" w14:textId="77777777" w:rsidR="007E5160" w:rsidRDefault="007E5160">
      <w:r>
        <w:t>In the case study, we have used a set of costs and benefits that were specifically designed to demonstrate the relative advantages of the three financial appraisal techniques. In real life, identifying benefits can be a little difficult; putting a monetary value to them may be impossible.</w:t>
      </w:r>
    </w:p>
    <w:p w14:paraId="30155C16" w14:textId="77777777" w:rsidR="007E5160" w:rsidRDefault="007E5160">
      <w:pPr>
        <w:pStyle w:val="Heading2"/>
      </w:pPr>
      <w:r>
        <w:t>Intangibles and unquantifiables</w:t>
      </w:r>
    </w:p>
    <w:p w14:paraId="30155C17" w14:textId="77777777" w:rsidR="007E5160" w:rsidRDefault="007E5160">
      <w:r>
        <w:t xml:space="preserve">It is rarely a problem to put a monetary value to the </w:t>
      </w:r>
      <w:r>
        <w:rPr>
          <w:i/>
        </w:rPr>
        <w:t>costs</w:t>
      </w:r>
      <w:r>
        <w:t xml:space="preserve"> of a project. People providing the resources of a project will make sure you are charged! </w:t>
      </w:r>
      <w:r>
        <w:rPr>
          <w:i/>
        </w:rPr>
        <w:t>Benefits</w:t>
      </w:r>
      <w:r>
        <w:t xml:space="preserve"> are not always so easy to identify or quantify.</w:t>
      </w:r>
    </w:p>
    <w:p w14:paraId="30155C18" w14:textId="77777777" w:rsidR="007E5160" w:rsidRDefault="007E5160">
      <w:r>
        <w:t xml:space="preserve">Some benefits are </w:t>
      </w:r>
      <w:r>
        <w:rPr>
          <w:i/>
        </w:rPr>
        <w:t>intangible</w:t>
      </w:r>
      <w:r>
        <w:t>, that is, we know the effect is good, but we can’t exactly say how the organisation will benefit. An example is where a project allows us to improve customer service. We might be able to quantify it as “10% fewer complaints” but cannot express the benefit in money terms. Similarly, the project may result in improved job satisfaction for the employees, but how can we put a value to it?</w:t>
      </w:r>
    </w:p>
    <w:p w14:paraId="30155C19" w14:textId="77777777" w:rsidR="007E5160" w:rsidRDefault="007E5160">
      <w:r>
        <w:t xml:space="preserve">Some benefits are </w:t>
      </w:r>
      <w:r>
        <w:rPr>
          <w:i/>
        </w:rPr>
        <w:t>unquantifiable</w:t>
      </w:r>
      <w:r>
        <w:t>, that is, the benefit should be measurable in monetary terms but we don’t know how much it is worth. An example is where a project allows us to provide a new service. We are sure it will be profitable, but will it be worth £1 or £1,000,000 ?</w:t>
      </w:r>
    </w:p>
    <w:p w14:paraId="30155C1A" w14:textId="77777777" w:rsidR="007E5160" w:rsidRDefault="007E5160">
      <w:r>
        <w:t xml:space="preserve">Worse still are benefits that are intangible </w:t>
      </w:r>
      <w:r>
        <w:rPr>
          <w:i/>
        </w:rPr>
        <w:t>and</w:t>
      </w:r>
      <w:r>
        <w:t xml:space="preserve"> unquantifiable: even if we could quantify it, it wouldn’t be a monetary figure. So we have a grid of four possible types of benefit.</w:t>
      </w:r>
    </w:p>
    <w:tbl>
      <w:tblPr>
        <w:tblW w:w="0" w:type="auto"/>
        <w:jc w:val="center"/>
        <w:tblLayout w:type="fixed"/>
        <w:tblLook w:val="0000" w:firstRow="0" w:lastRow="0" w:firstColumn="0" w:lastColumn="0" w:noHBand="0" w:noVBand="0"/>
      </w:tblPr>
      <w:tblGrid>
        <w:gridCol w:w="1440"/>
        <w:gridCol w:w="1728"/>
        <w:gridCol w:w="1728"/>
      </w:tblGrid>
      <w:tr w:rsidR="007E5160" w14:paraId="30155C1E" w14:textId="77777777">
        <w:trPr>
          <w:jc w:val="center"/>
        </w:trPr>
        <w:tc>
          <w:tcPr>
            <w:tcW w:w="1440" w:type="dxa"/>
          </w:tcPr>
          <w:p w14:paraId="30155C1B" w14:textId="77777777" w:rsidR="007E5160" w:rsidRDefault="007E5160">
            <w:pPr>
              <w:ind w:left="0"/>
              <w:jc w:val="center"/>
            </w:pPr>
          </w:p>
        </w:tc>
        <w:tc>
          <w:tcPr>
            <w:tcW w:w="1728" w:type="dxa"/>
            <w:tcBorders>
              <w:top w:val="single" w:sz="12" w:space="0" w:color="auto"/>
              <w:left w:val="single" w:sz="12" w:space="0" w:color="auto"/>
              <w:right w:val="single" w:sz="6" w:space="0" w:color="auto"/>
            </w:tcBorders>
          </w:tcPr>
          <w:p w14:paraId="30155C1C" w14:textId="77777777" w:rsidR="007E5160" w:rsidRDefault="007E5160">
            <w:pPr>
              <w:ind w:left="0"/>
              <w:jc w:val="center"/>
            </w:pPr>
            <w:r>
              <w:t>Quantifiable</w:t>
            </w:r>
          </w:p>
        </w:tc>
        <w:tc>
          <w:tcPr>
            <w:tcW w:w="1728" w:type="dxa"/>
            <w:tcBorders>
              <w:top w:val="single" w:sz="12" w:space="0" w:color="auto"/>
              <w:left w:val="single" w:sz="6" w:space="0" w:color="auto"/>
              <w:right w:val="single" w:sz="12" w:space="0" w:color="auto"/>
            </w:tcBorders>
          </w:tcPr>
          <w:p w14:paraId="30155C1D" w14:textId="77777777" w:rsidR="007E5160" w:rsidRDefault="007E5160">
            <w:pPr>
              <w:ind w:left="0"/>
              <w:jc w:val="center"/>
            </w:pPr>
            <w:r>
              <w:t>Unquantifiable</w:t>
            </w:r>
          </w:p>
        </w:tc>
      </w:tr>
      <w:tr w:rsidR="007E5160" w14:paraId="30155C22" w14:textId="77777777">
        <w:trPr>
          <w:jc w:val="center"/>
        </w:trPr>
        <w:tc>
          <w:tcPr>
            <w:tcW w:w="1440" w:type="dxa"/>
            <w:tcBorders>
              <w:top w:val="single" w:sz="12" w:space="0" w:color="auto"/>
              <w:left w:val="single" w:sz="12" w:space="0" w:color="auto"/>
              <w:bottom w:val="single" w:sz="6" w:space="0" w:color="auto"/>
            </w:tcBorders>
          </w:tcPr>
          <w:p w14:paraId="30155C1F" w14:textId="77777777" w:rsidR="007E5160" w:rsidRDefault="007E5160">
            <w:pPr>
              <w:ind w:left="0"/>
              <w:jc w:val="center"/>
            </w:pPr>
            <w:r>
              <w:t>Tangible</w:t>
            </w:r>
          </w:p>
        </w:tc>
        <w:tc>
          <w:tcPr>
            <w:tcW w:w="1728" w:type="dxa"/>
            <w:tcBorders>
              <w:top w:val="single" w:sz="12" w:space="0" w:color="auto"/>
              <w:left w:val="single" w:sz="12" w:space="0" w:color="auto"/>
              <w:bottom w:val="single" w:sz="6" w:space="0" w:color="auto"/>
              <w:right w:val="single" w:sz="6" w:space="0" w:color="auto"/>
            </w:tcBorders>
            <w:shd w:val="pct20" w:color="auto" w:fill="auto"/>
          </w:tcPr>
          <w:p w14:paraId="30155C20" w14:textId="77777777" w:rsidR="007E5160" w:rsidRDefault="007E5160">
            <w:pPr>
              <w:ind w:left="0"/>
              <w:jc w:val="center"/>
            </w:pPr>
            <w:r>
              <w:t>1</w:t>
            </w:r>
          </w:p>
        </w:tc>
        <w:tc>
          <w:tcPr>
            <w:tcW w:w="1728" w:type="dxa"/>
            <w:tcBorders>
              <w:top w:val="single" w:sz="12" w:space="0" w:color="auto"/>
              <w:left w:val="single" w:sz="6" w:space="0" w:color="auto"/>
              <w:bottom w:val="single" w:sz="6" w:space="0" w:color="auto"/>
              <w:right w:val="single" w:sz="12" w:space="0" w:color="auto"/>
            </w:tcBorders>
          </w:tcPr>
          <w:p w14:paraId="30155C21" w14:textId="77777777" w:rsidR="007E5160" w:rsidRDefault="007E5160">
            <w:pPr>
              <w:ind w:left="0"/>
              <w:jc w:val="center"/>
            </w:pPr>
            <w:r>
              <w:t>2</w:t>
            </w:r>
          </w:p>
        </w:tc>
      </w:tr>
      <w:tr w:rsidR="007E5160" w14:paraId="30155C26" w14:textId="77777777">
        <w:trPr>
          <w:jc w:val="center"/>
        </w:trPr>
        <w:tc>
          <w:tcPr>
            <w:tcW w:w="1440" w:type="dxa"/>
            <w:tcBorders>
              <w:top w:val="single" w:sz="6" w:space="0" w:color="auto"/>
              <w:left w:val="single" w:sz="12" w:space="0" w:color="auto"/>
              <w:bottom w:val="single" w:sz="12" w:space="0" w:color="auto"/>
            </w:tcBorders>
          </w:tcPr>
          <w:p w14:paraId="30155C23" w14:textId="77777777" w:rsidR="007E5160" w:rsidRDefault="007E5160">
            <w:pPr>
              <w:ind w:left="0"/>
              <w:jc w:val="center"/>
            </w:pPr>
            <w:r>
              <w:t>Intangible</w:t>
            </w:r>
          </w:p>
        </w:tc>
        <w:tc>
          <w:tcPr>
            <w:tcW w:w="1728" w:type="dxa"/>
            <w:tcBorders>
              <w:top w:val="single" w:sz="6" w:space="0" w:color="auto"/>
              <w:left w:val="single" w:sz="12" w:space="0" w:color="auto"/>
              <w:bottom w:val="single" w:sz="12" w:space="0" w:color="auto"/>
              <w:right w:val="single" w:sz="6" w:space="0" w:color="auto"/>
            </w:tcBorders>
          </w:tcPr>
          <w:p w14:paraId="30155C24" w14:textId="77777777" w:rsidR="007E5160" w:rsidRDefault="007E5160">
            <w:pPr>
              <w:ind w:left="0"/>
              <w:jc w:val="center"/>
            </w:pPr>
            <w:r>
              <w:t>3</w:t>
            </w:r>
          </w:p>
        </w:tc>
        <w:tc>
          <w:tcPr>
            <w:tcW w:w="1728" w:type="dxa"/>
            <w:tcBorders>
              <w:top w:val="single" w:sz="6" w:space="0" w:color="auto"/>
              <w:left w:val="single" w:sz="6" w:space="0" w:color="auto"/>
              <w:bottom w:val="single" w:sz="12" w:space="0" w:color="auto"/>
              <w:right w:val="single" w:sz="12" w:space="0" w:color="auto"/>
            </w:tcBorders>
          </w:tcPr>
          <w:p w14:paraId="30155C25" w14:textId="77777777" w:rsidR="007E5160" w:rsidRDefault="007E5160">
            <w:pPr>
              <w:ind w:left="0"/>
              <w:jc w:val="center"/>
            </w:pPr>
            <w:r>
              <w:t>4</w:t>
            </w:r>
          </w:p>
        </w:tc>
      </w:tr>
    </w:tbl>
    <w:p w14:paraId="30155C27" w14:textId="77777777" w:rsidR="007E5160" w:rsidRDefault="007E5160">
      <w:pPr>
        <w:pBdr>
          <w:top w:val="single" w:sz="6" w:space="1" w:color="auto"/>
          <w:left w:val="single" w:sz="6" w:space="1" w:color="auto"/>
          <w:bottom w:val="single" w:sz="6" w:space="1" w:color="auto"/>
          <w:right w:val="single" w:sz="6" w:space="1" w:color="auto"/>
        </w:pBdr>
        <w:spacing w:before="240"/>
      </w:pPr>
      <w:r>
        <w:rPr>
          <w:rFonts w:ascii="Wingdings" w:hAnsi="Wingdings"/>
          <w:sz w:val="32"/>
        </w:rPr>
        <w:t></w:t>
      </w:r>
      <w:r>
        <w:rPr>
          <w:rFonts w:ascii="Wingdings" w:hAnsi="Wingdings"/>
          <w:sz w:val="32"/>
        </w:rPr>
        <w:t></w:t>
      </w:r>
      <w:r>
        <w:rPr>
          <w:b/>
        </w:rPr>
        <w:t xml:space="preserve">Question </w:t>
      </w:r>
      <w:r>
        <w:rPr>
          <w:rStyle w:val="FootnoteReference"/>
          <w:b/>
        </w:rPr>
        <w:footnoteReference w:id="5"/>
      </w:r>
      <w:r>
        <w:rPr>
          <w:b/>
        </w:rPr>
        <w:t>.</w:t>
      </w:r>
      <w:r>
        <w:t xml:space="preserve">  Looking at this grid, into which zone would we want all the benefits to appear?</w:t>
      </w:r>
      <w:r>
        <w:br/>
      </w:r>
    </w:p>
    <w:p w14:paraId="30155C28" w14:textId="77777777" w:rsidR="007E5160" w:rsidRDefault="007E5160">
      <w:r>
        <w:t>A useful technique to turn intangibles into tangibles is to ask of each benefit, “So what?” Customer service has improved; so what? They are more likely to remain loyal customers and more likely to recommend us to others; so what? Sales will improve; so what? Profits will increase. This is a tangible benefit as it can be measured in monetary terms.</w:t>
      </w:r>
    </w:p>
    <w:p w14:paraId="30155C29" w14:textId="77777777" w:rsidR="007E5160" w:rsidRDefault="007E5160">
      <w:r>
        <w:lastRenderedPageBreak/>
        <w:t>Tackling unquantifiables often requires records of similar benefits in the past. For example, we usually find about 10% of our customers tried out a new service like this, so we can calculate sales and thus profits.</w:t>
      </w:r>
    </w:p>
    <w:p w14:paraId="30155C2A" w14:textId="77777777" w:rsidR="007E5160" w:rsidRDefault="007E5160">
      <w:pPr>
        <w:pStyle w:val="Heading3"/>
      </w:pPr>
      <w:r>
        <w:t>Desiderata Ranking</w:t>
      </w:r>
    </w:p>
    <w:p w14:paraId="30155C2B" w14:textId="77777777" w:rsidR="007E5160" w:rsidRDefault="007E5160">
      <w:r>
        <w:t>In the end some intangible and unquantifiable benefits may remain. Even if the NPV is negative, management may nevertheless decide to “spend” this money in order to gain these other benefits.</w:t>
      </w:r>
    </w:p>
    <w:p w14:paraId="30155C2C" w14:textId="77777777" w:rsidR="007E5160" w:rsidRDefault="007E5160">
      <w:pPr>
        <w:pStyle w:val="Normalsingle"/>
        <w:spacing w:after="240"/>
      </w:pPr>
      <w:r>
        <w:t>Desiderata Ranking is used to decide among options that have intangible and unquantifiable benefits (Coombs &amp; Jenkins, 1994). A multidisciplinary team of managers decides on the requirements, or desiderata, of the project.  They agree a weighting according to their perceptions of the relative importance of each. Each alternative option is then given a score as to how well it achieves each requirement, or desiderata. The option’s value is calculated by multiplying each score by it’s weighting, then adding them up, as follows:</w:t>
      </w:r>
    </w:p>
    <w:p w14:paraId="30155C2D" w14:textId="77777777" w:rsidR="007E5160" w:rsidRDefault="003A4FE5">
      <w:pPr>
        <w:pStyle w:val="Normalsingle"/>
        <w:spacing w:after="240"/>
      </w:pPr>
      <w:r>
        <w:rPr>
          <w:noProof/>
        </w:rPr>
        <w:object w:dxaOrig="1440" w:dyaOrig="1440" w14:anchorId="30155C61">
          <v:shape id="_x0000_s1036" type="#_x0000_t75" style="position:absolute;left:0;text-align:left;margin-left:141.75pt;margin-top:0;width:57pt;height:34pt;z-index:251662336" o:allowincell="f">
            <v:imagedata r:id="rId18" o:title=""/>
            <w10:wrap type="topAndBottom"/>
          </v:shape>
          <o:OLEObject Type="Embed" ProgID="Equation.3" ShapeID="_x0000_s1036" DrawAspect="Content" ObjectID="_1676184227" r:id="rId19"/>
        </w:object>
      </w:r>
      <w:r w:rsidR="007E5160">
        <w:t xml:space="preserve">where </w:t>
      </w:r>
      <w:r w:rsidR="007E5160">
        <w:rPr>
          <w:i/>
        </w:rPr>
        <w:t>v</w:t>
      </w:r>
      <w:r w:rsidR="007E5160">
        <w:t xml:space="preserve"> is the option’s value, </w:t>
      </w:r>
      <w:r w:rsidR="007E5160">
        <w:rPr>
          <w:i/>
        </w:rPr>
        <w:t>n</w:t>
      </w:r>
      <w:r w:rsidR="007E5160">
        <w:t xml:space="preserve"> is the number of desiderata, </w:t>
      </w:r>
      <w:r w:rsidR="007E5160">
        <w:rPr>
          <w:i/>
        </w:rPr>
        <w:t>w</w:t>
      </w:r>
      <w:r w:rsidR="007E5160">
        <w:rPr>
          <w:i/>
          <w:vertAlign w:val="subscript"/>
        </w:rPr>
        <w:t>i</w:t>
      </w:r>
      <w:r w:rsidR="007E5160">
        <w:t xml:space="preserve"> is the weighting of desiderata </w:t>
      </w:r>
      <w:r w:rsidR="007E5160">
        <w:rPr>
          <w:i/>
        </w:rPr>
        <w:t>i</w:t>
      </w:r>
      <w:r w:rsidR="007E5160">
        <w:t xml:space="preserve">, and </w:t>
      </w:r>
      <w:r w:rsidR="007E5160">
        <w:rPr>
          <w:i/>
        </w:rPr>
        <w:t>s</w:t>
      </w:r>
      <w:r w:rsidR="007E5160">
        <w:rPr>
          <w:i/>
          <w:vertAlign w:val="subscript"/>
        </w:rPr>
        <w:t>i</w:t>
      </w:r>
      <w:r w:rsidR="007E5160">
        <w:t xml:space="preserve"> is that desiderata’s score.</w:t>
      </w:r>
    </w:p>
    <w:p w14:paraId="30155C2E" w14:textId="77777777" w:rsidR="007E5160" w:rsidRDefault="007E5160">
      <w:pPr>
        <w:pStyle w:val="Normalsingle"/>
        <w:spacing w:after="240"/>
      </w:pPr>
      <w:r>
        <w:t>One problem with this technique is that it can be used only to rank options; users can’t easily compare a given option with the “Do nothing” option. Also, this technique is inherently subjective, because the desiderata, their weightings, and their scores are decided on by individuals.</w:t>
      </w:r>
    </w:p>
    <w:p w14:paraId="30155C2F" w14:textId="77777777" w:rsidR="007E5160" w:rsidRDefault="007E5160">
      <w:pPr>
        <w:pStyle w:val="Normalsingle"/>
        <w:spacing w:after="240"/>
      </w:pPr>
      <w:r>
        <w:t>An on-line evaluation system (focussed on evaluating learning methods) that is based on Desiderata Ranking principles can be found at http://www.ltss.bris.ac.uk/jcalt/</w:t>
      </w:r>
    </w:p>
    <w:p w14:paraId="30155C30" w14:textId="77777777" w:rsidR="007E5160" w:rsidRDefault="007E5160">
      <w:pPr>
        <w:pStyle w:val="Heading2"/>
      </w:pPr>
      <w:r>
        <w:t>Other problems with financial appraisals</w:t>
      </w:r>
    </w:p>
    <w:p w14:paraId="30155C31" w14:textId="77777777" w:rsidR="007E5160" w:rsidRDefault="007E5160">
      <w:pPr>
        <w:pStyle w:val="Heading3"/>
      </w:pPr>
      <w:r>
        <w:t>Legislation and cash flow</w:t>
      </w:r>
    </w:p>
    <w:p w14:paraId="30155C32" w14:textId="77777777" w:rsidR="007E5160" w:rsidRDefault="007E5160">
      <w:r>
        <w:t>It may be unacceptable to cost some options, such as those that ignore or disregard new legislation. In particular the “Do nothing” option is sometimes untenable.</w:t>
      </w:r>
    </w:p>
    <w:p w14:paraId="30155C33" w14:textId="77777777" w:rsidR="007E5160" w:rsidRDefault="007E5160">
      <w:r>
        <w:t>It may be that the most favourable option has to be rejected simply because the organisation cannot raise the money needed at the time it is needed. For instance, a project requires £5 billion up-front and that much money can’t be raised in time.</w:t>
      </w:r>
    </w:p>
    <w:p w14:paraId="30155C34" w14:textId="77777777" w:rsidR="007E5160" w:rsidRDefault="007E5160">
      <w:pPr>
        <w:pStyle w:val="Heading3"/>
      </w:pPr>
      <w:r>
        <w:t>Boundaries</w:t>
      </w:r>
    </w:p>
    <w:p w14:paraId="30155C35" w14:textId="77777777" w:rsidR="007E5160" w:rsidRDefault="007E5160">
      <w:r>
        <w:t xml:space="preserve">A common problem with financial appraisal is establishing the boundary of the study. What costs and benefits are beyond the scope of the project? A typical example is where a project results in staff reductions. Obviously salary savings should be counted, but should we calculate redundancy payments? On the other hand, the released staff might fill vacancies elsewhere in the organisation, so we would save on recruitment costs instead. How is the project manager to know which of these will happen? In extreme cases projects in central government might need to include ongoing welfare payments </w:t>
      </w:r>
      <w:r>
        <w:lastRenderedPageBreak/>
        <w:t>(and reduced income tax) for those made redundant, and the impact on the local economy.</w:t>
      </w:r>
    </w:p>
    <w:p w14:paraId="30155C36" w14:textId="77777777" w:rsidR="007E5160" w:rsidRDefault="007E5160">
      <w:r>
        <w:t xml:space="preserve">In general, a </w:t>
      </w:r>
      <w:r>
        <w:rPr>
          <w:i/>
        </w:rPr>
        <w:t>financial appraisal</w:t>
      </w:r>
      <w:r>
        <w:t xml:space="preserve"> is narrowly focused on immediate costs and benefits; redundancy, recruitment, welfare and so on are ignored. A study that accounts for these wider costs is called a </w:t>
      </w:r>
      <w:r>
        <w:rPr>
          <w:i/>
        </w:rPr>
        <w:t>cost</w:t>
      </w:r>
      <w:r>
        <w:rPr>
          <w:i/>
        </w:rPr>
        <w:noBreakHyphen/>
        <w:t>benefit analysis</w:t>
      </w:r>
      <w:r>
        <w:t xml:space="preserve"> (Mott, 1993).</w:t>
      </w:r>
    </w:p>
    <w:p w14:paraId="30155C37" w14:textId="77777777" w:rsidR="007E5160" w:rsidRDefault="007E5160">
      <w:pPr>
        <w:pStyle w:val="Heading3"/>
      </w:pPr>
      <w:r>
        <w:t>Taxation and grants</w:t>
      </w:r>
    </w:p>
    <w:p w14:paraId="30155C38" w14:textId="77777777" w:rsidR="007E5160" w:rsidRDefault="007E5160">
      <w:r>
        <w:t>Financial appraisals have to calculate the (complex) taxation implications of each investment proposal. On the one hand we have to calculate the increased tax burden from increased profits; on the other we may gain from additional tax allowances which in effect reduce tax commitment. Similarly some projects will benefit from government grants.</w:t>
      </w:r>
    </w:p>
    <w:p w14:paraId="30155C39" w14:textId="77777777" w:rsidR="007E5160" w:rsidRDefault="007E5160">
      <w:r>
        <w:t>Since the rules for taxation and grant payments change frequently, detailed consideration is not given here. Project managers ought to seek expert assistance with these matters.</w:t>
      </w:r>
    </w:p>
    <w:p w14:paraId="30155C3A" w14:textId="77777777" w:rsidR="007E5160" w:rsidRDefault="007E5160">
      <w:pPr>
        <w:pStyle w:val="Heading3"/>
      </w:pPr>
      <w:r>
        <w:t>Risk</w:t>
      </w:r>
    </w:p>
    <w:p w14:paraId="30155C3B" w14:textId="77777777" w:rsidR="007E5160" w:rsidRDefault="007E5160">
      <w:r>
        <w:t>One option may give a clearly superior Net Present Value, but be a riskier option; there is a strong chance that it might not deliver any benefits at all. A technique called a “decision tree” can be used to factor in the relative risks of each option. An alternative approach is to use different discount rates for the various options to reflect their relative riskiness.</w:t>
      </w:r>
    </w:p>
    <w:p w14:paraId="30155C3C" w14:textId="77777777" w:rsidR="007E5160" w:rsidRDefault="007E5160">
      <w:pPr>
        <w:pStyle w:val="Heading3"/>
      </w:pPr>
      <w:r>
        <w:t>Marginal and absorption costing</w:t>
      </w:r>
    </w:p>
    <w:p w14:paraId="30155C3D" w14:textId="77777777" w:rsidR="007E5160" w:rsidRDefault="007E5160">
      <w:r>
        <w:t>It is a widely accepted principle that costs and benefits are calculated on an absorption basis. For instance, staff salaries are calculated with an allowance for overheads such as superannuation contributions, accommodation costs, central administration, and insurance. In practice, adding a few extra staff or saving a few staff will not make much difference to the organisation’s expenditure on accommodation or central administration.</w:t>
      </w:r>
    </w:p>
    <w:p w14:paraId="30155C3E" w14:textId="77777777" w:rsidR="007E5160" w:rsidRDefault="007E5160">
      <w:r>
        <w:t>Before embarking on a lengthy financial appraisal, the project manager should be clear about whether to use absorption or marginal costing</w:t>
      </w:r>
    </w:p>
    <w:p w14:paraId="30155C3F" w14:textId="77777777" w:rsidR="007E5160" w:rsidRDefault="007E5160">
      <w:pPr>
        <w:pStyle w:val="Heading3"/>
      </w:pPr>
      <w:r>
        <w:t>Sunk costs and residual values</w:t>
      </w:r>
    </w:p>
    <w:p w14:paraId="30155C40" w14:textId="77777777" w:rsidR="007E5160" w:rsidRDefault="007E5160">
      <w:pPr>
        <w:pBdr>
          <w:top w:val="single" w:sz="6" w:space="1" w:color="auto"/>
          <w:left w:val="single" w:sz="6" w:space="1" w:color="auto"/>
          <w:bottom w:val="single" w:sz="6" w:space="1" w:color="auto"/>
          <w:right w:val="single" w:sz="6" w:space="1" w:color="auto"/>
        </w:pBdr>
      </w:pPr>
      <w:r>
        <w:rPr>
          <w:rFonts w:ascii="Wingdings" w:hAnsi="Wingdings"/>
          <w:sz w:val="32"/>
        </w:rPr>
        <w:t></w:t>
      </w:r>
      <w:r>
        <w:rPr>
          <w:rFonts w:ascii="Wingdings" w:hAnsi="Wingdings"/>
          <w:sz w:val="32"/>
        </w:rPr>
        <w:t></w:t>
      </w:r>
      <w:r>
        <w:rPr>
          <w:b/>
        </w:rPr>
        <w:t xml:space="preserve">Question </w:t>
      </w:r>
      <w:r>
        <w:rPr>
          <w:rStyle w:val="FootnoteReference"/>
          <w:b/>
        </w:rPr>
        <w:footnoteReference w:id="6"/>
      </w:r>
      <w:r>
        <w:rPr>
          <w:b/>
        </w:rPr>
        <w:t>.</w:t>
      </w:r>
      <w:r>
        <w:t xml:space="preserve">  Suppose a feasibility study had been completed before a project. Should the project manager include the cost of the study in the financial appraisal? Why?</w:t>
      </w:r>
      <w:r>
        <w:br/>
      </w:r>
      <w:r>
        <w:br/>
      </w:r>
      <w:r>
        <w:br/>
      </w:r>
      <w:r>
        <w:br/>
      </w:r>
      <w:r>
        <w:br/>
      </w:r>
    </w:p>
    <w:p w14:paraId="30155C41" w14:textId="77777777" w:rsidR="007E5160" w:rsidRDefault="007E5160">
      <w:r>
        <w:lastRenderedPageBreak/>
        <w:t xml:space="preserve">Costs incurred in the past are called </w:t>
      </w:r>
      <w:r>
        <w:rPr>
          <w:i/>
        </w:rPr>
        <w:t>sunk</w:t>
      </w:r>
      <w:r>
        <w:t xml:space="preserve"> costs. The dilemma of ignoring sunk costs is most acute near the end of a badly run project. Suppose that after spending £1 million, a revised DCF shows that projected benefits will be only £500,000 and that there is still £100,000 of work to complete. With the benefit of hindsight we might wish we had never embarked on the project, but it is not worth cancelling the project now (assuming the latest DCF is reliable).</w:t>
      </w:r>
    </w:p>
    <w:p w14:paraId="30155C42" w14:textId="77777777" w:rsidR="007E5160" w:rsidRDefault="007E5160">
      <w:r>
        <w:t>On the other hand, it is common to include residual values of capital equipment as a benefit at the end of a project. Bear in mind, though, that old computer equipment is almost worthless.</w:t>
      </w:r>
    </w:p>
    <w:p w14:paraId="30155C43" w14:textId="77777777" w:rsidR="007E5160" w:rsidRDefault="007E5160">
      <w:pPr>
        <w:pStyle w:val="Heading3"/>
      </w:pPr>
      <w:r>
        <w:t>Estimating</w:t>
      </w:r>
    </w:p>
    <w:p w14:paraId="30155C44" w14:textId="77777777" w:rsidR="007E5160" w:rsidRDefault="007E5160">
      <w:r>
        <w:t xml:space="preserve">Estimating is a major factor in ensuring that the financial justification for a project - and hence its budget - is accurate and workable. The fourth guide in this series, “On time and within budget! (Estimating techniques),” provides guidelines for producing good estimates. </w:t>
      </w:r>
    </w:p>
    <w:p w14:paraId="30155C45" w14:textId="77777777" w:rsidR="007E5160" w:rsidRDefault="007E5160">
      <w:pPr>
        <w:pStyle w:val="Heading1"/>
      </w:pPr>
      <w:r>
        <w:t>Budgeting and monitoring</w:t>
      </w:r>
    </w:p>
    <w:p w14:paraId="30155C46" w14:textId="77777777" w:rsidR="007E5160" w:rsidRDefault="007E5160">
      <w:r>
        <w:t xml:space="preserve">The financial appraisal figures are used to cost-justify a project. However, the story doesn’t end there. </w:t>
      </w:r>
    </w:p>
    <w:p w14:paraId="30155C47" w14:textId="77777777" w:rsidR="007E5160" w:rsidRDefault="007E5160">
      <w:pPr>
        <w:pStyle w:val="Heading3"/>
      </w:pPr>
      <w:r>
        <w:t>Budgets</w:t>
      </w:r>
    </w:p>
    <w:p w14:paraId="30155C48" w14:textId="77777777" w:rsidR="007E5160" w:rsidRDefault="007E5160">
      <w:r>
        <w:t xml:space="preserve">The costs identified will form the basis of the project budget. The project manager should ensure that the project remains within the projected costs. </w:t>
      </w:r>
    </w:p>
    <w:p w14:paraId="30155C49" w14:textId="77777777" w:rsidR="007E5160" w:rsidRDefault="007E5160">
      <w:r>
        <w:t xml:space="preserve">As mentioned above, most financial appraisals use absorption costing principles, where overheads etc. are included on a </w:t>
      </w:r>
      <w:r>
        <w:rPr>
          <w:i/>
        </w:rPr>
        <w:t>pro rata</w:t>
      </w:r>
      <w:r>
        <w:t xml:space="preserve"> basis. A project budget might have to be set on a more formal footing.</w:t>
      </w:r>
    </w:p>
    <w:p w14:paraId="30155C4A" w14:textId="77777777" w:rsidR="007E5160" w:rsidRDefault="007E5160">
      <w:pPr>
        <w:pBdr>
          <w:top w:val="single" w:sz="8" w:space="1" w:color="auto"/>
          <w:left w:val="single" w:sz="8" w:space="4" w:color="auto"/>
          <w:bottom w:val="single" w:sz="8" w:space="1" w:color="auto"/>
          <w:right w:val="single" w:sz="8" w:space="4" w:color="auto"/>
        </w:pBdr>
      </w:pPr>
      <w:r>
        <w:rPr>
          <w:rFonts w:ascii="Wingdings" w:hAnsi="Wingdings"/>
          <w:sz w:val="32"/>
        </w:rPr>
        <w:t></w:t>
      </w:r>
      <w:r>
        <w:rPr>
          <w:rFonts w:ascii="Wingdings" w:hAnsi="Wingdings"/>
          <w:sz w:val="32"/>
        </w:rPr>
        <w:t></w:t>
      </w:r>
      <w:r>
        <w:rPr>
          <w:b/>
        </w:rPr>
        <w:t xml:space="preserve">Question </w:t>
      </w:r>
      <w:r>
        <w:rPr>
          <w:rStyle w:val="FootnoteReference"/>
          <w:b/>
        </w:rPr>
        <w:footnoteReference w:id="7"/>
      </w:r>
      <w:r>
        <w:rPr>
          <w:b/>
        </w:rPr>
        <w:t>.</w:t>
      </w:r>
      <w:r>
        <w:t xml:space="preserve">  Suppose the project manager realises that additional hardware is required. Would it be acceptable to reduce spending on project team staff costs to “pay” for the hardware? Give your reasons.</w:t>
      </w:r>
      <w:r>
        <w:br/>
      </w:r>
      <w:r>
        <w:br/>
      </w:r>
      <w:r>
        <w:br/>
      </w:r>
      <w:r>
        <w:br/>
      </w:r>
      <w:r>
        <w:br/>
      </w:r>
      <w:r>
        <w:br/>
      </w:r>
      <w:r>
        <w:br/>
      </w:r>
      <w:r>
        <w:lastRenderedPageBreak/>
        <w:br/>
      </w:r>
    </w:p>
    <w:p w14:paraId="30155C4B" w14:textId="77777777" w:rsidR="007E5160" w:rsidRDefault="007E5160">
      <w:r>
        <w:t xml:space="preserve">Normally the project budget will have a </w:t>
      </w:r>
      <w:r>
        <w:rPr>
          <w:i/>
        </w:rPr>
        <w:t>tolerance,</w:t>
      </w:r>
      <w:r>
        <w:t xml:space="preserve"> that is, an upper and lower boundary within which spending projections may vary without seeking a revised budget from senior management.</w:t>
      </w:r>
    </w:p>
    <w:p w14:paraId="30155C4C" w14:textId="77777777" w:rsidR="007E5160" w:rsidRDefault="007E5160">
      <w:pPr>
        <w:pBdr>
          <w:top w:val="single" w:sz="6" w:space="1" w:color="auto"/>
          <w:left w:val="single" w:sz="6" w:space="1" w:color="auto"/>
          <w:bottom w:val="single" w:sz="6" w:space="1" w:color="auto"/>
          <w:right w:val="single" w:sz="6" w:space="1" w:color="auto"/>
        </w:pBdr>
      </w:pPr>
      <w:r>
        <w:rPr>
          <w:rFonts w:ascii="Wingdings" w:hAnsi="Wingdings"/>
          <w:sz w:val="32"/>
        </w:rPr>
        <w:t></w:t>
      </w:r>
      <w:r>
        <w:rPr>
          <w:rFonts w:ascii="Wingdings" w:hAnsi="Wingdings"/>
          <w:sz w:val="32"/>
        </w:rPr>
        <w:t></w:t>
      </w:r>
      <w:r>
        <w:rPr>
          <w:b/>
        </w:rPr>
        <w:t xml:space="preserve">Question </w:t>
      </w:r>
      <w:r>
        <w:rPr>
          <w:rStyle w:val="FootnoteReference"/>
          <w:b/>
        </w:rPr>
        <w:footnoteReference w:id="8"/>
      </w:r>
      <w:r>
        <w:rPr>
          <w:b/>
        </w:rPr>
        <w:t>.</w:t>
      </w:r>
      <w:r>
        <w:t xml:space="preserve">  Why should we allow a tolerance? Why can’t we expect the project manager to meet the budget exactly?</w:t>
      </w:r>
      <w:r>
        <w:br/>
      </w:r>
      <w:r>
        <w:br/>
      </w:r>
      <w:r>
        <w:br/>
      </w:r>
      <w:r>
        <w:br/>
      </w:r>
      <w:r>
        <w:br/>
      </w:r>
      <w:r>
        <w:br/>
      </w:r>
      <w:r>
        <w:br/>
      </w:r>
    </w:p>
    <w:p w14:paraId="30155C4D" w14:textId="77777777" w:rsidR="007E5160" w:rsidRDefault="007E5160">
      <w:pPr>
        <w:pStyle w:val="Heading3"/>
      </w:pPr>
      <w:r>
        <w:t>Post-completion audits</w:t>
      </w:r>
    </w:p>
    <w:p w14:paraId="30155C4E" w14:textId="77777777" w:rsidR="007E5160" w:rsidRDefault="007E5160">
      <w:r>
        <w:t xml:space="preserve">It is all too easy to make wild claims of expected benefits in a financial appraisal. Many organisations now hold a </w:t>
      </w:r>
      <w:r>
        <w:rPr>
          <w:i/>
        </w:rPr>
        <w:t>Post-completion Audit</w:t>
      </w:r>
      <w:r>
        <w:t xml:space="preserve">, sometimes called a </w:t>
      </w:r>
      <w:r>
        <w:rPr>
          <w:i/>
        </w:rPr>
        <w:t>Post Implementation Review</w:t>
      </w:r>
      <w:r>
        <w:t>, to examine how accurate were the cost and benefit projections. The person responsible for the financial appraisal may be held accountable for shortfalls in the hoped-for benefits. The results of the audit should be fed back to estimators to help improve financial appraisals in the future.</w:t>
      </w:r>
    </w:p>
    <w:p w14:paraId="30155C4F" w14:textId="77777777" w:rsidR="007E5160" w:rsidRDefault="007E5160">
      <w:pPr>
        <w:pStyle w:val="Heading1"/>
      </w:pPr>
      <w:r>
        <w:t>Bibliography</w:t>
      </w:r>
    </w:p>
    <w:p w14:paraId="30155C50" w14:textId="77777777" w:rsidR="007E5160" w:rsidRDefault="007E5160">
      <w:r>
        <w:t xml:space="preserve">Coombs, H. M. &amp; Jenkins, D. E. (1994) </w:t>
      </w:r>
      <w:r>
        <w:rPr>
          <w:i/>
        </w:rPr>
        <w:t>Public Sector Financial Management,</w:t>
      </w:r>
      <w:r>
        <w:t xml:space="preserve"> Chapman &amp; Hall</w:t>
      </w:r>
    </w:p>
    <w:p w14:paraId="30155C51" w14:textId="77777777" w:rsidR="007E5160" w:rsidRDefault="007E5160">
      <w:r>
        <w:t xml:space="preserve">HM Treasury (1991) </w:t>
      </w:r>
      <w:r>
        <w:rPr>
          <w:i/>
        </w:rPr>
        <w:t>Economic appraisal in Central Government</w:t>
      </w:r>
      <w:r>
        <w:t>, HMSO</w:t>
      </w:r>
    </w:p>
    <w:p w14:paraId="30155C52" w14:textId="77777777" w:rsidR="007E5160" w:rsidRDefault="007E5160">
      <w:smartTag w:uri="urn:schemas-microsoft-com:office:smarttags" w:element="place">
        <w:smartTag w:uri="urn:schemas-microsoft-com:office:smarttags" w:element="City">
          <w:r>
            <w:t>Irvine</w:t>
          </w:r>
        </w:smartTag>
      </w:smartTag>
      <w:r>
        <w:t xml:space="preserve">, G (1987) </w:t>
      </w:r>
      <w:r>
        <w:rPr>
          <w:i/>
        </w:rPr>
        <w:t>Modern cost-benefit methods</w:t>
      </w:r>
      <w:r>
        <w:t>, Macmillan</w:t>
      </w:r>
    </w:p>
    <w:p w14:paraId="30155C53" w14:textId="77777777" w:rsidR="007E5160" w:rsidRDefault="007E5160">
      <w:r>
        <w:t xml:space="preserve">Mott, G (1993) </w:t>
      </w:r>
      <w:r>
        <w:rPr>
          <w:i/>
        </w:rPr>
        <w:t>Investment appraisal,</w:t>
      </w:r>
      <w:r>
        <w:t xml:space="preserve"> 2nd Ed, Pitman</w:t>
      </w:r>
    </w:p>
    <w:p w14:paraId="30155C54" w14:textId="7484EC58" w:rsidR="007E5160" w:rsidRDefault="007E5160">
      <w:pPr>
        <w:jc w:val="right"/>
      </w:pPr>
    </w:p>
    <w:sectPr w:rsidR="007E5160" w:rsidSect="00AE1C8A">
      <w:type w:val="oddPage"/>
      <w:pgSz w:w="11909" w:h="16834"/>
      <w:pgMar w:top="907" w:right="862" w:bottom="907" w:left="172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8FE87B" w14:textId="77777777" w:rsidR="003A4FE5" w:rsidRDefault="003A4FE5">
      <w:r>
        <w:separator/>
      </w:r>
    </w:p>
  </w:endnote>
  <w:endnote w:type="continuationSeparator" w:id="0">
    <w:p w14:paraId="588E1A3F" w14:textId="77777777" w:rsidR="003A4FE5" w:rsidRDefault="003A4F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155C67" w14:textId="77777777" w:rsidR="007E5160" w:rsidRDefault="00AE1C8A">
    <w:pPr>
      <w:pStyle w:val="Footer"/>
      <w:framePr w:wrap="around" w:vAnchor="text" w:hAnchor="margin" w:xAlign="outside" w:y="1"/>
      <w:rPr>
        <w:rStyle w:val="PageNumber"/>
      </w:rPr>
    </w:pPr>
    <w:r>
      <w:rPr>
        <w:rStyle w:val="PageNumber"/>
      </w:rPr>
      <w:fldChar w:fldCharType="begin"/>
    </w:r>
    <w:r w:rsidR="007E5160">
      <w:rPr>
        <w:rStyle w:val="PageNumber"/>
      </w:rPr>
      <w:instrText xml:space="preserve">PAGE  </w:instrText>
    </w:r>
    <w:r>
      <w:rPr>
        <w:rStyle w:val="PageNumber"/>
      </w:rPr>
      <w:fldChar w:fldCharType="end"/>
    </w:r>
  </w:p>
  <w:p w14:paraId="30155C68" w14:textId="77777777" w:rsidR="007E5160" w:rsidRDefault="007E5160">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155C69" w14:textId="77777777" w:rsidR="007E5160" w:rsidRDefault="00AE1C8A">
    <w:pPr>
      <w:pStyle w:val="Footer"/>
      <w:framePr w:wrap="around" w:vAnchor="text" w:hAnchor="margin" w:xAlign="outside" w:y="1"/>
      <w:rPr>
        <w:rStyle w:val="PageNumber"/>
      </w:rPr>
    </w:pPr>
    <w:r>
      <w:rPr>
        <w:rStyle w:val="PageNumber"/>
      </w:rPr>
      <w:fldChar w:fldCharType="begin"/>
    </w:r>
    <w:r w:rsidR="007E5160">
      <w:rPr>
        <w:rStyle w:val="PageNumber"/>
      </w:rPr>
      <w:instrText xml:space="preserve">PAGE  </w:instrText>
    </w:r>
    <w:r>
      <w:rPr>
        <w:rStyle w:val="PageNumber"/>
      </w:rPr>
      <w:fldChar w:fldCharType="separate"/>
    </w:r>
    <w:r w:rsidR="005E585B">
      <w:rPr>
        <w:rStyle w:val="PageNumber"/>
        <w:noProof/>
      </w:rPr>
      <w:t>3</w:t>
    </w:r>
    <w:r>
      <w:rPr>
        <w:rStyle w:val="PageNumber"/>
      </w:rPr>
      <w:fldChar w:fldCharType="end"/>
    </w:r>
  </w:p>
  <w:p w14:paraId="30155C6A" w14:textId="77777777" w:rsidR="007E5160" w:rsidRDefault="007E5160">
    <w:pPr>
      <w:pStyle w:val="Footer"/>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17CFB7" w14:textId="77777777" w:rsidR="00F72524" w:rsidRDefault="00F725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BC835D" w14:textId="77777777" w:rsidR="003A4FE5" w:rsidRDefault="003A4FE5">
      <w:r>
        <w:separator/>
      </w:r>
    </w:p>
  </w:footnote>
  <w:footnote w:type="continuationSeparator" w:id="0">
    <w:p w14:paraId="62DCBB5F" w14:textId="77777777" w:rsidR="003A4FE5" w:rsidRDefault="003A4FE5">
      <w:r>
        <w:continuationSeparator/>
      </w:r>
    </w:p>
  </w:footnote>
  <w:footnote w:id="1">
    <w:p w14:paraId="30155C6B" w14:textId="77777777" w:rsidR="007E5160" w:rsidRDefault="007E5160">
      <w:pPr>
        <w:pStyle w:val="FootnoteText"/>
      </w:pPr>
      <w:r>
        <w:rPr>
          <w:rFonts w:ascii="Wingdings" w:hAnsi="Wingdings"/>
          <w:sz w:val="32"/>
        </w:rPr>
        <w:t></w:t>
      </w:r>
      <w:r>
        <w:rPr>
          <w:rFonts w:ascii="Wingdings" w:hAnsi="Wingdings"/>
          <w:sz w:val="32"/>
        </w:rPr>
        <w:t></w:t>
      </w:r>
      <w:r>
        <w:rPr>
          <w:rStyle w:val="FootnoteReference"/>
        </w:rPr>
        <w:footnoteRef/>
      </w:r>
      <w:r>
        <w:t xml:space="preserve">  Pay back period can lead us to choose options that provide no overall benefit. In the case study, option 1 would be chosen, but the net benefit is zero. Realistically, options 2 and 3 are much better, as they provide overall net benefits in later years.</w:t>
      </w:r>
    </w:p>
  </w:footnote>
  <w:footnote w:id="2">
    <w:p w14:paraId="30155C6C" w14:textId="77777777" w:rsidR="007E5160" w:rsidRDefault="007E5160">
      <w:pPr>
        <w:pStyle w:val="FootnoteText"/>
      </w:pPr>
      <w:r>
        <w:rPr>
          <w:rFonts w:ascii="Wingdings" w:hAnsi="Wingdings"/>
          <w:sz w:val="32"/>
        </w:rPr>
        <w:t></w:t>
      </w:r>
      <w:r>
        <w:rPr>
          <w:rFonts w:ascii="Wingdings" w:hAnsi="Wingdings"/>
          <w:sz w:val="32"/>
        </w:rPr>
        <w:t></w:t>
      </w:r>
      <w:r>
        <w:rPr>
          <w:rStyle w:val="FootnoteReference"/>
        </w:rPr>
        <w:footnoteRef/>
      </w:r>
      <w:r>
        <w:t xml:space="preserve">  Money spent or saved in the future isn’t worth as much as money spent or saved now. We need a means of “devaluing” cash flows in future years to get them on the same basis as today’s cash flows. That way we can compare like with like.</w:t>
      </w:r>
    </w:p>
  </w:footnote>
  <w:footnote w:id="3">
    <w:p w14:paraId="30155C6D" w14:textId="77777777" w:rsidR="007E5160" w:rsidRDefault="007E5160">
      <w:pPr>
        <w:pStyle w:val="FootnoteText"/>
      </w:pPr>
      <w:r>
        <w:rPr>
          <w:rFonts w:ascii="Wingdings" w:hAnsi="Wingdings"/>
          <w:sz w:val="32"/>
        </w:rPr>
        <w:t></w:t>
      </w:r>
      <w:r>
        <w:rPr>
          <w:rFonts w:ascii="Wingdings" w:hAnsi="Wingdings"/>
          <w:sz w:val="32"/>
        </w:rPr>
        <w:t></w:t>
      </w:r>
      <w:r>
        <w:rPr>
          <w:rStyle w:val="FootnoteReference"/>
        </w:rPr>
        <w:footnoteRef/>
      </w:r>
      <w:r>
        <w:t xml:space="preserve">  The public sector can borrow money more cheaply than the private sector, mainly because it offers a low risk to lenders, but also because government borrows directly so avoids the profit margins of lending institutions.</w:t>
      </w:r>
    </w:p>
  </w:footnote>
  <w:footnote w:id="4">
    <w:p w14:paraId="30155C6E" w14:textId="77777777" w:rsidR="007E5160" w:rsidRDefault="007E5160">
      <w:pPr>
        <w:pStyle w:val="FootnoteText"/>
      </w:pPr>
      <w:r>
        <w:rPr>
          <w:rFonts w:ascii="Wingdings" w:hAnsi="Wingdings"/>
          <w:sz w:val="32"/>
        </w:rPr>
        <w:t></w:t>
      </w:r>
      <w:r>
        <w:rPr>
          <w:rFonts w:ascii="Wingdings" w:hAnsi="Wingdings"/>
          <w:sz w:val="32"/>
        </w:rPr>
        <w:t></w:t>
      </w:r>
      <w:r>
        <w:rPr>
          <w:rStyle w:val="FootnoteReference"/>
        </w:rPr>
        <w:footnoteRef/>
      </w:r>
      <w:r>
        <w:t xml:space="preserve">  Future cash flows will have an even lower present value. Since most software projects involve up-front costs, and the benefits accrue only in later years, a high discount rate will make it much less likely that a project proposal will be cost justified.</w:t>
      </w:r>
    </w:p>
  </w:footnote>
  <w:footnote w:id="5">
    <w:p w14:paraId="30155C6F" w14:textId="77777777" w:rsidR="007E5160" w:rsidRDefault="007E5160">
      <w:pPr>
        <w:pStyle w:val="FootnoteText"/>
      </w:pPr>
      <w:r>
        <w:rPr>
          <w:rFonts w:ascii="Wingdings" w:hAnsi="Wingdings"/>
          <w:sz w:val="32"/>
        </w:rPr>
        <w:t></w:t>
      </w:r>
      <w:r>
        <w:rPr>
          <w:rFonts w:ascii="Wingdings" w:hAnsi="Wingdings"/>
          <w:sz w:val="32"/>
        </w:rPr>
        <w:t></w:t>
      </w:r>
      <w:r>
        <w:rPr>
          <w:rStyle w:val="FootnoteReference"/>
        </w:rPr>
        <w:footnoteRef/>
      </w:r>
      <w:r>
        <w:t xml:space="preserve">  Ideally we want all benefits to be in zone 1: tangible and quantifiable</w:t>
      </w:r>
    </w:p>
  </w:footnote>
  <w:footnote w:id="6">
    <w:p w14:paraId="30155C70" w14:textId="77777777" w:rsidR="007E5160" w:rsidRDefault="007E5160">
      <w:pPr>
        <w:pStyle w:val="FootnoteText"/>
      </w:pPr>
      <w:r>
        <w:rPr>
          <w:rFonts w:ascii="Wingdings" w:hAnsi="Wingdings"/>
          <w:sz w:val="32"/>
        </w:rPr>
        <w:t></w:t>
      </w:r>
      <w:r>
        <w:rPr>
          <w:rFonts w:ascii="Wingdings" w:hAnsi="Wingdings"/>
          <w:sz w:val="32"/>
        </w:rPr>
        <w:t></w:t>
      </w:r>
      <w:r>
        <w:rPr>
          <w:rStyle w:val="FootnoteReference"/>
        </w:rPr>
        <w:footnoteRef/>
      </w:r>
      <w:r>
        <w:t xml:space="preserve">  No. Expenditure in the past are considered </w:t>
      </w:r>
      <w:r>
        <w:rPr>
          <w:i/>
        </w:rPr>
        <w:t>sunk</w:t>
      </w:r>
      <w:r>
        <w:t xml:space="preserve"> costs. This money has been spent and could not be recovered even if the project were cancelled.</w:t>
      </w:r>
    </w:p>
  </w:footnote>
  <w:footnote w:id="7">
    <w:p w14:paraId="30155C71" w14:textId="77777777" w:rsidR="007E5160" w:rsidRDefault="007E5160">
      <w:pPr>
        <w:pStyle w:val="FootnoteText"/>
      </w:pPr>
      <w:r>
        <w:rPr>
          <w:rFonts w:ascii="Wingdings" w:hAnsi="Wingdings"/>
          <w:sz w:val="32"/>
        </w:rPr>
        <w:t></w:t>
      </w:r>
      <w:r>
        <w:rPr>
          <w:rFonts w:ascii="Wingdings" w:hAnsi="Wingdings"/>
          <w:sz w:val="32"/>
        </w:rPr>
        <w:t></w:t>
      </w:r>
      <w:r>
        <w:rPr>
          <w:rStyle w:val="FootnoteReference"/>
        </w:rPr>
        <w:footnoteRef/>
      </w:r>
      <w:r>
        <w:t xml:space="preserve">  No, we could not allow a project manager to transfer </w:t>
      </w:r>
      <w:r>
        <w:rPr>
          <w:i/>
        </w:rPr>
        <w:t>(vire)</w:t>
      </w:r>
      <w:r>
        <w:t xml:space="preserve"> budget from staff salaries to capital expenditure in order to pay for more hardware. (1) There is a fundamental difference between current and capital expenditure, since one is an expense and the other an investment. (2) It is unlikely that reduced staff hours would result in any real cost savings (they will still be paid at the end of the month and the overheads would remain), but the hardware would cost real money.</w:t>
      </w:r>
    </w:p>
  </w:footnote>
  <w:footnote w:id="8">
    <w:p w14:paraId="30155C72" w14:textId="77777777" w:rsidR="007E5160" w:rsidRDefault="007E5160">
      <w:pPr>
        <w:pStyle w:val="FootnoteText"/>
      </w:pPr>
      <w:r>
        <w:rPr>
          <w:rFonts w:ascii="Wingdings" w:hAnsi="Wingdings"/>
          <w:sz w:val="32"/>
        </w:rPr>
        <w:t></w:t>
      </w:r>
      <w:r>
        <w:rPr>
          <w:rFonts w:ascii="Wingdings" w:hAnsi="Wingdings"/>
          <w:sz w:val="32"/>
        </w:rPr>
        <w:t></w:t>
      </w:r>
      <w:r>
        <w:rPr>
          <w:rStyle w:val="FootnoteReference"/>
        </w:rPr>
        <w:footnoteRef/>
      </w:r>
      <w:r>
        <w:t xml:space="preserve"> Suppose the project manager were to reassess the spending projections a few weeks after the project commenced, and found that the project is heading for an underspend of £1. Without a tolerance, he or she would have to seek senior management approval for a budget change. Suppose that a few weeks later a revised projection shows and overspend of £2. Another budget change would have to be approved. Clearly any sensible project manager wouldn’t bother with such small amounts, but just how big a variance can the project manager accept? This is what the tolerance specifies.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5E3FCE" w14:textId="77777777" w:rsidR="00F72524" w:rsidRDefault="00F7252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155C66" w14:textId="003CD266" w:rsidR="007E5160" w:rsidRDefault="007E5160">
    <w:pPr>
      <w:pStyle w:val="Header"/>
    </w:pPr>
    <w:r>
      <w:t>Project management techniques:</w:t>
    </w:r>
    <w:r>
      <w:tab/>
      <w:t>Within budget!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31A0AA" w14:textId="77777777" w:rsidR="00F72524" w:rsidRDefault="00F725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13500EC2"/>
    <w:multiLevelType w:val="singleLevel"/>
    <w:tmpl w:val="B21A1E66"/>
    <w:lvl w:ilvl="0">
      <w:start w:val="1"/>
      <w:numFmt w:val="lowerLetter"/>
      <w:lvlText w:val="%1)"/>
      <w:legacy w:legacy="1" w:legacySpace="0" w:legacyIndent="360"/>
      <w:lvlJc w:val="left"/>
      <w:pPr>
        <w:ind w:left="1800" w:hanging="360"/>
      </w:pPr>
    </w:lvl>
  </w:abstractNum>
  <w:abstractNum w:abstractNumId="2" w15:restartNumberingAfterBreak="0">
    <w:nsid w:val="4ABD68E0"/>
    <w:multiLevelType w:val="singleLevel"/>
    <w:tmpl w:val="44E2DFA6"/>
    <w:lvl w:ilvl="0">
      <w:start w:val="1"/>
      <w:numFmt w:val="decimal"/>
      <w:lvlText w:val="%1."/>
      <w:legacy w:legacy="1" w:legacySpace="0" w:legacyIndent="360"/>
      <w:lvlJc w:val="left"/>
      <w:pPr>
        <w:ind w:left="1800" w:hanging="360"/>
      </w:pPr>
    </w:lvl>
  </w:abstractNum>
  <w:abstractNum w:abstractNumId="3" w15:restartNumberingAfterBreak="0">
    <w:nsid w:val="571D2917"/>
    <w:multiLevelType w:val="singleLevel"/>
    <w:tmpl w:val="FFFFFFFF"/>
    <w:lvl w:ilvl="0">
      <w:start w:val="1"/>
      <w:numFmt w:val="bullet"/>
      <w:lvlText w:val=""/>
      <w:legacy w:legacy="1" w:legacySpace="0" w:legacyIndent="360"/>
      <w:lvlJc w:val="left"/>
      <w:pPr>
        <w:ind w:left="360" w:hanging="360"/>
      </w:pPr>
      <w:rPr>
        <w:rFonts w:ascii="Symbol" w:hAnsi="Symbol" w:hint="default"/>
      </w:rPr>
    </w:lvl>
  </w:abstractNum>
  <w:abstractNum w:abstractNumId="4" w15:restartNumberingAfterBreak="0">
    <w:nsid w:val="579F359C"/>
    <w:multiLevelType w:val="singleLevel"/>
    <w:tmpl w:val="FFFFFFFF"/>
    <w:lvl w:ilvl="0">
      <w:start w:val="1"/>
      <w:numFmt w:val="decimal"/>
      <w:lvlText w:val="%1"/>
      <w:legacy w:legacy="1" w:legacySpace="0" w:legacyIndent="371"/>
      <w:lvlJc w:val="left"/>
      <w:rPr>
        <w:rFonts w:ascii="Times New Roman" w:hAnsi="Times New Roman" w:hint="default"/>
        <w:sz w:val="24"/>
      </w:rPr>
    </w:lvl>
  </w:abstractNum>
  <w:num w:numId="1">
    <w:abstractNumId w:val="0"/>
    <w:lvlOverride w:ilvl="0">
      <w:lvl w:ilvl="0">
        <w:start w:val="1"/>
        <w:numFmt w:val="bullet"/>
        <w:lvlText w:val=""/>
        <w:legacy w:legacy="1" w:legacySpace="0" w:legacyIndent="360"/>
        <w:lvlJc w:val="left"/>
        <w:pPr>
          <w:ind w:left="1800" w:hanging="360"/>
        </w:pPr>
        <w:rPr>
          <w:rFonts w:ascii="Symbol" w:hAnsi="Symbol" w:hint="default"/>
        </w:rPr>
      </w:lvl>
    </w:lvlOverride>
  </w:num>
  <w:num w:numId="2">
    <w:abstractNumId w:val="1"/>
  </w:num>
  <w:num w:numId="3">
    <w:abstractNumId w:val="2"/>
  </w:num>
  <w:num w:numId="4">
    <w:abstractNumId w:val="2"/>
    <w:lvlOverride w:ilvl="0">
      <w:lvl w:ilvl="0">
        <w:start w:val="1"/>
        <w:numFmt w:val="decimal"/>
        <w:lvlText w:val="%1."/>
        <w:legacy w:legacy="1" w:legacySpace="0" w:legacyIndent="360"/>
        <w:lvlJc w:val="left"/>
        <w:pPr>
          <w:ind w:left="1800" w:hanging="360"/>
        </w:pPr>
      </w:lvl>
    </w:lvlOverride>
  </w:num>
  <w:num w:numId="5">
    <w:abstractNumId w:val="0"/>
    <w:lvlOverride w:ilvl="0">
      <w:lvl w:ilvl="0">
        <w:numFmt w:val="bullet"/>
        <w:lvlText w:val=""/>
        <w:legacy w:legacy="1" w:legacySpace="0" w:legacyIndent="360"/>
        <w:lvlJc w:val="left"/>
        <w:pPr>
          <w:ind w:left="1800" w:hanging="360"/>
        </w:pPr>
        <w:rPr>
          <w:rFonts w:ascii="Symbol" w:hAnsi="Symbol" w:hint="default"/>
        </w:rPr>
      </w:lvl>
    </w:lvlOverride>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embedSystemFonts/>
  <w:mirrorMargin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1233"/>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667"/>
    <w:rsid w:val="00047992"/>
    <w:rsid w:val="001228F1"/>
    <w:rsid w:val="002262FE"/>
    <w:rsid w:val="0029179C"/>
    <w:rsid w:val="003A4FE5"/>
    <w:rsid w:val="005E192A"/>
    <w:rsid w:val="005E585B"/>
    <w:rsid w:val="006F567B"/>
    <w:rsid w:val="00701667"/>
    <w:rsid w:val="007E5160"/>
    <w:rsid w:val="00815F1A"/>
    <w:rsid w:val="00865617"/>
    <w:rsid w:val="0087205B"/>
    <w:rsid w:val="00885CBE"/>
    <w:rsid w:val="00AE1C8A"/>
    <w:rsid w:val="00B24708"/>
    <w:rsid w:val="00D94CC1"/>
    <w:rsid w:val="00EC2C76"/>
    <w:rsid w:val="00F725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1038"/>
    <o:shapelayout v:ext="edit">
      <o:idmap v:ext="edit" data="1"/>
    </o:shapelayout>
  </w:shapeDefaults>
  <w:decimalSymbol w:val="."/>
  <w:listSeparator w:val=","/>
  <w14:docId w14:val="3015591A"/>
  <w15:docId w15:val="{B8129667-4770-4B97-9DBC-6DBA8FA44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Times New Roman" w:hAnsi="Times"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E1C8A"/>
    <w:pPr>
      <w:spacing w:after="240"/>
      <w:ind w:left="720"/>
    </w:pPr>
    <w:rPr>
      <w:rFonts w:ascii="Times New Roman" w:hAnsi="Times New Roman"/>
      <w:sz w:val="24"/>
    </w:rPr>
  </w:style>
  <w:style w:type="paragraph" w:styleId="Heading1">
    <w:name w:val="heading 1"/>
    <w:next w:val="Normal"/>
    <w:qFormat/>
    <w:rsid w:val="00AE1C8A"/>
    <w:pPr>
      <w:keepNext/>
      <w:pBdr>
        <w:top w:val="single" w:sz="36" w:space="1" w:color="auto"/>
      </w:pBdr>
      <w:spacing w:after="240"/>
      <w:outlineLvl w:val="0"/>
    </w:pPr>
    <w:rPr>
      <w:rFonts w:ascii="Arial" w:hAnsi="Arial"/>
      <w:b/>
      <w:kern w:val="28"/>
      <w:sz w:val="36"/>
    </w:rPr>
  </w:style>
  <w:style w:type="paragraph" w:styleId="Heading2">
    <w:name w:val="heading 2"/>
    <w:basedOn w:val="Heading1"/>
    <w:next w:val="Normal"/>
    <w:qFormat/>
    <w:rsid w:val="00AE1C8A"/>
    <w:pPr>
      <w:pBdr>
        <w:top w:val="single" w:sz="6" w:space="1" w:color="auto"/>
      </w:pBdr>
      <w:outlineLvl w:val="1"/>
    </w:pPr>
    <w:rPr>
      <w:sz w:val="28"/>
    </w:rPr>
  </w:style>
  <w:style w:type="paragraph" w:styleId="Heading3">
    <w:name w:val="heading 3"/>
    <w:basedOn w:val="Heading2"/>
    <w:next w:val="Normal"/>
    <w:qFormat/>
    <w:rsid w:val="00AE1C8A"/>
    <w:pPr>
      <w:pBdr>
        <w:top w:val="none" w:sz="0" w:space="0" w:color="auto"/>
      </w:pBdr>
      <w:outlineLvl w:val="2"/>
    </w:pPr>
    <w:rPr>
      <w:b w:val="0"/>
    </w:rPr>
  </w:style>
  <w:style w:type="paragraph" w:styleId="Heading4">
    <w:name w:val="heading 4"/>
    <w:basedOn w:val="Heading3"/>
    <w:next w:val="Normal"/>
    <w:qFormat/>
    <w:rsid w:val="00AE1C8A"/>
    <w:pPr>
      <w:spacing w:after="0"/>
      <w:outlineLvl w:val="3"/>
    </w:pPr>
    <w:rPr>
      <w:sz w:val="24"/>
    </w:rPr>
  </w:style>
  <w:style w:type="paragraph" w:styleId="Heading5">
    <w:name w:val="heading 5"/>
    <w:basedOn w:val="Heading4"/>
    <w:next w:val="Heading9"/>
    <w:qFormat/>
    <w:rsid w:val="00AE1C8A"/>
    <w:pPr>
      <w:outlineLvl w:val="4"/>
    </w:pPr>
    <w:rPr>
      <w:b/>
    </w:rPr>
  </w:style>
  <w:style w:type="paragraph" w:styleId="Heading6">
    <w:name w:val="heading 6"/>
    <w:basedOn w:val="Normal"/>
    <w:next w:val="Heading9"/>
    <w:qFormat/>
    <w:rsid w:val="00AE1C8A"/>
    <w:pPr>
      <w:outlineLvl w:val="5"/>
    </w:pPr>
    <w:rPr>
      <w:u w:val="single"/>
    </w:rPr>
  </w:style>
  <w:style w:type="paragraph" w:styleId="Heading7">
    <w:name w:val="heading 7"/>
    <w:basedOn w:val="Normal"/>
    <w:next w:val="Heading9"/>
    <w:qFormat/>
    <w:rsid w:val="00AE1C8A"/>
    <w:pPr>
      <w:outlineLvl w:val="6"/>
    </w:pPr>
    <w:rPr>
      <w:i/>
    </w:rPr>
  </w:style>
  <w:style w:type="paragraph" w:styleId="Heading8">
    <w:name w:val="heading 8"/>
    <w:basedOn w:val="Normal"/>
    <w:next w:val="Heading9"/>
    <w:qFormat/>
    <w:rsid w:val="00AE1C8A"/>
    <w:pPr>
      <w:outlineLvl w:val="7"/>
    </w:pPr>
    <w:rPr>
      <w:i/>
    </w:rPr>
  </w:style>
  <w:style w:type="paragraph" w:styleId="Heading9">
    <w:name w:val="heading 9"/>
    <w:qFormat/>
    <w:rsid w:val="00AE1C8A"/>
    <w:pPr>
      <w:outlineLvl w:val="8"/>
    </w:pPr>
    <w:rPr>
      <w:rFonts w:ascii="Arial" w:hAnsi="Arial"/>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AE1C8A"/>
    <w:pPr>
      <w:tabs>
        <w:tab w:val="center" w:pos="4320"/>
        <w:tab w:val="right" w:pos="8640"/>
      </w:tabs>
    </w:pPr>
  </w:style>
  <w:style w:type="paragraph" w:styleId="Header">
    <w:name w:val="header"/>
    <w:basedOn w:val="Normal"/>
    <w:rsid w:val="00AE1C8A"/>
    <w:pPr>
      <w:tabs>
        <w:tab w:val="center" w:pos="4320"/>
        <w:tab w:val="right" w:pos="8640"/>
      </w:tabs>
    </w:pPr>
    <w:rPr>
      <w:rFonts w:ascii="Arial" w:hAnsi="Arial"/>
      <w:sz w:val="20"/>
    </w:rPr>
  </w:style>
  <w:style w:type="character" w:styleId="FootnoteReference">
    <w:name w:val="footnote reference"/>
    <w:basedOn w:val="DefaultParagraphFont"/>
    <w:semiHidden/>
    <w:rsid w:val="00AE1C8A"/>
    <w:rPr>
      <w:rFonts w:ascii="Times New Roman" w:hAnsi="Times New Roman"/>
      <w:position w:val="0"/>
      <w:sz w:val="24"/>
      <w:vertAlign w:val="baseline"/>
    </w:rPr>
  </w:style>
  <w:style w:type="paragraph" w:styleId="FootnoteText">
    <w:name w:val="footnote text"/>
    <w:basedOn w:val="Normal"/>
    <w:semiHidden/>
    <w:rsid w:val="00AE1C8A"/>
  </w:style>
  <w:style w:type="character" w:styleId="PageNumber">
    <w:name w:val="page number"/>
    <w:basedOn w:val="DefaultParagraphFont"/>
    <w:rsid w:val="00AE1C8A"/>
  </w:style>
  <w:style w:type="paragraph" w:styleId="Title">
    <w:name w:val="Title"/>
    <w:basedOn w:val="Normal"/>
    <w:qFormat/>
    <w:rsid w:val="00AE1C8A"/>
    <w:pPr>
      <w:jc w:val="center"/>
    </w:pPr>
    <w:rPr>
      <w:rFonts w:ascii="Arial" w:hAnsi="Arial"/>
      <w:b/>
      <w:kern w:val="28"/>
      <w:sz w:val="36"/>
    </w:rPr>
  </w:style>
  <w:style w:type="paragraph" w:customStyle="1" w:styleId="Normalsingle">
    <w:name w:val="Normal single"/>
    <w:basedOn w:val="Normal"/>
    <w:rsid w:val="00AE1C8A"/>
    <w:pPr>
      <w:spacing w:after="0"/>
    </w:pPr>
  </w:style>
  <w:style w:type="paragraph" w:customStyle="1" w:styleId="Question">
    <w:name w:val="Question"/>
    <w:basedOn w:val="Normal"/>
    <w:next w:val="Normal"/>
    <w:rsid w:val="00AE1C8A"/>
    <w:pPr>
      <w:keepLines/>
      <w:pBdr>
        <w:top w:val="single" w:sz="6" w:space="1" w:color="auto" w:shadow="1"/>
        <w:left w:val="single" w:sz="6" w:space="1" w:color="auto" w:shadow="1"/>
        <w:bottom w:val="single" w:sz="6" w:space="1" w:color="auto" w:shadow="1"/>
        <w:right w:val="single" w:sz="6" w:space="1" w:color="auto" w:shadow="1"/>
      </w:pBdr>
    </w:pPr>
  </w:style>
  <w:style w:type="paragraph" w:styleId="ListNumber2">
    <w:name w:val="List Number 2"/>
    <w:basedOn w:val="Normal"/>
    <w:rsid w:val="00AE1C8A"/>
    <w:pPr>
      <w:ind w:hanging="360"/>
    </w:pPr>
  </w:style>
  <w:style w:type="paragraph" w:styleId="ListNumber3">
    <w:name w:val="List Number 3"/>
    <w:basedOn w:val="Normal"/>
    <w:rsid w:val="00AE1C8A"/>
    <w:pPr>
      <w:ind w:left="1080"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image" Target="media/image2.wmf"/><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oleObject" Target="embeddings/oleObject1.bin"/><Relationship Id="rId2" Type="http://schemas.openxmlformats.org/officeDocument/2006/relationships/customXml" Target="../customXml/item2.xml"/><Relationship Id="rId16" Type="http://schemas.openxmlformats.org/officeDocument/2006/relationships/image" Target="media/image1.w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oleObject" Target="embeddings/oleObject2.bin"/><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11D010F7AE6634DB8592EAD9A41CE99" ma:contentTypeVersion="12" ma:contentTypeDescription="Create a new document." ma:contentTypeScope="" ma:versionID="e0c2353165942026e1d3a64f8afa0524">
  <xsd:schema xmlns:xsd="http://www.w3.org/2001/XMLSchema" xmlns:xs="http://www.w3.org/2001/XMLSchema" xmlns:p="http://schemas.microsoft.com/office/2006/metadata/properties" xmlns:ns3="0077f70b-044c-41ad-869c-2781baf6c1bd" xmlns:ns4="7f0c4211-1087-4437-816e-bd4d4522d41d" targetNamespace="http://schemas.microsoft.com/office/2006/metadata/properties" ma:root="true" ma:fieldsID="39ab89de4e3a852a8daf8b74383b970c" ns3:_="" ns4:_="">
    <xsd:import namespace="0077f70b-044c-41ad-869c-2781baf6c1bd"/>
    <xsd:import namespace="7f0c4211-1087-4437-816e-bd4d4522d41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4:SharedWithUsers" minOccurs="0"/>
                <xsd:element ref="ns4:SharedWithDetails" minOccurs="0"/>
                <xsd:element ref="ns4:SharingHintHash" minOccurs="0"/>
                <xsd:element ref="ns3:MediaServiceDateTaken" minOccurs="0"/>
                <xsd:element ref="ns3:MediaServiceAutoKeyPoints" minOccurs="0"/>
                <xsd:element ref="ns3:MediaServiceKeyPoint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77f70b-044c-41ad-869c-2781baf6c1b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f0c4211-1087-4437-816e-bd4d4522d41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627AD20-679E-4641-A682-4C738B45D8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77f70b-044c-41ad-869c-2781baf6c1bd"/>
    <ds:schemaRef ds:uri="7f0c4211-1087-4437-816e-bd4d4522d4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4FD1BEF-BE1F-4DF2-9E9A-7BBECC14AEDB}">
  <ds:schemaRefs>
    <ds:schemaRef ds:uri="http://schemas.microsoft.com/sharepoint/v3/contenttype/forms"/>
  </ds:schemaRefs>
</ds:datastoreItem>
</file>

<file path=customXml/itemProps3.xml><?xml version="1.0" encoding="utf-8"?>
<ds:datastoreItem xmlns:ds="http://schemas.openxmlformats.org/officeDocument/2006/customXml" ds:itemID="{ACD0DA85-9004-4F7E-87F4-834238B4223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15</Pages>
  <Words>3468</Words>
  <Characters>19771</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MS Project open learning package</vt:lpstr>
    </vt:vector>
  </TitlesOfParts>
  <Company>University of Glamorgan</Company>
  <LinksUpToDate>false</LinksUpToDate>
  <CharactersWithSpaces>23193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 Project open learning package</dc:title>
  <dc:creator>Farthing</dc:creator>
  <cp:lastModifiedBy>Mark Ware</cp:lastModifiedBy>
  <cp:revision>3</cp:revision>
  <cp:lastPrinted>1999-10-28T10:04:00Z</cp:lastPrinted>
  <dcterms:created xsi:type="dcterms:W3CDTF">2021-03-02T09:57:00Z</dcterms:created>
  <dcterms:modified xsi:type="dcterms:W3CDTF">2021-03-02T09:57:00Z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0x010100311D010F7AE6634DB8592EAD9A41CE99</vt:lpwstr>
  </property>
</Properties>
</file>