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0DE" w:rsidRPr="00A9250F" w:rsidRDefault="00A9250F" w:rsidP="00A9250F">
      <w:pPr>
        <w:pStyle w:val="Title"/>
        <w:jc w:val="center"/>
        <w:rPr>
          <w:rFonts w:ascii="Times New Roman" w:hAnsi="Times New Roman" w:cs="Times New Roman"/>
        </w:rPr>
      </w:pPr>
      <w:r w:rsidRPr="00A9250F">
        <w:rPr>
          <w:rFonts w:ascii="Times New Roman" w:hAnsi="Times New Roman" w:cs="Times New Roman"/>
        </w:rPr>
        <w:t>Assumptions</w:t>
      </w:r>
    </w:p>
    <w:p w:rsidR="00A9250F" w:rsidRDefault="00A9250F" w:rsidP="00A9250F">
      <w:pPr>
        <w:rPr>
          <w:b/>
        </w:rPr>
      </w:pPr>
    </w:p>
    <w:p w:rsidR="00A9250F" w:rsidRPr="00A9250F" w:rsidRDefault="00A9250F" w:rsidP="00A9250F">
      <w:pPr>
        <w:rPr>
          <w:rFonts w:ascii="Times New Roman" w:hAnsi="Times New Roman" w:cs="Times New Roman"/>
          <w:b/>
          <w:sz w:val="24"/>
        </w:rPr>
      </w:pPr>
      <w:r w:rsidRPr="00A9250F">
        <w:rPr>
          <w:rFonts w:ascii="Times New Roman" w:hAnsi="Times New Roman" w:cs="Times New Roman"/>
          <w:b/>
          <w:sz w:val="24"/>
        </w:rPr>
        <w:t>Patient 1..1 – 1..1 Bed</w:t>
      </w:r>
    </w:p>
    <w:p w:rsidR="00A9250F" w:rsidRDefault="00A9250F" w:rsidP="00A9250F">
      <w:pPr>
        <w:rPr>
          <w:rFonts w:ascii="Times New Roman" w:hAnsi="Times New Roman" w:cs="Times New Roman"/>
          <w:sz w:val="24"/>
        </w:rPr>
      </w:pPr>
      <w:r w:rsidRPr="00A9250F">
        <w:rPr>
          <w:rFonts w:ascii="Times New Roman" w:hAnsi="Times New Roman" w:cs="Times New Roman"/>
          <w:sz w:val="24"/>
        </w:rPr>
        <w:t>The patient can be assigned a bed but can be moved to a different bed, but from the appendix it is stated that “</w:t>
      </w:r>
      <w:r w:rsidRPr="00A9250F">
        <w:rPr>
          <w:rFonts w:ascii="Times New Roman" w:hAnsi="Times New Roman" w:cs="Times New Roman"/>
          <w:sz w:val="24"/>
        </w:rPr>
        <w:t>no history of bed transfers within wards need be kept</w:t>
      </w:r>
      <w:r w:rsidRPr="00A9250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:rsidR="003E110A" w:rsidRDefault="003E110A" w:rsidP="00A9250F">
      <w:pPr>
        <w:rPr>
          <w:rFonts w:ascii="Times New Roman" w:hAnsi="Times New Roman" w:cs="Times New Roman"/>
          <w:sz w:val="24"/>
        </w:rPr>
      </w:pPr>
    </w:p>
    <w:p w:rsidR="003E110A" w:rsidRDefault="00ED73EB" w:rsidP="00A9250F">
      <w:pPr>
        <w:rPr>
          <w:rFonts w:ascii="Times New Roman" w:hAnsi="Times New Roman" w:cs="Times New Roman"/>
          <w:b/>
          <w:sz w:val="24"/>
        </w:rPr>
      </w:pPr>
      <w:r w:rsidRPr="00ED73EB">
        <w:rPr>
          <w:rFonts w:ascii="Times New Roman" w:hAnsi="Times New Roman" w:cs="Times New Roman"/>
          <w:b/>
          <w:sz w:val="24"/>
        </w:rPr>
        <w:t>Patient 1..* - 1..1 Doctor</w:t>
      </w:r>
    </w:p>
    <w:p w:rsidR="00ED73EB" w:rsidRPr="00ED73EB" w:rsidRDefault="00ED73EB" w:rsidP="00A925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patient can be assigned 1 doctor, but a doctor can be assigned many patien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ts. This is</w:t>
      </w:r>
      <w:r w:rsidR="000B6C04">
        <w:rPr>
          <w:rFonts w:ascii="Times New Roman" w:hAnsi="Times New Roman" w:cs="Times New Roman"/>
          <w:sz w:val="24"/>
        </w:rPr>
        <w:t xml:space="preserve"> </w:t>
      </w:r>
    </w:p>
    <w:sectPr w:rsidR="00ED73EB" w:rsidRPr="00ED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F"/>
    <w:rsid w:val="000B6C04"/>
    <w:rsid w:val="003E110A"/>
    <w:rsid w:val="008C3FF2"/>
    <w:rsid w:val="00A9250F"/>
    <w:rsid w:val="00B8668D"/>
    <w:rsid w:val="00ED73EB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8489"/>
  <w15:chartTrackingRefBased/>
  <w15:docId w15:val="{7B875B3B-94C6-424F-8FBD-1BC0061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4</cp:revision>
  <dcterms:created xsi:type="dcterms:W3CDTF">2019-10-14T08:11:00Z</dcterms:created>
  <dcterms:modified xsi:type="dcterms:W3CDTF">2019-10-14T08:42:00Z</dcterms:modified>
</cp:coreProperties>
</file>