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6BF" w:rsidRDefault="002156BF" w:rsidP="002156BF">
      <w:pPr>
        <w:pStyle w:val="Heading2"/>
      </w:pPr>
      <w:bookmarkStart w:id="0" w:name="_GoBack"/>
      <w:bookmarkEnd w:id="0"/>
      <w:r>
        <w:t xml:space="preserve">Sample questions for File Orgs and Transaction Analysis </w:t>
      </w:r>
    </w:p>
    <w:p w:rsidR="002156BF" w:rsidRDefault="002156BF" w:rsidP="002156BF">
      <w:pPr>
        <w:rPr>
          <w:lang w:eastAsia="en-GB"/>
        </w:rPr>
      </w:pPr>
    </w:p>
    <w:p w:rsidR="002156BF" w:rsidRPr="002156BF" w:rsidRDefault="002156BF" w:rsidP="002156BF">
      <w:pPr>
        <w:rPr>
          <w:b/>
          <w:lang w:eastAsia="en-GB"/>
        </w:rPr>
      </w:pPr>
      <w:r w:rsidRPr="002156BF">
        <w:rPr>
          <w:b/>
          <w:lang w:eastAsia="en-GB"/>
        </w:rPr>
        <w:t>Q1</w:t>
      </w:r>
    </w:p>
    <w:p w:rsidR="002156BF" w:rsidRDefault="002156BF" w:rsidP="002156BF"/>
    <w:p w:rsidR="002156BF" w:rsidRPr="00585E52" w:rsidRDefault="002156BF" w:rsidP="002156BF">
      <w:pPr>
        <w:pStyle w:val="Heading2"/>
        <w:spacing w:line="276" w:lineRule="auto"/>
        <w:ind w:left="720" w:hanging="720"/>
        <w:rPr>
          <w:b w:val="0"/>
          <w:szCs w:val="22"/>
        </w:rPr>
      </w:pPr>
      <w:r w:rsidRPr="002156BF">
        <w:rPr>
          <w:rFonts w:cs="Arial"/>
          <w:szCs w:val="22"/>
        </w:rPr>
        <w:t>(a)</w:t>
      </w:r>
      <w:r>
        <w:rPr>
          <w:rFonts w:cs="Arial"/>
          <w:color w:val="00B050"/>
          <w:szCs w:val="22"/>
        </w:rPr>
        <w:tab/>
      </w:r>
      <w:r w:rsidRPr="00585E52">
        <w:rPr>
          <w:b w:val="0"/>
          <w:szCs w:val="22"/>
        </w:rPr>
        <w:t>Database management systems allow multiple users to access the same data concurrently. It is generally recognised that there are three types of situation in which a pair of concurrent transactions may interfere with one another. Produce an analysis of two of these situations and show clearly how a database management system can overcome these problems utilising 2 Phase Locking.</w:t>
      </w:r>
    </w:p>
    <w:p w:rsidR="002156BF" w:rsidRPr="00D142E7" w:rsidRDefault="002156BF" w:rsidP="002156BF">
      <w:pPr>
        <w:pStyle w:val="Heading2"/>
        <w:ind w:left="720" w:hanging="720"/>
        <w:jc w:val="both"/>
        <w:rPr>
          <w:rFonts w:cs="Arial"/>
          <w:szCs w:val="22"/>
        </w:rPr>
      </w:pPr>
      <w:r w:rsidRPr="008376AA">
        <w:rPr>
          <w:rFonts w:cs="Arial"/>
          <w:b w:val="0"/>
          <w:color w:val="00B050"/>
        </w:rPr>
        <w:tab/>
      </w:r>
      <w:r w:rsidRPr="008376AA">
        <w:rPr>
          <w:rFonts w:cs="Arial"/>
          <w:b w:val="0"/>
          <w:color w:val="00B050"/>
        </w:rPr>
        <w:tab/>
      </w:r>
      <w:r w:rsidRPr="008376AA">
        <w:rPr>
          <w:rFonts w:cs="Arial"/>
          <w:b w:val="0"/>
          <w:color w:val="00B050"/>
        </w:rPr>
        <w:tab/>
      </w:r>
      <w:r w:rsidRPr="008376AA">
        <w:rPr>
          <w:rFonts w:cs="Arial"/>
          <w:b w:val="0"/>
          <w:color w:val="00B050"/>
        </w:rPr>
        <w:tab/>
      </w:r>
      <w:r w:rsidRPr="008376AA">
        <w:rPr>
          <w:rFonts w:cs="Arial"/>
          <w:b w:val="0"/>
          <w:color w:val="00B050"/>
        </w:rPr>
        <w:tab/>
      </w:r>
      <w:r>
        <w:rPr>
          <w:rFonts w:cs="Arial"/>
          <w:b w:val="0"/>
          <w:color w:val="00B050"/>
        </w:rPr>
        <w:tab/>
      </w:r>
      <w:r>
        <w:rPr>
          <w:rFonts w:cs="Arial"/>
          <w:b w:val="0"/>
          <w:color w:val="00B050"/>
        </w:rPr>
        <w:tab/>
      </w:r>
      <w:r>
        <w:rPr>
          <w:rFonts w:cs="Arial"/>
          <w:b w:val="0"/>
          <w:color w:val="00B050"/>
        </w:rPr>
        <w:tab/>
      </w:r>
      <w:r>
        <w:rPr>
          <w:rFonts w:cs="Arial"/>
          <w:b w:val="0"/>
          <w:color w:val="00B050"/>
        </w:rPr>
        <w:tab/>
      </w:r>
      <w:r>
        <w:rPr>
          <w:rFonts w:cs="Arial"/>
          <w:b w:val="0"/>
          <w:color w:val="00B050"/>
        </w:rPr>
        <w:tab/>
      </w:r>
      <w:r>
        <w:rPr>
          <w:rFonts w:cs="Arial"/>
          <w:b w:val="0"/>
          <w:color w:val="00B050"/>
        </w:rPr>
        <w:tab/>
      </w:r>
      <w:r>
        <w:rPr>
          <w:rFonts w:cs="Arial"/>
          <w:szCs w:val="22"/>
        </w:rPr>
        <w:t>(2</w:t>
      </w:r>
      <w:r w:rsidRPr="00D142E7">
        <w:rPr>
          <w:rFonts w:cs="Arial"/>
          <w:szCs w:val="22"/>
        </w:rPr>
        <w:t>0 marks)</w:t>
      </w:r>
    </w:p>
    <w:p w:rsidR="002156BF" w:rsidRDefault="002156BF" w:rsidP="002156BF">
      <w:pPr>
        <w:ind w:left="720" w:hanging="720"/>
        <w:rPr>
          <w:rFonts w:cs="Arial"/>
          <w:color w:val="00B050"/>
        </w:rPr>
      </w:pPr>
    </w:p>
    <w:p w:rsidR="002156BF" w:rsidRPr="002156BF" w:rsidRDefault="002156BF" w:rsidP="002156BF">
      <w:pPr>
        <w:ind w:left="720" w:hanging="720"/>
        <w:rPr>
          <w:rFonts w:cs="Arial"/>
          <w:color w:val="00B050"/>
        </w:rPr>
      </w:pPr>
      <w:r w:rsidRPr="00CA0D8D">
        <w:rPr>
          <w:rFonts w:cs="Arial"/>
          <w:b/>
        </w:rPr>
        <w:t>(b)</w:t>
      </w:r>
      <w:r>
        <w:rPr>
          <w:rFonts w:cs="Arial"/>
          <w:color w:val="00B050"/>
        </w:rPr>
        <w:tab/>
      </w:r>
      <w:r w:rsidRPr="00D142E7">
        <w:rPr>
          <w:rFonts w:cs="Arial"/>
        </w:rPr>
        <w:t>Using 2 Phase Locking can lead to deadlock. Describe (possibly using a timing diagram). What is meant by deadlock in this context?</w:t>
      </w:r>
    </w:p>
    <w:p w:rsidR="002156BF" w:rsidRDefault="002156BF" w:rsidP="002156BF">
      <w:pPr>
        <w:tabs>
          <w:tab w:val="left" w:pos="1134"/>
          <w:tab w:val="left" w:pos="2835"/>
        </w:tabs>
        <w:jc w:val="center"/>
        <w:rPr>
          <w:rFonts w:cs="Arial"/>
          <w:b/>
        </w:rPr>
      </w:pP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 xml:space="preserve"> </w:t>
      </w:r>
      <w:r w:rsidRPr="00D142E7">
        <w:rPr>
          <w:rFonts w:cs="Arial"/>
          <w:b/>
        </w:rPr>
        <w:t>(5 marks)</w:t>
      </w:r>
    </w:p>
    <w:p w:rsidR="00CA0D8D" w:rsidRDefault="00CA0D8D" w:rsidP="002156BF">
      <w:pPr>
        <w:tabs>
          <w:tab w:val="left" w:pos="1134"/>
          <w:tab w:val="left" w:pos="2835"/>
        </w:tabs>
        <w:jc w:val="center"/>
        <w:rPr>
          <w:rFonts w:cs="Arial"/>
          <w:b/>
        </w:rPr>
      </w:pPr>
    </w:p>
    <w:p w:rsidR="00CA0D8D" w:rsidRDefault="00CA0D8D" w:rsidP="00CA0D8D">
      <w:pPr>
        <w:rPr>
          <w:b/>
        </w:rPr>
      </w:pPr>
      <w:r>
        <w:rPr>
          <w:b/>
        </w:rPr>
        <w:t>Q2</w:t>
      </w:r>
    </w:p>
    <w:p w:rsidR="00CA0D8D" w:rsidRPr="002156BF" w:rsidRDefault="00CA0D8D" w:rsidP="00CA0D8D">
      <w:pPr>
        <w:rPr>
          <w:b/>
        </w:rPr>
      </w:pPr>
    </w:p>
    <w:p w:rsidR="00CA0D8D" w:rsidRPr="009957E1" w:rsidRDefault="00CA0D8D" w:rsidP="00CA0D8D">
      <w:pPr>
        <w:ind w:left="7200" w:firstLine="720"/>
        <w:rPr>
          <w:rFonts w:cs="Arial"/>
        </w:rPr>
      </w:pPr>
    </w:p>
    <w:p w:rsidR="00CA0D8D" w:rsidRPr="009957E1" w:rsidRDefault="00CA0D8D" w:rsidP="00CA0D8D">
      <w:pPr>
        <w:ind w:left="720" w:hanging="720"/>
      </w:pPr>
      <w:r>
        <w:rPr>
          <w:rFonts w:cs="Arial"/>
          <w:b/>
        </w:rPr>
        <w:t>(a</w:t>
      </w:r>
      <w:r w:rsidRPr="00F323C5">
        <w:rPr>
          <w:rFonts w:cs="Arial"/>
          <w:b/>
        </w:rPr>
        <w:t>)</w:t>
      </w:r>
      <w:r w:rsidRPr="00F323C5">
        <w:rPr>
          <w:rFonts w:cs="Arial"/>
        </w:rPr>
        <w:tab/>
      </w:r>
      <w:r w:rsidRPr="009957E1">
        <w:rPr>
          <w:rFonts w:cs="Arial"/>
        </w:rPr>
        <w:t xml:space="preserve">Hash files contain records which are stored at addresses calculated using a hash </w:t>
      </w:r>
      <w:r>
        <w:rPr>
          <w:rFonts w:cs="Arial"/>
        </w:rPr>
        <w:t xml:space="preserve">function on an attribute value </w:t>
      </w:r>
      <w:r w:rsidRPr="009957E1">
        <w:rPr>
          <w:rFonts w:cs="Arial"/>
        </w:rPr>
        <w:t>(normally the key). Explain what is meant by the term ‘synonym’ in this context.</w:t>
      </w:r>
    </w:p>
    <w:p w:rsidR="00CA0D8D" w:rsidRPr="00F323C5" w:rsidRDefault="00CA0D8D" w:rsidP="00CA0D8D">
      <w:pPr>
        <w:ind w:left="7920"/>
        <w:rPr>
          <w:rFonts w:cs="Arial"/>
          <w:b/>
        </w:rPr>
      </w:pPr>
      <w:r>
        <w:rPr>
          <w:rFonts w:cs="Arial"/>
          <w:b/>
        </w:rPr>
        <w:t>(5</w:t>
      </w:r>
      <w:r w:rsidRPr="00F323C5">
        <w:rPr>
          <w:rFonts w:cs="Arial"/>
          <w:b/>
        </w:rPr>
        <w:t xml:space="preserve"> marks)</w:t>
      </w:r>
    </w:p>
    <w:p w:rsidR="00CA0D8D" w:rsidRDefault="00CA0D8D" w:rsidP="00CA0D8D">
      <w:pPr>
        <w:ind w:left="717" w:hanging="825"/>
        <w:rPr>
          <w:rFonts w:cs="Arial"/>
          <w:b/>
        </w:rPr>
      </w:pPr>
      <w:r w:rsidRPr="00F323C5">
        <w:rPr>
          <w:rFonts w:cs="Arial"/>
          <w:b/>
        </w:rPr>
        <w:t xml:space="preserve">  </w:t>
      </w:r>
    </w:p>
    <w:p w:rsidR="00CA0D8D" w:rsidRPr="009957E1" w:rsidRDefault="00CA0D8D" w:rsidP="00CA0D8D">
      <w:pPr>
        <w:ind w:left="717" w:hanging="825"/>
        <w:rPr>
          <w:rFonts w:cs="Arial"/>
        </w:rPr>
      </w:pPr>
      <w:r>
        <w:rPr>
          <w:rFonts w:cs="Arial"/>
          <w:b/>
        </w:rPr>
        <w:t>(b</w:t>
      </w:r>
      <w:r w:rsidRPr="00F323C5">
        <w:rPr>
          <w:rFonts w:cs="Arial"/>
          <w:b/>
        </w:rPr>
        <w:t>)</w:t>
      </w:r>
      <w:r w:rsidRPr="00F323C5">
        <w:rPr>
          <w:rFonts w:cs="Arial"/>
        </w:rPr>
        <w:tab/>
      </w:r>
      <w:r w:rsidRPr="009957E1">
        <w:rPr>
          <w:rFonts w:cs="Arial"/>
        </w:rPr>
        <w:t>Using the following ‘key’ values:</w:t>
      </w:r>
    </w:p>
    <w:p w:rsidR="00CA0D8D" w:rsidRPr="00101D73" w:rsidRDefault="00CA0D8D" w:rsidP="00CA0D8D">
      <w:pPr>
        <w:rPr>
          <w:rFonts w:cs="Arial"/>
        </w:rPr>
      </w:pPr>
      <w:r w:rsidRPr="00D3733C">
        <w:rPr>
          <w:rFonts w:cs="Arial"/>
        </w:rPr>
        <w:t xml:space="preserve">              </w:t>
      </w:r>
      <w:r>
        <w:rPr>
          <w:rFonts w:cs="Arial"/>
        </w:rPr>
        <w:tab/>
      </w:r>
      <w:r w:rsidRPr="00101D73">
        <w:rPr>
          <w:rFonts w:cs="Arial"/>
        </w:rPr>
        <w:t>23</w:t>
      </w:r>
      <w:proofErr w:type="gramStart"/>
      <w:r w:rsidRPr="00101D73">
        <w:rPr>
          <w:rFonts w:cs="Arial"/>
        </w:rPr>
        <w:t>,45,54,33,67,77,29,27,93</w:t>
      </w:r>
      <w:proofErr w:type="gramEnd"/>
    </w:p>
    <w:p w:rsidR="00CA0D8D" w:rsidRPr="009957E1" w:rsidRDefault="00CA0D8D" w:rsidP="00CA0D8D">
      <w:pPr>
        <w:ind w:left="717"/>
        <w:rPr>
          <w:rFonts w:cs="Arial"/>
        </w:rPr>
      </w:pPr>
      <w:proofErr w:type="gramStart"/>
      <w:r w:rsidRPr="009957E1">
        <w:rPr>
          <w:rFonts w:cs="Arial"/>
        </w:rPr>
        <w:t>and</w:t>
      </w:r>
      <w:proofErr w:type="gramEnd"/>
      <w:r w:rsidRPr="009957E1">
        <w:rPr>
          <w:rFonts w:cs="Arial"/>
        </w:rPr>
        <w:t xml:space="preserve"> the following hash algorithm</w:t>
      </w:r>
    </w:p>
    <w:p w:rsidR="00CA0D8D" w:rsidRPr="009957E1" w:rsidRDefault="00CA0D8D" w:rsidP="00CA0D8D">
      <w:pPr>
        <w:ind w:left="717"/>
        <w:rPr>
          <w:rFonts w:cs="Arial"/>
        </w:rPr>
      </w:pPr>
      <w:r w:rsidRPr="009957E1">
        <w:rPr>
          <w:rFonts w:cs="Arial"/>
        </w:rPr>
        <w:t xml:space="preserve">       </w:t>
      </w:r>
    </w:p>
    <w:p w:rsidR="00CA0D8D" w:rsidRPr="009957E1" w:rsidRDefault="00CA0D8D" w:rsidP="00CA0D8D">
      <w:pPr>
        <w:ind w:left="717"/>
        <w:rPr>
          <w:rFonts w:cs="Arial"/>
        </w:rPr>
      </w:pPr>
      <w:r w:rsidRPr="009957E1">
        <w:rPr>
          <w:rFonts w:cs="Arial"/>
        </w:rPr>
        <w:t xml:space="preserve">      </w:t>
      </w:r>
      <w:proofErr w:type="gramStart"/>
      <w:r w:rsidRPr="009957E1">
        <w:rPr>
          <w:rFonts w:cs="Arial"/>
        </w:rPr>
        <w:t>divide</w:t>
      </w:r>
      <w:proofErr w:type="gramEnd"/>
      <w:r w:rsidRPr="009957E1">
        <w:rPr>
          <w:rFonts w:cs="Arial"/>
        </w:rPr>
        <w:t xml:space="preserve"> by 11 and take the remainder as the generated address</w:t>
      </w:r>
    </w:p>
    <w:p w:rsidR="00CA0D8D" w:rsidRPr="009957E1" w:rsidRDefault="00CA0D8D" w:rsidP="00CA0D8D">
      <w:pPr>
        <w:ind w:left="717"/>
        <w:rPr>
          <w:rFonts w:cs="Arial"/>
        </w:rPr>
      </w:pPr>
    </w:p>
    <w:p w:rsidR="00CA0D8D" w:rsidRPr="009957E1" w:rsidRDefault="00CA0D8D" w:rsidP="00CA0D8D">
      <w:pPr>
        <w:ind w:left="717"/>
        <w:rPr>
          <w:rFonts w:cs="Arial"/>
        </w:rPr>
      </w:pPr>
      <w:proofErr w:type="gramStart"/>
      <w:r w:rsidRPr="009957E1">
        <w:rPr>
          <w:rFonts w:cs="Arial"/>
        </w:rPr>
        <w:t>to</w:t>
      </w:r>
      <w:proofErr w:type="gramEnd"/>
      <w:r w:rsidRPr="009957E1">
        <w:rPr>
          <w:rFonts w:cs="Arial"/>
        </w:rPr>
        <w:t xml:space="preserve"> place the ‘records’ into the addresses (0-10) generated by the hash function.</w:t>
      </w:r>
    </w:p>
    <w:p w:rsidR="00CA0D8D" w:rsidRPr="009957E1" w:rsidRDefault="00CA0D8D" w:rsidP="00CA0D8D">
      <w:pPr>
        <w:ind w:left="717" w:firstLine="720"/>
        <w:rPr>
          <w:rFonts w:cs="Arial"/>
        </w:rPr>
      </w:pPr>
    </w:p>
    <w:p w:rsidR="00CA0D8D" w:rsidRPr="009957E1" w:rsidRDefault="00CA0D8D" w:rsidP="00CA0D8D">
      <w:pPr>
        <w:ind w:left="717"/>
        <w:rPr>
          <w:rFonts w:cs="Arial"/>
        </w:rPr>
      </w:pPr>
      <w:r w:rsidRPr="009957E1">
        <w:rPr>
          <w:rFonts w:cs="Arial"/>
        </w:rPr>
        <w:t xml:space="preserve">Use diagrams (different sets for i, ii and iii) to demonstrate </w:t>
      </w:r>
    </w:p>
    <w:p w:rsidR="00CA0D8D" w:rsidRPr="009957E1" w:rsidRDefault="00CA0D8D" w:rsidP="00CA0D8D">
      <w:pPr>
        <w:ind w:left="717"/>
        <w:rPr>
          <w:rFonts w:cs="Arial"/>
        </w:rPr>
      </w:pPr>
    </w:p>
    <w:p w:rsidR="00CA0D8D" w:rsidRPr="009957E1" w:rsidRDefault="00CA0D8D" w:rsidP="00CA0D8D">
      <w:pPr>
        <w:ind w:left="717"/>
        <w:rPr>
          <w:rFonts w:cs="Arial"/>
        </w:rPr>
      </w:pPr>
      <w:r w:rsidRPr="009957E1">
        <w:rPr>
          <w:rFonts w:cs="Arial"/>
        </w:rPr>
        <w:t xml:space="preserve">         i) </w:t>
      </w:r>
      <w:r>
        <w:rPr>
          <w:rFonts w:cs="Arial"/>
        </w:rPr>
        <w:tab/>
      </w:r>
      <w:r w:rsidRPr="009957E1">
        <w:rPr>
          <w:rFonts w:cs="Arial"/>
        </w:rPr>
        <w:t>Dealing with synonyms using Open Addressing.</w:t>
      </w:r>
    </w:p>
    <w:p w:rsidR="00CA0D8D" w:rsidRPr="009957E1" w:rsidRDefault="00CA0D8D" w:rsidP="00CA0D8D">
      <w:pPr>
        <w:ind w:left="1437"/>
        <w:rPr>
          <w:rFonts w:cs="Arial"/>
        </w:rPr>
      </w:pPr>
    </w:p>
    <w:p w:rsidR="00CA0D8D" w:rsidRPr="009957E1" w:rsidRDefault="00CA0D8D" w:rsidP="00CA0D8D">
      <w:pPr>
        <w:ind w:left="717"/>
        <w:rPr>
          <w:rFonts w:cs="Arial"/>
        </w:rPr>
      </w:pPr>
      <w:r w:rsidRPr="009957E1">
        <w:rPr>
          <w:rFonts w:cs="Arial"/>
        </w:rPr>
        <w:t xml:space="preserve">         ii) </w:t>
      </w:r>
      <w:r>
        <w:rPr>
          <w:rFonts w:cs="Arial"/>
        </w:rPr>
        <w:tab/>
      </w:r>
      <w:r w:rsidRPr="009957E1">
        <w:rPr>
          <w:rFonts w:cs="Arial"/>
        </w:rPr>
        <w:t>Dealing with synonyms using Unchained Overflow</w:t>
      </w:r>
    </w:p>
    <w:p w:rsidR="00CA0D8D" w:rsidRDefault="00CA0D8D" w:rsidP="00CA0D8D">
      <w:pPr>
        <w:tabs>
          <w:tab w:val="left" w:pos="9356"/>
        </w:tabs>
        <w:rPr>
          <w:rFonts w:cs="Arial"/>
        </w:rPr>
      </w:pPr>
    </w:p>
    <w:p w:rsidR="00CA0D8D" w:rsidRDefault="00CA0D8D" w:rsidP="00CA0D8D">
      <w:pPr>
        <w:tabs>
          <w:tab w:val="left" w:pos="2127"/>
        </w:tabs>
        <w:ind w:left="1276"/>
        <w:rPr>
          <w:rFonts w:cs="Arial"/>
          <w:b/>
        </w:rPr>
      </w:pPr>
      <w:r w:rsidRPr="009957E1">
        <w:rPr>
          <w:rFonts w:cs="Arial"/>
        </w:rPr>
        <w:t xml:space="preserve"> iii) </w:t>
      </w:r>
      <w:r>
        <w:rPr>
          <w:rFonts w:cs="Arial"/>
        </w:rPr>
        <w:tab/>
      </w:r>
      <w:r w:rsidRPr="009957E1">
        <w:rPr>
          <w:rFonts w:cs="Arial"/>
        </w:rPr>
        <w:t>Dealing with synonyms using Chained Overflow</w:t>
      </w:r>
      <w:r w:rsidRPr="00F323C5">
        <w:rPr>
          <w:rFonts w:cs="Arial"/>
          <w:b/>
        </w:rPr>
        <w:t xml:space="preserve">         </w:t>
      </w:r>
    </w:p>
    <w:p w:rsidR="00CA0D8D" w:rsidRPr="00F323C5" w:rsidRDefault="00CA0D8D" w:rsidP="00CA0D8D">
      <w:pPr>
        <w:tabs>
          <w:tab w:val="left" w:pos="8647"/>
        </w:tabs>
        <w:ind w:left="1276"/>
        <w:rPr>
          <w:rFonts w:cs="Arial"/>
        </w:rPr>
      </w:pPr>
      <w:r>
        <w:rPr>
          <w:rFonts w:cs="Arial"/>
          <w:b/>
        </w:rPr>
        <w:t xml:space="preserve">                                                                                                            </w:t>
      </w:r>
      <w:r w:rsidRPr="00F323C5">
        <w:rPr>
          <w:rFonts w:cs="Arial"/>
          <w:b/>
        </w:rPr>
        <w:t>(</w:t>
      </w:r>
      <w:r>
        <w:rPr>
          <w:rFonts w:cs="Arial"/>
          <w:b/>
        </w:rPr>
        <w:t xml:space="preserve">20 </w:t>
      </w:r>
      <w:r w:rsidRPr="00F323C5">
        <w:rPr>
          <w:rFonts w:cs="Arial"/>
          <w:b/>
        </w:rPr>
        <w:t>marks)</w:t>
      </w:r>
    </w:p>
    <w:p w:rsidR="00CA0D8D" w:rsidRDefault="00CA0D8D" w:rsidP="00CA0D8D">
      <w:pPr>
        <w:numPr>
          <w:ilvl w:val="12"/>
          <w:numId w:val="0"/>
        </w:numPr>
        <w:ind w:left="6480"/>
        <w:rPr>
          <w:rFonts w:cs="Arial"/>
          <w:b/>
        </w:rPr>
      </w:pPr>
      <w:r w:rsidRPr="00F323C5">
        <w:rPr>
          <w:rFonts w:cs="Arial"/>
          <w:b/>
        </w:rPr>
        <w:t xml:space="preserve">       </w:t>
      </w:r>
    </w:p>
    <w:p w:rsidR="00CA0D8D" w:rsidRDefault="00CA0D8D" w:rsidP="00CA0D8D">
      <w:pPr>
        <w:tabs>
          <w:tab w:val="left" w:pos="1134"/>
          <w:tab w:val="left" w:pos="2835"/>
        </w:tabs>
        <w:jc w:val="center"/>
        <w:rPr>
          <w:rFonts w:cs="Arial"/>
          <w:b/>
        </w:rPr>
      </w:pPr>
    </w:p>
    <w:p w:rsidR="00CA0D8D" w:rsidRDefault="00CA0D8D">
      <w:pPr>
        <w:rPr>
          <w:b/>
          <w:lang w:eastAsia="en-GB"/>
        </w:rPr>
      </w:pPr>
      <w:r>
        <w:rPr>
          <w:b/>
          <w:lang w:eastAsia="en-GB"/>
        </w:rPr>
        <w:br w:type="page"/>
      </w:r>
    </w:p>
    <w:p w:rsidR="00CA0D8D" w:rsidRPr="002156BF" w:rsidRDefault="00CA0D8D" w:rsidP="00CA0D8D">
      <w:pPr>
        <w:rPr>
          <w:b/>
          <w:lang w:eastAsia="en-GB"/>
        </w:rPr>
      </w:pPr>
      <w:r>
        <w:rPr>
          <w:b/>
          <w:lang w:eastAsia="en-GB"/>
        </w:rPr>
        <w:lastRenderedPageBreak/>
        <w:t>Q3</w:t>
      </w:r>
    </w:p>
    <w:p w:rsidR="00CA0D8D" w:rsidRPr="00D142E7" w:rsidRDefault="00CA0D8D" w:rsidP="002156BF">
      <w:pPr>
        <w:tabs>
          <w:tab w:val="left" w:pos="1134"/>
          <w:tab w:val="left" w:pos="2835"/>
        </w:tabs>
        <w:jc w:val="center"/>
        <w:rPr>
          <w:rFonts w:cs="Arial"/>
          <w:b/>
        </w:rPr>
      </w:pPr>
    </w:p>
    <w:p w:rsidR="002156BF" w:rsidRDefault="002156BF" w:rsidP="002156BF">
      <w:pPr>
        <w:ind w:left="720" w:hanging="720"/>
      </w:pPr>
      <w:r w:rsidRPr="002B77C7">
        <w:rPr>
          <w:b/>
        </w:rPr>
        <w:t>(a)</w:t>
      </w:r>
      <w:r>
        <w:tab/>
      </w:r>
      <w:r w:rsidRPr="00977548">
        <w:t>A technique for maximising the degree of concurrency in a</w:t>
      </w:r>
      <w:r>
        <w:t xml:space="preserve"> system is that of </w:t>
      </w:r>
      <w:r w:rsidRPr="00977548">
        <w:t>Serialisation</w:t>
      </w:r>
      <w:r>
        <w:t xml:space="preserve">. </w:t>
      </w:r>
      <w:proofErr w:type="spellStart"/>
      <w:r w:rsidRPr="00D34400">
        <w:t>Serialisability</w:t>
      </w:r>
      <w:proofErr w:type="spellEnd"/>
      <w:r w:rsidRPr="00D34400">
        <w:t xml:space="preserve"> can be achieved in a number of ways.</w:t>
      </w:r>
      <w:r>
        <w:t xml:space="preserve"> </w:t>
      </w:r>
      <w:r w:rsidRPr="00D34400">
        <w:t xml:space="preserve">One of the most widely used ways </w:t>
      </w:r>
      <w:r>
        <w:t>incorporates the ‘</w:t>
      </w:r>
      <w:r w:rsidRPr="00D34400">
        <w:t>Locking</w:t>
      </w:r>
      <w:r>
        <w:t>’ of data items</w:t>
      </w:r>
      <w:r w:rsidRPr="00D34400">
        <w:t>.</w:t>
      </w:r>
      <w:r>
        <w:t xml:space="preserve"> </w:t>
      </w:r>
      <w:r w:rsidRPr="00977548">
        <w:t>A transaction must claim a lock on a data item before performing a read or write operation.</w:t>
      </w:r>
      <w:r>
        <w:t xml:space="preserve"> Describe the two types of lock that can be ‘placed’ on a data item and explain the difference between them. </w:t>
      </w:r>
    </w:p>
    <w:p w:rsidR="002156BF" w:rsidRPr="00530EE4" w:rsidRDefault="002156BF" w:rsidP="002156BF">
      <w:pPr>
        <w:pStyle w:val="Subtitle"/>
        <w:rPr>
          <w:i w:val="0"/>
        </w:rPr>
      </w:pPr>
      <w:r w:rsidRPr="00530EE4">
        <w:rPr>
          <w:rFonts w:cs="Arial"/>
          <w:i w:val="0"/>
          <w:szCs w:val="22"/>
        </w:rPr>
        <w:t>(6 marks)</w:t>
      </w:r>
    </w:p>
    <w:p w:rsidR="002156BF" w:rsidRDefault="002156BF" w:rsidP="002156BF">
      <w:pPr>
        <w:rPr>
          <w:i/>
        </w:rPr>
      </w:pPr>
    </w:p>
    <w:p w:rsidR="002156BF" w:rsidRPr="00B90701" w:rsidRDefault="002156BF" w:rsidP="002156BF">
      <w:pPr>
        <w:ind w:left="720" w:hanging="720"/>
        <w:rPr>
          <w:b/>
        </w:rPr>
      </w:pPr>
      <w:r>
        <w:rPr>
          <w:b/>
        </w:rPr>
        <w:t xml:space="preserve"> (b</w:t>
      </w:r>
      <w:r w:rsidRPr="002B77C7">
        <w:rPr>
          <w:b/>
        </w:rPr>
        <w:t>)</w:t>
      </w:r>
      <w:r>
        <w:rPr>
          <w:b/>
        </w:rPr>
        <w:tab/>
      </w:r>
      <w:r>
        <w:t xml:space="preserve">Describe the locking process that takes place when a transaction needs to access a data item. </w:t>
      </w:r>
    </w:p>
    <w:p w:rsidR="002156BF" w:rsidRPr="00530EE4" w:rsidRDefault="002156BF" w:rsidP="002156BF">
      <w:pPr>
        <w:pStyle w:val="Subtitle"/>
        <w:rPr>
          <w:i w:val="0"/>
        </w:rPr>
      </w:pPr>
      <w:r>
        <w:rPr>
          <w:rFonts w:cs="Arial"/>
          <w:i w:val="0"/>
          <w:szCs w:val="22"/>
        </w:rPr>
        <w:t>(5</w:t>
      </w:r>
      <w:r w:rsidRPr="00530EE4">
        <w:rPr>
          <w:rFonts w:cs="Arial"/>
          <w:i w:val="0"/>
          <w:szCs w:val="22"/>
        </w:rPr>
        <w:t xml:space="preserve"> marks)</w:t>
      </w:r>
    </w:p>
    <w:p w:rsidR="002156BF" w:rsidRPr="006B1311" w:rsidRDefault="002156BF" w:rsidP="002156BF">
      <w:pPr>
        <w:rPr>
          <w:i/>
        </w:rPr>
      </w:pPr>
    </w:p>
    <w:p w:rsidR="002156BF" w:rsidRDefault="002156BF" w:rsidP="002156BF">
      <w:pPr>
        <w:rPr>
          <w:lang w:eastAsia="en-GB"/>
        </w:rPr>
      </w:pPr>
    </w:p>
    <w:p w:rsidR="002156BF" w:rsidRPr="00D92989" w:rsidRDefault="002156BF" w:rsidP="002156BF">
      <w:pPr>
        <w:ind w:left="720" w:hanging="720"/>
      </w:pPr>
      <w:r>
        <w:rPr>
          <w:b/>
        </w:rPr>
        <w:t>(c</w:t>
      </w:r>
      <w:r w:rsidRPr="002B77C7">
        <w:rPr>
          <w:b/>
        </w:rPr>
        <w:t>)</w:t>
      </w:r>
      <w:r>
        <w:rPr>
          <w:b/>
        </w:rPr>
        <w:tab/>
      </w:r>
      <w:r w:rsidRPr="00D92989">
        <w:t xml:space="preserve">An Indexed Sequential File is a sequentially sorted data file, with the index on the field </w:t>
      </w:r>
      <w:r>
        <w:t>(attribute) on which the file has been sequentially ordered</w:t>
      </w:r>
      <w:r w:rsidRPr="00D92989">
        <w:t>.</w:t>
      </w:r>
      <w:r>
        <w:t xml:space="preserve"> It normally has a</w:t>
      </w:r>
      <w:r w:rsidRPr="00D92989">
        <w:t xml:space="preserve"> storage area for the actual data file</w:t>
      </w:r>
      <w:r>
        <w:t>, a</w:t>
      </w:r>
      <w:r w:rsidRPr="00D92989">
        <w:t xml:space="preserve"> separate index (or indexes)</w:t>
      </w:r>
      <w:r>
        <w:t xml:space="preserve"> and a</w:t>
      </w:r>
      <w:r w:rsidRPr="00D92989">
        <w:t>n overflow area.</w:t>
      </w:r>
    </w:p>
    <w:p w:rsidR="002156BF" w:rsidRDefault="002156BF" w:rsidP="002156BF">
      <w:pPr>
        <w:ind w:left="720"/>
      </w:pPr>
      <w:r>
        <w:t>The data file can be organised into ‘buckets’ and so</w:t>
      </w:r>
      <w:r w:rsidRPr="00D92989">
        <w:t xml:space="preserve"> it is not necessary to have one index entry for every record in the file, but an index entry for every </w:t>
      </w:r>
      <w:r>
        <w:t>‘</w:t>
      </w:r>
      <w:r w:rsidRPr="00D92989">
        <w:t>bucket</w:t>
      </w:r>
      <w:r>
        <w:t>’</w:t>
      </w:r>
      <w:r w:rsidRPr="00D92989">
        <w:t>.</w:t>
      </w:r>
      <w:r>
        <w:t xml:space="preserve"> </w:t>
      </w:r>
    </w:p>
    <w:p w:rsidR="002156BF" w:rsidRDefault="002156BF" w:rsidP="002156BF">
      <w:pPr>
        <w:ind w:left="720"/>
      </w:pPr>
    </w:p>
    <w:p w:rsidR="002156BF" w:rsidRDefault="002156BF" w:rsidP="002156BF">
      <w:pPr>
        <w:ind w:left="720"/>
      </w:pPr>
      <w:r w:rsidRPr="00D92989">
        <w:t>Insert the following key values into a</w:t>
      </w:r>
      <w:r>
        <w:t>n indexed sequential</w:t>
      </w:r>
      <w:r w:rsidRPr="00D92989">
        <w:t xml:space="preserve"> file that has 3 records in each bucket.</w:t>
      </w:r>
      <w:r>
        <w:t xml:space="preserve"> </w:t>
      </w:r>
    </w:p>
    <w:p w:rsidR="002156BF" w:rsidRPr="00D92989" w:rsidRDefault="002156BF" w:rsidP="002156BF">
      <w:pPr>
        <w:ind w:firstLine="720"/>
      </w:pPr>
      <w:r>
        <w:t>This file will have 1 data file, 1 index and 1 overflow area.</w:t>
      </w:r>
    </w:p>
    <w:p w:rsidR="002156BF" w:rsidRPr="00D92989" w:rsidRDefault="002156BF" w:rsidP="002156BF">
      <w:pPr>
        <w:ind w:firstLine="720"/>
      </w:pPr>
      <w:r w:rsidRPr="00D92989">
        <w:t>Leave 1 record ‘slot’ free in each bucket.</w:t>
      </w:r>
    </w:p>
    <w:p w:rsidR="002156BF" w:rsidRDefault="002156BF" w:rsidP="002156BF">
      <w:pPr>
        <w:ind w:left="1800"/>
      </w:pPr>
    </w:p>
    <w:p w:rsidR="002156BF" w:rsidRDefault="002156BF" w:rsidP="002156BF">
      <w:pPr>
        <w:ind w:left="884" w:hanging="884"/>
      </w:pPr>
      <w:r>
        <w:t xml:space="preserve"> </w:t>
      </w:r>
      <w:r>
        <w:tab/>
        <w:t xml:space="preserve">             S02, S04, S05, S07, S09, S10, S14, S16, S17, S19</w:t>
      </w:r>
    </w:p>
    <w:p w:rsidR="002156BF" w:rsidRDefault="002156BF" w:rsidP="002156BF">
      <w:pPr>
        <w:ind w:left="884" w:hanging="884"/>
      </w:pPr>
    </w:p>
    <w:p w:rsidR="002156BF" w:rsidRDefault="002156BF" w:rsidP="002156BF">
      <w:pPr>
        <w:ind w:left="720"/>
      </w:pPr>
      <w:r>
        <w:t>Document the changes to the Index that occur as you add each record to the data file. (You may find it useful to make the ‘box’ into which you place the index value large enough to put a line through previous values as new records are added to the data file)</w:t>
      </w:r>
    </w:p>
    <w:p w:rsidR="002156BF" w:rsidRDefault="002156BF" w:rsidP="002156BF">
      <w:pPr>
        <w:rPr>
          <w:lang w:eastAsia="en-GB"/>
        </w:rPr>
      </w:pPr>
    </w:p>
    <w:p w:rsidR="002156BF" w:rsidRDefault="002156BF" w:rsidP="002156BF">
      <w:pPr>
        <w:ind w:firstLine="720"/>
      </w:pPr>
      <w:r>
        <w:t>After setting up this file, add the following records:</w:t>
      </w:r>
    </w:p>
    <w:p w:rsidR="002156BF" w:rsidRDefault="002156BF" w:rsidP="002156BF">
      <w:r>
        <w:t xml:space="preserve"> </w:t>
      </w:r>
    </w:p>
    <w:p w:rsidR="002156BF" w:rsidRDefault="002156BF" w:rsidP="002156BF">
      <w:pPr>
        <w:ind w:left="884" w:hanging="884"/>
      </w:pPr>
      <w:r>
        <w:t xml:space="preserve">      </w:t>
      </w:r>
      <w:r>
        <w:tab/>
        <w:t xml:space="preserve">       S01, S08, S11, S15, S12, S20, S18</w:t>
      </w:r>
      <w:r w:rsidRPr="00D92989">
        <w:t>.</w:t>
      </w:r>
    </w:p>
    <w:p w:rsidR="002156BF" w:rsidRDefault="002156BF" w:rsidP="002156BF"/>
    <w:p w:rsidR="002156BF" w:rsidRDefault="002156BF" w:rsidP="002156BF">
      <w:pPr>
        <w:ind w:left="720"/>
      </w:pPr>
      <w:r>
        <w:t>Remember to use the overflow area where necessary and document the changes to the index that occur as you add each record to the data file.</w:t>
      </w:r>
    </w:p>
    <w:p w:rsidR="002156BF" w:rsidRDefault="002156BF" w:rsidP="002156BF">
      <w:pPr>
        <w:rPr>
          <w:lang w:eastAsia="en-GB"/>
        </w:rPr>
      </w:pPr>
    </w:p>
    <w:p w:rsidR="002156BF" w:rsidRPr="00530EE4" w:rsidRDefault="002156BF" w:rsidP="002156BF">
      <w:pPr>
        <w:pStyle w:val="Subtitle"/>
        <w:rPr>
          <w:i w:val="0"/>
        </w:rPr>
      </w:pPr>
      <w:r w:rsidRPr="00530EE4">
        <w:rPr>
          <w:rFonts w:cs="Arial"/>
          <w:i w:val="0"/>
          <w:szCs w:val="22"/>
        </w:rPr>
        <w:t>(14 marks)</w:t>
      </w:r>
    </w:p>
    <w:p w:rsidR="008401AA" w:rsidRDefault="008401AA"/>
    <w:p w:rsidR="002156BF" w:rsidRDefault="002156BF">
      <w:r>
        <w:br w:type="page"/>
      </w:r>
    </w:p>
    <w:p w:rsidR="002156BF" w:rsidRDefault="00CA0D8D">
      <w:pPr>
        <w:rPr>
          <w:b/>
        </w:rPr>
      </w:pPr>
      <w:r>
        <w:rPr>
          <w:b/>
        </w:rPr>
        <w:lastRenderedPageBreak/>
        <w:t>Q4</w:t>
      </w:r>
    </w:p>
    <w:p w:rsidR="002156BF" w:rsidRPr="002156BF" w:rsidRDefault="002156BF">
      <w:pPr>
        <w:rPr>
          <w:b/>
        </w:rPr>
      </w:pPr>
    </w:p>
    <w:p w:rsidR="002156BF" w:rsidRPr="000407CB" w:rsidRDefault="002156BF" w:rsidP="002156BF">
      <w:pPr>
        <w:ind w:left="720" w:hanging="720"/>
      </w:pPr>
      <w:r w:rsidRPr="002B77C7">
        <w:rPr>
          <w:b/>
        </w:rPr>
        <w:t>(a)</w:t>
      </w:r>
      <w:r>
        <w:tab/>
      </w:r>
      <w:r w:rsidRPr="000407CB">
        <w:t>There are two approaches used by DBMS’s when placing records onto secondary storage:</w:t>
      </w:r>
    </w:p>
    <w:p w:rsidR="002156BF" w:rsidRPr="000407CB" w:rsidRDefault="002156BF" w:rsidP="002156BF"/>
    <w:p w:rsidR="002156BF" w:rsidRPr="000407CB" w:rsidRDefault="002156BF" w:rsidP="002156BF">
      <w:pPr>
        <w:spacing w:line="240" w:lineRule="auto"/>
        <w:ind w:left="1080"/>
      </w:pPr>
      <w:r>
        <w:t>T</w:t>
      </w:r>
      <w:r w:rsidRPr="000407CB">
        <w:t>he DBMS uses the underlying Operating System’s file organisations and access methods.</w:t>
      </w:r>
    </w:p>
    <w:p w:rsidR="002156BF" w:rsidRDefault="002156BF" w:rsidP="002156BF">
      <w:pPr>
        <w:spacing w:line="240" w:lineRule="auto"/>
        <w:ind w:firstLine="720"/>
      </w:pPr>
    </w:p>
    <w:p w:rsidR="002156BF" w:rsidRPr="000407CB" w:rsidRDefault="002156BF" w:rsidP="002156BF">
      <w:pPr>
        <w:spacing w:line="240" w:lineRule="auto"/>
        <w:ind w:left="1080"/>
      </w:pPr>
      <w:r w:rsidRPr="000407CB">
        <w:t>The DBMS does not use the underlying Operating System’s file organisations and access methods.</w:t>
      </w:r>
      <w:r w:rsidRPr="000407CB">
        <w:rPr>
          <w:rFonts w:ascii="Comic Sans MS" w:hAnsi="Comic Sans MS"/>
          <w:color w:val="000000"/>
          <w:sz w:val="48"/>
          <w:szCs w:val="48"/>
        </w:rPr>
        <w:t xml:space="preserve"> </w:t>
      </w:r>
      <w:r w:rsidRPr="000407CB">
        <w:t>The internal organisation of the files that make up the physical database are managed by the DBMS itself. It simply uses the primitive disk management operations provided by the Operating System to retrieve and store sectors on a disk.</w:t>
      </w:r>
    </w:p>
    <w:p w:rsidR="002156BF" w:rsidRPr="000407CB" w:rsidRDefault="002156BF" w:rsidP="002156BF">
      <w:pPr>
        <w:ind w:left="720"/>
      </w:pPr>
    </w:p>
    <w:p w:rsidR="002156BF" w:rsidRPr="000407CB" w:rsidRDefault="002156BF" w:rsidP="002156BF">
      <w:r>
        <w:rPr>
          <w:b/>
        </w:rPr>
        <w:tab/>
      </w:r>
      <w:r w:rsidRPr="000407CB">
        <w:t>State the advantages and disadvantages of both these approaches.</w:t>
      </w:r>
    </w:p>
    <w:p w:rsidR="002156BF" w:rsidRPr="00C81E0E" w:rsidRDefault="002156BF" w:rsidP="002156BF">
      <w:pPr>
        <w:ind w:left="720" w:hanging="720"/>
        <w:rPr>
          <w:b/>
        </w:rPr>
      </w:pPr>
      <w:r>
        <w:rPr>
          <w:rFonts w:cs="Arial"/>
        </w:rPr>
        <w:t xml:space="preserve"> </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sidRPr="00C81E0E">
        <w:rPr>
          <w:rFonts w:cs="Arial"/>
          <w:b/>
        </w:rPr>
        <w:t>(6 marks)</w:t>
      </w:r>
    </w:p>
    <w:p w:rsidR="002156BF" w:rsidRDefault="002156BF" w:rsidP="002156BF">
      <w:pPr>
        <w:rPr>
          <w:b/>
        </w:rPr>
      </w:pPr>
    </w:p>
    <w:p w:rsidR="002156BF" w:rsidRDefault="002156BF" w:rsidP="002156BF">
      <w:r>
        <w:rPr>
          <w:b/>
        </w:rPr>
        <w:t>(b</w:t>
      </w:r>
      <w:r w:rsidRPr="002B77C7">
        <w:rPr>
          <w:b/>
        </w:rPr>
        <w:t>)</w:t>
      </w:r>
      <w:r>
        <w:rPr>
          <w:b/>
        </w:rPr>
        <w:tab/>
      </w:r>
      <w:r>
        <w:t xml:space="preserve">Connolly and </w:t>
      </w:r>
      <w:proofErr w:type="spellStart"/>
      <w:r>
        <w:t>Begg</w:t>
      </w:r>
      <w:proofErr w:type="spellEnd"/>
      <w:r>
        <w:t xml:space="preserve"> define a transaction as:</w:t>
      </w:r>
    </w:p>
    <w:p w:rsidR="002156BF" w:rsidRPr="009B166E" w:rsidRDefault="002156BF" w:rsidP="002156BF">
      <w:pPr>
        <w:pStyle w:val="Subtitle"/>
        <w:jc w:val="left"/>
        <w:rPr>
          <w:rFonts w:eastAsia="Calibri" w:cs="Arial"/>
          <w:b w:val="0"/>
          <w:i w:val="0"/>
          <w:iCs w:val="0"/>
          <w:spacing w:val="0"/>
          <w:szCs w:val="22"/>
        </w:rPr>
      </w:pPr>
    </w:p>
    <w:p w:rsidR="002156BF" w:rsidRPr="009B166E" w:rsidRDefault="002156BF" w:rsidP="002156BF">
      <w:pPr>
        <w:ind w:left="1440"/>
      </w:pPr>
      <w:r w:rsidRPr="009B166E">
        <w:t>“An action, or series of actions, carried out by a single user or application program, which reads or updates the contents of the database”</w:t>
      </w:r>
    </w:p>
    <w:p w:rsidR="002156BF" w:rsidRPr="009B166E" w:rsidRDefault="002156BF" w:rsidP="002156BF">
      <w:pPr>
        <w:pStyle w:val="Subtitle"/>
        <w:rPr>
          <w:rFonts w:cs="Arial"/>
          <w:szCs w:val="22"/>
        </w:rPr>
      </w:pPr>
    </w:p>
    <w:p w:rsidR="002156BF" w:rsidRDefault="002156BF" w:rsidP="002156BF">
      <w:pPr>
        <w:ind w:left="720"/>
        <w:rPr>
          <w:rFonts w:eastAsiaTheme="majorEastAsia" w:cs="Arial"/>
          <w:b/>
          <w:i/>
          <w:iCs/>
          <w:spacing w:val="15"/>
        </w:rPr>
      </w:pPr>
      <w:r w:rsidRPr="009B166E">
        <w:t xml:space="preserve">Describe the two </w:t>
      </w:r>
      <w:r>
        <w:t xml:space="preserve">main </w:t>
      </w:r>
      <w:r w:rsidRPr="009B166E">
        <w:t>states</w:t>
      </w:r>
      <w:r>
        <w:t xml:space="preserve"> in which a transaction can exist</w:t>
      </w:r>
      <w:r w:rsidRPr="009B166E">
        <w:t>.</w:t>
      </w:r>
      <w:r w:rsidRPr="00DA7194">
        <w:rPr>
          <w:rFonts w:eastAsiaTheme="majorEastAsia" w:cs="Arial"/>
          <w:b/>
          <w:i/>
          <w:iCs/>
          <w:spacing w:val="15"/>
        </w:rPr>
        <w:t xml:space="preserve"> </w:t>
      </w:r>
    </w:p>
    <w:p w:rsidR="002156BF" w:rsidRPr="00043CA5" w:rsidRDefault="002156BF" w:rsidP="002156BF">
      <w:pPr>
        <w:ind w:left="7200" w:firstLine="720"/>
        <w:rPr>
          <w:b/>
        </w:rPr>
      </w:pPr>
      <w:r>
        <w:rPr>
          <w:rFonts w:cs="Arial"/>
          <w:b/>
        </w:rPr>
        <w:t>(5</w:t>
      </w:r>
      <w:r w:rsidRPr="00043CA5">
        <w:rPr>
          <w:rFonts w:cs="Arial"/>
          <w:b/>
        </w:rPr>
        <w:t xml:space="preserve"> marks)</w:t>
      </w:r>
    </w:p>
    <w:p w:rsidR="002156BF" w:rsidRDefault="002156BF" w:rsidP="002156BF">
      <w:pPr>
        <w:ind w:left="717" w:hanging="825"/>
        <w:rPr>
          <w:b/>
        </w:rPr>
      </w:pPr>
    </w:p>
    <w:p w:rsidR="002156BF" w:rsidRPr="00497DF7" w:rsidRDefault="002156BF" w:rsidP="002156BF">
      <w:pPr>
        <w:ind w:left="717" w:hanging="825"/>
        <w:rPr>
          <w:rFonts w:cs="Arial"/>
        </w:rPr>
      </w:pPr>
      <w:r>
        <w:rPr>
          <w:b/>
        </w:rPr>
        <w:t>(d</w:t>
      </w:r>
      <w:r w:rsidRPr="002B77C7">
        <w:rPr>
          <w:b/>
        </w:rPr>
        <w:t>)</w:t>
      </w:r>
      <w:r>
        <w:rPr>
          <w:b/>
        </w:rPr>
        <w:tab/>
      </w:r>
      <w:r w:rsidRPr="00497DF7">
        <w:rPr>
          <w:rFonts w:cs="Arial"/>
        </w:rPr>
        <w:t>An Indexed Sequential File is a sequentially sorted data file, with the index on the field that the file is sequentially ordered on. It normally has a storage area for the actual data file, a separate index (or indexes) and an overflow area.</w:t>
      </w:r>
    </w:p>
    <w:p w:rsidR="002156BF" w:rsidRPr="00497DF7" w:rsidRDefault="002156BF" w:rsidP="002156BF">
      <w:pPr>
        <w:ind w:left="720"/>
        <w:rPr>
          <w:rFonts w:cs="Arial"/>
        </w:rPr>
      </w:pPr>
      <w:r w:rsidRPr="00497DF7">
        <w:rPr>
          <w:rFonts w:cs="Arial"/>
        </w:rPr>
        <w:t xml:space="preserve">The data file can be organised into ‘buckets’ and so it is not necessary to have one index entry for every record in the file, but an index entry for every ‘bucket’. </w:t>
      </w:r>
    </w:p>
    <w:p w:rsidR="002156BF" w:rsidRPr="00497DF7" w:rsidRDefault="002156BF" w:rsidP="002156BF">
      <w:pPr>
        <w:ind w:left="720"/>
        <w:rPr>
          <w:rFonts w:cs="Arial"/>
        </w:rPr>
      </w:pPr>
      <w:r w:rsidRPr="00497DF7">
        <w:rPr>
          <w:rFonts w:cs="Arial"/>
        </w:rPr>
        <w:t>For large data files, the corresponding index file would be very large. To overcome this problem we can implement a multilevel index.</w:t>
      </w:r>
    </w:p>
    <w:p w:rsidR="002156BF" w:rsidRPr="00497DF7" w:rsidRDefault="002156BF" w:rsidP="002156BF">
      <w:pPr>
        <w:ind w:left="720"/>
        <w:rPr>
          <w:rFonts w:cs="Arial"/>
        </w:rPr>
      </w:pPr>
    </w:p>
    <w:p w:rsidR="002156BF" w:rsidRPr="00497DF7" w:rsidRDefault="002156BF" w:rsidP="002156BF">
      <w:pPr>
        <w:ind w:left="720"/>
        <w:rPr>
          <w:rFonts w:cs="Arial"/>
        </w:rPr>
      </w:pPr>
      <w:r w:rsidRPr="00497DF7">
        <w:rPr>
          <w:rFonts w:cs="Arial"/>
        </w:rPr>
        <w:t>Insert the following key values into a data file that has 3 records in each bucket.</w:t>
      </w:r>
    </w:p>
    <w:p w:rsidR="002156BF" w:rsidRPr="00497DF7" w:rsidRDefault="002156BF" w:rsidP="002156BF">
      <w:pPr>
        <w:ind w:firstLine="720"/>
        <w:rPr>
          <w:rFonts w:cs="Arial"/>
        </w:rPr>
      </w:pPr>
      <w:r w:rsidRPr="00497DF7">
        <w:rPr>
          <w:rFonts w:cs="Arial"/>
        </w:rPr>
        <w:t>Leave 1 record ‘slot’ free in each bucket.</w:t>
      </w:r>
    </w:p>
    <w:p w:rsidR="002156BF" w:rsidRPr="00497DF7" w:rsidRDefault="002156BF" w:rsidP="002156BF">
      <w:pPr>
        <w:ind w:left="720"/>
        <w:rPr>
          <w:rFonts w:cs="Arial"/>
        </w:rPr>
      </w:pPr>
      <w:r w:rsidRPr="00497DF7">
        <w:rPr>
          <w:rFonts w:cs="Arial"/>
        </w:rPr>
        <w:t>Set up a 2 level index to be used to access these records. (Use 2 ‘records’ in each index)</w:t>
      </w:r>
    </w:p>
    <w:p w:rsidR="002156BF" w:rsidRPr="00497DF7" w:rsidRDefault="002156BF" w:rsidP="002156BF">
      <w:pPr>
        <w:ind w:left="1800"/>
        <w:rPr>
          <w:rFonts w:cs="Arial"/>
        </w:rPr>
      </w:pPr>
    </w:p>
    <w:p w:rsidR="002156BF" w:rsidRPr="00497DF7" w:rsidRDefault="002156BF" w:rsidP="002156BF">
      <w:pPr>
        <w:ind w:left="884" w:hanging="884"/>
        <w:rPr>
          <w:rFonts w:cs="Arial"/>
        </w:rPr>
      </w:pPr>
      <w:r w:rsidRPr="00497DF7">
        <w:rPr>
          <w:rFonts w:cs="Arial"/>
        </w:rPr>
        <w:t xml:space="preserve">             </w:t>
      </w:r>
      <w:r w:rsidRPr="00497DF7">
        <w:rPr>
          <w:rFonts w:cs="Arial"/>
        </w:rPr>
        <w:tab/>
        <w:t xml:space="preserve"> </w:t>
      </w:r>
      <w:r>
        <w:rPr>
          <w:rFonts w:cs="Arial"/>
        </w:rPr>
        <w:t>S04</w:t>
      </w:r>
      <w:proofErr w:type="gramStart"/>
      <w:r>
        <w:rPr>
          <w:rFonts w:cs="Arial"/>
        </w:rPr>
        <w:t>,S05</w:t>
      </w:r>
      <w:proofErr w:type="gramEnd"/>
      <w:r>
        <w:rPr>
          <w:rFonts w:cs="Arial"/>
        </w:rPr>
        <w:t>, S07, S09, S11, S12, S14</w:t>
      </w:r>
      <w:r w:rsidRPr="00497DF7">
        <w:rPr>
          <w:rFonts w:cs="Arial"/>
        </w:rPr>
        <w:t>, S</w:t>
      </w:r>
      <w:r>
        <w:rPr>
          <w:rFonts w:cs="Arial"/>
        </w:rPr>
        <w:t>16</w:t>
      </w:r>
      <w:r w:rsidRPr="00497DF7">
        <w:rPr>
          <w:rFonts w:cs="Arial"/>
        </w:rPr>
        <w:t>.</w:t>
      </w:r>
    </w:p>
    <w:p w:rsidR="002156BF" w:rsidRPr="00497DF7" w:rsidRDefault="002156BF" w:rsidP="002156BF">
      <w:pPr>
        <w:ind w:left="709"/>
        <w:rPr>
          <w:rFonts w:cs="Arial"/>
        </w:rPr>
      </w:pPr>
    </w:p>
    <w:p w:rsidR="002156BF" w:rsidRPr="00497DF7" w:rsidRDefault="002156BF" w:rsidP="002156BF">
      <w:pPr>
        <w:ind w:firstLine="720"/>
        <w:rPr>
          <w:rFonts w:cs="Arial"/>
        </w:rPr>
      </w:pPr>
      <w:r w:rsidRPr="00497DF7">
        <w:rPr>
          <w:rFonts w:cs="Arial"/>
        </w:rPr>
        <w:t xml:space="preserve">(You can ignore the overflow area for this example). </w:t>
      </w:r>
    </w:p>
    <w:p w:rsidR="002156BF" w:rsidRPr="00497DF7" w:rsidRDefault="002156BF" w:rsidP="002156BF">
      <w:pPr>
        <w:ind w:left="1800"/>
        <w:rPr>
          <w:rFonts w:cs="Arial"/>
        </w:rPr>
      </w:pPr>
    </w:p>
    <w:p w:rsidR="002156BF" w:rsidRPr="00497DF7" w:rsidRDefault="002156BF" w:rsidP="002156BF">
      <w:pPr>
        <w:ind w:left="720"/>
        <w:rPr>
          <w:rFonts w:cs="Arial"/>
        </w:rPr>
      </w:pPr>
      <w:r w:rsidRPr="00085F28">
        <w:rPr>
          <w:rFonts w:cs="Arial"/>
          <w:u w:val="single"/>
        </w:rPr>
        <w:t>Document the changes to the Indexes</w:t>
      </w:r>
      <w:r w:rsidRPr="00497DF7">
        <w:rPr>
          <w:rFonts w:cs="Arial"/>
        </w:rPr>
        <w:t xml:space="preserve"> that occur as you add each record to the Data file. (You may find it useful to make the ‘box’ into which you place the index value large enough to put a line through previous values as new records are added to the data file)</w:t>
      </w:r>
    </w:p>
    <w:p w:rsidR="002156BF" w:rsidRPr="00043CA5" w:rsidRDefault="002156BF" w:rsidP="002156BF">
      <w:pPr>
        <w:pStyle w:val="Subtitle"/>
        <w:rPr>
          <w:i w:val="0"/>
        </w:rPr>
      </w:pPr>
      <w:r w:rsidRPr="00043CA5">
        <w:rPr>
          <w:rFonts w:cs="Arial"/>
          <w:i w:val="0"/>
          <w:szCs w:val="22"/>
        </w:rPr>
        <w:t>(14 marks)</w:t>
      </w:r>
    </w:p>
    <w:p w:rsidR="002156BF" w:rsidRDefault="002156BF" w:rsidP="002156BF">
      <w:pPr>
        <w:pStyle w:val="Heading2"/>
      </w:pPr>
    </w:p>
    <w:p w:rsidR="002156BF" w:rsidRPr="00084AE8" w:rsidRDefault="002156BF" w:rsidP="002156BF">
      <w:pPr>
        <w:numPr>
          <w:ilvl w:val="12"/>
          <w:numId w:val="0"/>
        </w:numPr>
        <w:spacing w:before="60"/>
        <w:ind w:left="5040"/>
        <w:rPr>
          <w:rFonts w:cs="Arial"/>
          <w:b/>
        </w:rPr>
      </w:pPr>
      <w:r>
        <w:rPr>
          <w:rFonts w:cs="Arial"/>
          <w:b/>
        </w:rPr>
        <w:t xml:space="preserve">          </w:t>
      </w:r>
    </w:p>
    <w:p w:rsidR="002156BF" w:rsidRDefault="002156BF"/>
    <w:p w:rsidR="002156BF" w:rsidRDefault="002156BF" w:rsidP="002156BF">
      <w:pPr>
        <w:ind w:left="717" w:hanging="825"/>
        <w:rPr>
          <w:rFonts w:cs="Arial"/>
          <w:b/>
        </w:rPr>
      </w:pPr>
      <w:r>
        <w:rPr>
          <w:rFonts w:cs="Arial"/>
          <w:b/>
        </w:rPr>
        <w:t>Other possible parts of questions:</w:t>
      </w:r>
    </w:p>
    <w:p w:rsidR="002156BF" w:rsidRDefault="002156BF" w:rsidP="002156BF">
      <w:pPr>
        <w:ind w:left="717" w:hanging="825"/>
        <w:rPr>
          <w:rFonts w:cs="Arial"/>
          <w:b/>
        </w:rPr>
      </w:pPr>
    </w:p>
    <w:p w:rsidR="002156BF" w:rsidRDefault="002156BF" w:rsidP="002156BF">
      <w:pPr>
        <w:ind w:left="717" w:hanging="825"/>
        <w:rPr>
          <w:rFonts w:cs="Arial"/>
          <w:b/>
        </w:rPr>
      </w:pPr>
    </w:p>
    <w:p w:rsidR="002156BF" w:rsidRPr="009957E1" w:rsidRDefault="002156BF" w:rsidP="002156BF">
      <w:pPr>
        <w:ind w:left="717" w:hanging="825"/>
        <w:rPr>
          <w:rFonts w:cs="Arial"/>
        </w:rPr>
      </w:pPr>
      <w:r w:rsidRPr="00F323C5">
        <w:rPr>
          <w:rFonts w:cs="Arial"/>
          <w:b/>
        </w:rPr>
        <w:tab/>
      </w:r>
      <w:r w:rsidRPr="009957E1">
        <w:rPr>
          <w:rFonts w:cs="Arial"/>
        </w:rPr>
        <w:t xml:space="preserve">The use of locks alone does not guarantee </w:t>
      </w:r>
      <w:proofErr w:type="spellStart"/>
      <w:r w:rsidRPr="009957E1">
        <w:rPr>
          <w:rFonts w:cs="Arial"/>
        </w:rPr>
        <w:t>serialisability</w:t>
      </w:r>
      <w:proofErr w:type="spellEnd"/>
      <w:r w:rsidRPr="009957E1">
        <w:rPr>
          <w:rFonts w:cs="Arial"/>
        </w:rPr>
        <w:t>, thus we have to implement two-phase locking. Two-phase locking states that each transaction can be divided into two phases. Describe each of these two phases.</w:t>
      </w:r>
    </w:p>
    <w:p w:rsidR="002156BF" w:rsidRDefault="002156BF" w:rsidP="002156BF">
      <w:pPr>
        <w:ind w:left="7200" w:firstLine="720"/>
        <w:rPr>
          <w:rFonts w:cs="Arial"/>
          <w:b/>
        </w:rPr>
      </w:pPr>
      <w:r w:rsidRPr="009957E1">
        <w:rPr>
          <w:rFonts w:cs="Arial"/>
        </w:rPr>
        <w:t>(</w:t>
      </w:r>
      <w:r w:rsidRPr="009957E1">
        <w:rPr>
          <w:rFonts w:cs="Arial"/>
          <w:b/>
        </w:rPr>
        <w:t>4 marks)</w:t>
      </w:r>
    </w:p>
    <w:p w:rsidR="002156BF" w:rsidRDefault="002156BF" w:rsidP="002156BF">
      <w:pPr>
        <w:ind w:left="7200" w:firstLine="720"/>
        <w:rPr>
          <w:rFonts w:cs="Arial"/>
          <w:b/>
        </w:rPr>
      </w:pPr>
    </w:p>
    <w:p w:rsidR="002156BF" w:rsidRPr="005B7728" w:rsidRDefault="002156BF" w:rsidP="002156BF">
      <w:pPr>
        <w:ind w:left="720"/>
        <w:rPr>
          <w:rFonts w:cs="Arial"/>
        </w:rPr>
      </w:pPr>
      <w:r w:rsidRPr="005B7728">
        <w:rPr>
          <w:rFonts w:cs="Arial"/>
        </w:rPr>
        <w:t>The consistency and reliability aspects of transactions are due to the ‘</w:t>
      </w:r>
      <w:proofErr w:type="spellStart"/>
      <w:r w:rsidRPr="005B7728">
        <w:rPr>
          <w:rFonts w:cs="Arial"/>
        </w:rPr>
        <w:t>ACIDity</w:t>
      </w:r>
      <w:proofErr w:type="spellEnd"/>
      <w:r w:rsidRPr="005B7728">
        <w:rPr>
          <w:rFonts w:cs="Arial"/>
        </w:rPr>
        <w:t xml:space="preserve">’ properties of transactions. </w:t>
      </w:r>
    </w:p>
    <w:p w:rsidR="002156BF" w:rsidRDefault="002156BF" w:rsidP="002156BF">
      <w:pPr>
        <w:ind w:firstLine="720"/>
        <w:rPr>
          <w:rFonts w:cs="Arial"/>
        </w:rPr>
      </w:pPr>
      <w:r w:rsidRPr="005B7728">
        <w:rPr>
          <w:rFonts w:cs="Arial"/>
        </w:rPr>
        <w:t>Describe and d</w:t>
      </w:r>
      <w:r>
        <w:rPr>
          <w:rFonts w:cs="Arial"/>
        </w:rPr>
        <w:t>iscuss each of these properties.</w:t>
      </w:r>
    </w:p>
    <w:p w:rsidR="002156BF" w:rsidRPr="005B7728" w:rsidRDefault="002156BF" w:rsidP="002156BF">
      <w:pPr>
        <w:ind w:left="7200" w:firstLine="720"/>
        <w:rPr>
          <w:rFonts w:cs="Arial"/>
        </w:rPr>
      </w:pPr>
      <w:r w:rsidRPr="005B7728">
        <w:rPr>
          <w:rFonts w:cs="Arial"/>
        </w:rPr>
        <w:t>(</w:t>
      </w:r>
      <w:r>
        <w:rPr>
          <w:rFonts w:cs="Arial"/>
          <w:b/>
        </w:rPr>
        <w:t>12</w:t>
      </w:r>
      <w:r w:rsidRPr="005B7728">
        <w:rPr>
          <w:rFonts w:cs="Arial"/>
          <w:b/>
        </w:rPr>
        <w:t xml:space="preserve"> marks)</w:t>
      </w:r>
    </w:p>
    <w:p w:rsidR="002156BF" w:rsidRDefault="002156BF"/>
    <w:p w:rsidR="002156BF" w:rsidRPr="00585E52" w:rsidRDefault="002156BF" w:rsidP="002156BF">
      <w:pPr>
        <w:pStyle w:val="Heading2"/>
        <w:spacing w:line="276" w:lineRule="auto"/>
        <w:ind w:left="720" w:hanging="720"/>
        <w:rPr>
          <w:b w:val="0"/>
          <w:szCs w:val="22"/>
        </w:rPr>
      </w:pPr>
      <w:r w:rsidRPr="008376AA">
        <w:rPr>
          <w:rFonts w:cs="Arial"/>
          <w:color w:val="00B050"/>
          <w:szCs w:val="22"/>
        </w:rPr>
        <w:tab/>
      </w:r>
      <w:r w:rsidRPr="00585E52">
        <w:rPr>
          <w:b w:val="0"/>
          <w:szCs w:val="22"/>
        </w:rPr>
        <w:t>Database management systems allow multiple users to access the same data concurrently. It is generally recognised that there are three types of situation in which a pair of concurrent transactions may interfere with one another. Produce an analysis of two of these situations and show clearly how a database management system can overcome these problems utilising 2 Phase Locking.</w:t>
      </w:r>
    </w:p>
    <w:p w:rsidR="002156BF" w:rsidRPr="00D142E7" w:rsidRDefault="002156BF" w:rsidP="002156BF">
      <w:pPr>
        <w:pStyle w:val="Heading2"/>
        <w:ind w:left="720" w:hanging="720"/>
        <w:jc w:val="both"/>
        <w:rPr>
          <w:rFonts w:cs="Arial"/>
          <w:szCs w:val="22"/>
        </w:rPr>
      </w:pPr>
      <w:r w:rsidRPr="008376AA">
        <w:rPr>
          <w:rFonts w:cs="Arial"/>
          <w:b w:val="0"/>
          <w:color w:val="00B050"/>
        </w:rPr>
        <w:tab/>
      </w:r>
      <w:r w:rsidRPr="008376AA">
        <w:rPr>
          <w:rFonts w:cs="Arial"/>
          <w:b w:val="0"/>
          <w:color w:val="00B050"/>
        </w:rPr>
        <w:tab/>
      </w:r>
      <w:r w:rsidRPr="008376AA">
        <w:rPr>
          <w:rFonts w:cs="Arial"/>
          <w:b w:val="0"/>
          <w:color w:val="00B050"/>
        </w:rPr>
        <w:tab/>
      </w:r>
      <w:r w:rsidRPr="008376AA">
        <w:rPr>
          <w:rFonts w:cs="Arial"/>
          <w:b w:val="0"/>
          <w:color w:val="00B050"/>
        </w:rPr>
        <w:tab/>
      </w:r>
      <w:r w:rsidRPr="008376AA">
        <w:rPr>
          <w:rFonts w:cs="Arial"/>
          <w:b w:val="0"/>
          <w:color w:val="00B050"/>
        </w:rPr>
        <w:tab/>
      </w:r>
      <w:r>
        <w:rPr>
          <w:rFonts w:cs="Arial"/>
          <w:b w:val="0"/>
          <w:color w:val="00B050"/>
        </w:rPr>
        <w:tab/>
      </w:r>
      <w:r>
        <w:rPr>
          <w:rFonts w:cs="Arial"/>
          <w:b w:val="0"/>
          <w:color w:val="00B050"/>
        </w:rPr>
        <w:tab/>
      </w:r>
      <w:r>
        <w:rPr>
          <w:rFonts w:cs="Arial"/>
          <w:b w:val="0"/>
          <w:color w:val="00B050"/>
        </w:rPr>
        <w:tab/>
      </w:r>
      <w:r>
        <w:rPr>
          <w:rFonts w:cs="Arial"/>
          <w:b w:val="0"/>
          <w:color w:val="00B050"/>
        </w:rPr>
        <w:tab/>
      </w:r>
      <w:r>
        <w:rPr>
          <w:rFonts w:cs="Arial"/>
          <w:b w:val="0"/>
          <w:color w:val="00B050"/>
        </w:rPr>
        <w:tab/>
      </w:r>
      <w:r>
        <w:rPr>
          <w:rFonts w:cs="Arial"/>
          <w:b w:val="0"/>
          <w:color w:val="00B050"/>
        </w:rPr>
        <w:tab/>
      </w:r>
      <w:r>
        <w:rPr>
          <w:rFonts w:cs="Arial"/>
          <w:szCs w:val="22"/>
        </w:rPr>
        <w:t>(1</w:t>
      </w:r>
      <w:r w:rsidRPr="00D142E7">
        <w:rPr>
          <w:rFonts w:cs="Arial"/>
          <w:szCs w:val="22"/>
        </w:rPr>
        <w:t>0 marks)</w:t>
      </w:r>
    </w:p>
    <w:p w:rsidR="002156BF" w:rsidRDefault="002156BF" w:rsidP="002156BF">
      <w:pPr>
        <w:ind w:left="720" w:hanging="720"/>
        <w:rPr>
          <w:rFonts w:cs="Arial"/>
          <w:color w:val="00B050"/>
        </w:rPr>
      </w:pPr>
    </w:p>
    <w:p w:rsidR="002156BF" w:rsidRPr="00D142E7" w:rsidRDefault="002156BF" w:rsidP="002156BF">
      <w:pPr>
        <w:ind w:left="720" w:hanging="720"/>
        <w:rPr>
          <w:rFonts w:cs="Arial"/>
        </w:rPr>
      </w:pPr>
      <w:r w:rsidRPr="008376AA">
        <w:rPr>
          <w:rFonts w:cs="Arial"/>
          <w:color w:val="00B050"/>
        </w:rPr>
        <w:tab/>
      </w:r>
      <w:r w:rsidRPr="00D142E7">
        <w:rPr>
          <w:rFonts w:cs="Arial"/>
        </w:rPr>
        <w:t>Using 2 Phase Locking can lead to deadlock. Describe (possibly using a timing diagram). What is meant by deadlock in this context?</w:t>
      </w:r>
    </w:p>
    <w:p w:rsidR="002156BF" w:rsidRPr="00D142E7" w:rsidRDefault="002156BF" w:rsidP="002156BF">
      <w:pPr>
        <w:tabs>
          <w:tab w:val="left" w:pos="1134"/>
          <w:tab w:val="left" w:pos="2835"/>
        </w:tabs>
        <w:jc w:val="center"/>
        <w:rPr>
          <w:rFonts w:cs="Arial"/>
          <w:b/>
        </w:rPr>
      </w:pP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 xml:space="preserve"> </w:t>
      </w:r>
      <w:r w:rsidRPr="00D142E7">
        <w:rPr>
          <w:rFonts w:cs="Arial"/>
          <w:b/>
        </w:rPr>
        <w:t>(5 marks)</w:t>
      </w:r>
    </w:p>
    <w:p w:rsidR="002156BF" w:rsidRDefault="002156BF"/>
    <w:p w:rsidR="00CA0D8D" w:rsidRPr="00585E52" w:rsidRDefault="00CA0D8D" w:rsidP="00CA0D8D">
      <w:pPr>
        <w:pStyle w:val="Heading2"/>
        <w:spacing w:line="276" w:lineRule="auto"/>
        <w:ind w:left="720"/>
        <w:rPr>
          <w:b w:val="0"/>
          <w:szCs w:val="22"/>
        </w:rPr>
      </w:pPr>
      <w:r w:rsidRPr="00585E52">
        <w:rPr>
          <w:b w:val="0"/>
          <w:szCs w:val="22"/>
        </w:rPr>
        <w:t>Database management systems allow multiple users to access the same data concurrently. It is generally recognised that there are three types of situation in which a pair of concurrent transactions may interfere with one ano</w:t>
      </w:r>
      <w:r>
        <w:rPr>
          <w:b w:val="0"/>
          <w:szCs w:val="22"/>
        </w:rPr>
        <w:t>ther. Produce an analysis of one</w:t>
      </w:r>
      <w:r w:rsidRPr="00585E52">
        <w:rPr>
          <w:b w:val="0"/>
          <w:szCs w:val="22"/>
        </w:rPr>
        <w:t xml:space="preserve"> of these situations and show clearly how a database mana</w:t>
      </w:r>
      <w:r>
        <w:rPr>
          <w:b w:val="0"/>
          <w:szCs w:val="22"/>
        </w:rPr>
        <w:t>gement system can overcome this problem</w:t>
      </w:r>
      <w:r w:rsidRPr="00585E52">
        <w:rPr>
          <w:b w:val="0"/>
          <w:szCs w:val="22"/>
        </w:rPr>
        <w:t xml:space="preserve"> utilising 2 Phase Locking.</w:t>
      </w:r>
    </w:p>
    <w:p w:rsidR="00CA0D8D" w:rsidRPr="00D142E7" w:rsidRDefault="00CA0D8D" w:rsidP="00CA0D8D">
      <w:pPr>
        <w:pStyle w:val="Heading2"/>
        <w:ind w:left="720" w:hanging="720"/>
        <w:jc w:val="both"/>
        <w:rPr>
          <w:rFonts w:cs="Arial"/>
          <w:szCs w:val="22"/>
        </w:rPr>
      </w:pPr>
      <w:r w:rsidRPr="008376AA">
        <w:rPr>
          <w:rFonts w:cs="Arial"/>
          <w:b w:val="0"/>
          <w:color w:val="00B050"/>
        </w:rPr>
        <w:tab/>
      </w:r>
      <w:r w:rsidRPr="008376AA">
        <w:rPr>
          <w:rFonts w:cs="Arial"/>
          <w:b w:val="0"/>
          <w:color w:val="00B050"/>
        </w:rPr>
        <w:tab/>
      </w:r>
      <w:r w:rsidRPr="008376AA">
        <w:rPr>
          <w:rFonts w:cs="Arial"/>
          <w:b w:val="0"/>
          <w:color w:val="00B050"/>
        </w:rPr>
        <w:tab/>
      </w:r>
      <w:r w:rsidRPr="008376AA">
        <w:rPr>
          <w:rFonts w:cs="Arial"/>
          <w:b w:val="0"/>
          <w:color w:val="00B050"/>
        </w:rPr>
        <w:tab/>
      </w:r>
      <w:r w:rsidRPr="008376AA">
        <w:rPr>
          <w:rFonts w:cs="Arial"/>
          <w:b w:val="0"/>
          <w:color w:val="00B050"/>
        </w:rPr>
        <w:tab/>
      </w:r>
      <w:r>
        <w:rPr>
          <w:rFonts w:cs="Arial"/>
          <w:b w:val="0"/>
          <w:color w:val="00B050"/>
        </w:rPr>
        <w:tab/>
      </w:r>
      <w:r>
        <w:rPr>
          <w:rFonts w:cs="Arial"/>
          <w:b w:val="0"/>
          <w:color w:val="00B050"/>
        </w:rPr>
        <w:tab/>
      </w:r>
      <w:r>
        <w:rPr>
          <w:rFonts w:cs="Arial"/>
          <w:b w:val="0"/>
          <w:color w:val="00B050"/>
        </w:rPr>
        <w:tab/>
      </w:r>
      <w:r>
        <w:rPr>
          <w:rFonts w:cs="Arial"/>
          <w:b w:val="0"/>
          <w:color w:val="00B050"/>
        </w:rPr>
        <w:tab/>
      </w:r>
      <w:r>
        <w:rPr>
          <w:rFonts w:cs="Arial"/>
          <w:b w:val="0"/>
          <w:color w:val="00B050"/>
        </w:rPr>
        <w:tab/>
      </w:r>
      <w:r>
        <w:rPr>
          <w:rFonts w:cs="Arial"/>
          <w:b w:val="0"/>
          <w:color w:val="00B050"/>
        </w:rPr>
        <w:tab/>
      </w:r>
      <w:r>
        <w:rPr>
          <w:rFonts w:cs="Arial"/>
          <w:szCs w:val="22"/>
        </w:rPr>
        <w:t>(1</w:t>
      </w:r>
      <w:r w:rsidRPr="00D142E7">
        <w:rPr>
          <w:rFonts w:cs="Arial"/>
          <w:szCs w:val="22"/>
        </w:rPr>
        <w:t>0 marks)</w:t>
      </w:r>
    </w:p>
    <w:p w:rsidR="00CA0D8D" w:rsidRDefault="00CA0D8D"/>
    <w:sectPr w:rsidR="00CA0D8D" w:rsidSect="008401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6BF"/>
    <w:rsid w:val="00000491"/>
    <w:rsid w:val="00001C61"/>
    <w:rsid w:val="00005D35"/>
    <w:rsid w:val="000062D0"/>
    <w:rsid w:val="00006A87"/>
    <w:rsid w:val="00010EE9"/>
    <w:rsid w:val="0001128A"/>
    <w:rsid w:val="00012881"/>
    <w:rsid w:val="00012AB8"/>
    <w:rsid w:val="000143E3"/>
    <w:rsid w:val="00014BDC"/>
    <w:rsid w:val="00015852"/>
    <w:rsid w:val="00015EAE"/>
    <w:rsid w:val="00017B1E"/>
    <w:rsid w:val="00023BD9"/>
    <w:rsid w:val="00023D99"/>
    <w:rsid w:val="00024CE3"/>
    <w:rsid w:val="00025242"/>
    <w:rsid w:val="00026F58"/>
    <w:rsid w:val="00031D10"/>
    <w:rsid w:val="00031E97"/>
    <w:rsid w:val="000333BE"/>
    <w:rsid w:val="000335C7"/>
    <w:rsid w:val="00033A37"/>
    <w:rsid w:val="00033DF1"/>
    <w:rsid w:val="000402E4"/>
    <w:rsid w:val="00045D43"/>
    <w:rsid w:val="0005053B"/>
    <w:rsid w:val="00050A6E"/>
    <w:rsid w:val="00051753"/>
    <w:rsid w:val="0006155F"/>
    <w:rsid w:val="00061911"/>
    <w:rsid w:val="00063F43"/>
    <w:rsid w:val="00064136"/>
    <w:rsid w:val="00064796"/>
    <w:rsid w:val="00065974"/>
    <w:rsid w:val="00066D33"/>
    <w:rsid w:val="00066FDB"/>
    <w:rsid w:val="00067FDA"/>
    <w:rsid w:val="00070777"/>
    <w:rsid w:val="000713BA"/>
    <w:rsid w:val="0007256A"/>
    <w:rsid w:val="0007490A"/>
    <w:rsid w:val="00075ADD"/>
    <w:rsid w:val="00080F28"/>
    <w:rsid w:val="00081DD4"/>
    <w:rsid w:val="000846CC"/>
    <w:rsid w:val="000848B8"/>
    <w:rsid w:val="00085A99"/>
    <w:rsid w:val="00086FD8"/>
    <w:rsid w:val="00090A2C"/>
    <w:rsid w:val="0009250B"/>
    <w:rsid w:val="0009542F"/>
    <w:rsid w:val="00095B63"/>
    <w:rsid w:val="00097382"/>
    <w:rsid w:val="000A00C2"/>
    <w:rsid w:val="000A1E55"/>
    <w:rsid w:val="000A4068"/>
    <w:rsid w:val="000A6249"/>
    <w:rsid w:val="000A69DD"/>
    <w:rsid w:val="000A6B44"/>
    <w:rsid w:val="000A6F06"/>
    <w:rsid w:val="000B0107"/>
    <w:rsid w:val="000B0579"/>
    <w:rsid w:val="000B1A30"/>
    <w:rsid w:val="000B5EA0"/>
    <w:rsid w:val="000B728F"/>
    <w:rsid w:val="000B7D6C"/>
    <w:rsid w:val="000C0177"/>
    <w:rsid w:val="000C3EE3"/>
    <w:rsid w:val="000C4352"/>
    <w:rsid w:val="000D42B5"/>
    <w:rsid w:val="000E035A"/>
    <w:rsid w:val="000E1A69"/>
    <w:rsid w:val="000E1AE7"/>
    <w:rsid w:val="000E1DA1"/>
    <w:rsid w:val="000E23A6"/>
    <w:rsid w:val="000E32BC"/>
    <w:rsid w:val="000E3A3F"/>
    <w:rsid w:val="000E45FD"/>
    <w:rsid w:val="000E6293"/>
    <w:rsid w:val="000E6C4D"/>
    <w:rsid w:val="000E7399"/>
    <w:rsid w:val="000E7E48"/>
    <w:rsid w:val="000F4EB3"/>
    <w:rsid w:val="000F683A"/>
    <w:rsid w:val="0010231A"/>
    <w:rsid w:val="001023F8"/>
    <w:rsid w:val="001047CB"/>
    <w:rsid w:val="001058DB"/>
    <w:rsid w:val="001067C2"/>
    <w:rsid w:val="0010752F"/>
    <w:rsid w:val="00110729"/>
    <w:rsid w:val="00110C6F"/>
    <w:rsid w:val="00110D4F"/>
    <w:rsid w:val="001139B4"/>
    <w:rsid w:val="00113D3E"/>
    <w:rsid w:val="0011454D"/>
    <w:rsid w:val="00114FB7"/>
    <w:rsid w:val="001215C6"/>
    <w:rsid w:val="00121CC0"/>
    <w:rsid w:val="00124156"/>
    <w:rsid w:val="0012797D"/>
    <w:rsid w:val="00134452"/>
    <w:rsid w:val="00134D84"/>
    <w:rsid w:val="00135A1A"/>
    <w:rsid w:val="00136736"/>
    <w:rsid w:val="00144C3F"/>
    <w:rsid w:val="00150985"/>
    <w:rsid w:val="00151894"/>
    <w:rsid w:val="00153C9F"/>
    <w:rsid w:val="001541A8"/>
    <w:rsid w:val="001547A5"/>
    <w:rsid w:val="00154BC7"/>
    <w:rsid w:val="00156F22"/>
    <w:rsid w:val="00161A70"/>
    <w:rsid w:val="00161D65"/>
    <w:rsid w:val="00164A4A"/>
    <w:rsid w:val="00166320"/>
    <w:rsid w:val="0016722F"/>
    <w:rsid w:val="00172D87"/>
    <w:rsid w:val="001764A1"/>
    <w:rsid w:val="001813DF"/>
    <w:rsid w:val="001813EA"/>
    <w:rsid w:val="00191437"/>
    <w:rsid w:val="0019243D"/>
    <w:rsid w:val="0019244E"/>
    <w:rsid w:val="001963EE"/>
    <w:rsid w:val="00196D1C"/>
    <w:rsid w:val="00197094"/>
    <w:rsid w:val="001977C3"/>
    <w:rsid w:val="001A096E"/>
    <w:rsid w:val="001A1983"/>
    <w:rsid w:val="001A3E09"/>
    <w:rsid w:val="001A49AC"/>
    <w:rsid w:val="001B0EDD"/>
    <w:rsid w:val="001B428E"/>
    <w:rsid w:val="001B714C"/>
    <w:rsid w:val="001C1719"/>
    <w:rsid w:val="001C3F2D"/>
    <w:rsid w:val="001C5194"/>
    <w:rsid w:val="001C61D5"/>
    <w:rsid w:val="001D4CE1"/>
    <w:rsid w:val="001D5398"/>
    <w:rsid w:val="001D7114"/>
    <w:rsid w:val="001E44B9"/>
    <w:rsid w:val="001E60F9"/>
    <w:rsid w:val="001E76CB"/>
    <w:rsid w:val="001F33FD"/>
    <w:rsid w:val="00202D1A"/>
    <w:rsid w:val="00205DC5"/>
    <w:rsid w:val="00210F96"/>
    <w:rsid w:val="00213343"/>
    <w:rsid w:val="00215510"/>
    <w:rsid w:val="002156BF"/>
    <w:rsid w:val="0021596F"/>
    <w:rsid w:val="002160ED"/>
    <w:rsid w:val="00216D25"/>
    <w:rsid w:val="002216C9"/>
    <w:rsid w:val="0022406A"/>
    <w:rsid w:val="002250A3"/>
    <w:rsid w:val="00231674"/>
    <w:rsid w:val="00235514"/>
    <w:rsid w:val="0023792D"/>
    <w:rsid w:val="00240098"/>
    <w:rsid w:val="00240AF9"/>
    <w:rsid w:val="00241046"/>
    <w:rsid w:val="0024294C"/>
    <w:rsid w:val="00242D39"/>
    <w:rsid w:val="00247441"/>
    <w:rsid w:val="0024744F"/>
    <w:rsid w:val="00251EDF"/>
    <w:rsid w:val="002520C4"/>
    <w:rsid w:val="00254E71"/>
    <w:rsid w:val="0026628D"/>
    <w:rsid w:val="0026671B"/>
    <w:rsid w:val="002678D4"/>
    <w:rsid w:val="00280DBB"/>
    <w:rsid w:val="002833CA"/>
    <w:rsid w:val="002836BA"/>
    <w:rsid w:val="00283770"/>
    <w:rsid w:val="00283CF4"/>
    <w:rsid w:val="00284B41"/>
    <w:rsid w:val="0029393A"/>
    <w:rsid w:val="002954E3"/>
    <w:rsid w:val="002A2AB3"/>
    <w:rsid w:val="002A46EA"/>
    <w:rsid w:val="002A77D5"/>
    <w:rsid w:val="002B274F"/>
    <w:rsid w:val="002B55C5"/>
    <w:rsid w:val="002B6631"/>
    <w:rsid w:val="002C2438"/>
    <w:rsid w:val="002C5118"/>
    <w:rsid w:val="002C5603"/>
    <w:rsid w:val="002C5CFC"/>
    <w:rsid w:val="002C775A"/>
    <w:rsid w:val="002D05D7"/>
    <w:rsid w:val="002D1533"/>
    <w:rsid w:val="002D1F25"/>
    <w:rsid w:val="002D1F7E"/>
    <w:rsid w:val="002D61E1"/>
    <w:rsid w:val="002E1EA8"/>
    <w:rsid w:val="002E3938"/>
    <w:rsid w:val="002E49A4"/>
    <w:rsid w:val="002E61C8"/>
    <w:rsid w:val="002E7F0E"/>
    <w:rsid w:val="002F31D1"/>
    <w:rsid w:val="002F64DC"/>
    <w:rsid w:val="002F7125"/>
    <w:rsid w:val="00301165"/>
    <w:rsid w:val="00301B44"/>
    <w:rsid w:val="003023C5"/>
    <w:rsid w:val="00302B9D"/>
    <w:rsid w:val="00303D49"/>
    <w:rsid w:val="003069E0"/>
    <w:rsid w:val="00306A9A"/>
    <w:rsid w:val="0030708B"/>
    <w:rsid w:val="00317170"/>
    <w:rsid w:val="0031762F"/>
    <w:rsid w:val="00317795"/>
    <w:rsid w:val="003204E4"/>
    <w:rsid w:val="00321717"/>
    <w:rsid w:val="00322207"/>
    <w:rsid w:val="00323FB9"/>
    <w:rsid w:val="00330B68"/>
    <w:rsid w:val="00332B96"/>
    <w:rsid w:val="0033500D"/>
    <w:rsid w:val="00337A9A"/>
    <w:rsid w:val="00340B30"/>
    <w:rsid w:val="00341E9B"/>
    <w:rsid w:val="00347A29"/>
    <w:rsid w:val="003516C0"/>
    <w:rsid w:val="0036230D"/>
    <w:rsid w:val="00366F90"/>
    <w:rsid w:val="00367580"/>
    <w:rsid w:val="0037042A"/>
    <w:rsid w:val="00371BA6"/>
    <w:rsid w:val="00374182"/>
    <w:rsid w:val="00374F65"/>
    <w:rsid w:val="00385BF3"/>
    <w:rsid w:val="00387C49"/>
    <w:rsid w:val="00390AC1"/>
    <w:rsid w:val="0039362C"/>
    <w:rsid w:val="00394B8F"/>
    <w:rsid w:val="00396DE0"/>
    <w:rsid w:val="00397E9F"/>
    <w:rsid w:val="003A4F83"/>
    <w:rsid w:val="003A5511"/>
    <w:rsid w:val="003A5576"/>
    <w:rsid w:val="003A61D8"/>
    <w:rsid w:val="003B0192"/>
    <w:rsid w:val="003B45DC"/>
    <w:rsid w:val="003B48E6"/>
    <w:rsid w:val="003B4D2F"/>
    <w:rsid w:val="003B5361"/>
    <w:rsid w:val="003C1B01"/>
    <w:rsid w:val="003C4531"/>
    <w:rsid w:val="003D423B"/>
    <w:rsid w:val="003D428E"/>
    <w:rsid w:val="003D5434"/>
    <w:rsid w:val="003D7706"/>
    <w:rsid w:val="003E09B8"/>
    <w:rsid w:val="003E2AD2"/>
    <w:rsid w:val="003E5C9D"/>
    <w:rsid w:val="003F0374"/>
    <w:rsid w:val="003F0B76"/>
    <w:rsid w:val="003F34FE"/>
    <w:rsid w:val="00400E36"/>
    <w:rsid w:val="00401478"/>
    <w:rsid w:val="00402692"/>
    <w:rsid w:val="004030C0"/>
    <w:rsid w:val="00404C8E"/>
    <w:rsid w:val="004063ED"/>
    <w:rsid w:val="00411287"/>
    <w:rsid w:val="0041669C"/>
    <w:rsid w:val="00422D34"/>
    <w:rsid w:val="00423A1D"/>
    <w:rsid w:val="00424662"/>
    <w:rsid w:val="00426847"/>
    <w:rsid w:val="004274A0"/>
    <w:rsid w:val="00432847"/>
    <w:rsid w:val="0043288B"/>
    <w:rsid w:val="00434539"/>
    <w:rsid w:val="00441734"/>
    <w:rsid w:val="00442A5E"/>
    <w:rsid w:val="00444DC1"/>
    <w:rsid w:val="0044531A"/>
    <w:rsid w:val="0044581B"/>
    <w:rsid w:val="00445C15"/>
    <w:rsid w:val="004472F3"/>
    <w:rsid w:val="00452350"/>
    <w:rsid w:val="00452362"/>
    <w:rsid w:val="00453249"/>
    <w:rsid w:val="004567BD"/>
    <w:rsid w:val="0045796A"/>
    <w:rsid w:val="004600A5"/>
    <w:rsid w:val="0046047C"/>
    <w:rsid w:val="00461874"/>
    <w:rsid w:val="00462E7D"/>
    <w:rsid w:val="004639A6"/>
    <w:rsid w:val="004640D5"/>
    <w:rsid w:val="004647A7"/>
    <w:rsid w:val="004658D8"/>
    <w:rsid w:val="00465EE0"/>
    <w:rsid w:val="00471055"/>
    <w:rsid w:val="00471760"/>
    <w:rsid w:val="004719D9"/>
    <w:rsid w:val="00472DDB"/>
    <w:rsid w:val="004735AD"/>
    <w:rsid w:val="00474649"/>
    <w:rsid w:val="004770EA"/>
    <w:rsid w:val="004776BF"/>
    <w:rsid w:val="0047773A"/>
    <w:rsid w:val="004834D3"/>
    <w:rsid w:val="0048396B"/>
    <w:rsid w:val="00485767"/>
    <w:rsid w:val="00494C06"/>
    <w:rsid w:val="00496F34"/>
    <w:rsid w:val="004A2204"/>
    <w:rsid w:val="004B0E24"/>
    <w:rsid w:val="004B1901"/>
    <w:rsid w:val="004B24E1"/>
    <w:rsid w:val="004B2659"/>
    <w:rsid w:val="004B2EAD"/>
    <w:rsid w:val="004B463F"/>
    <w:rsid w:val="004B6A2C"/>
    <w:rsid w:val="004B76C5"/>
    <w:rsid w:val="004C599C"/>
    <w:rsid w:val="004C5F6C"/>
    <w:rsid w:val="004C6CE2"/>
    <w:rsid w:val="004D6597"/>
    <w:rsid w:val="004D78B2"/>
    <w:rsid w:val="004E3143"/>
    <w:rsid w:val="004E41A6"/>
    <w:rsid w:val="004E728D"/>
    <w:rsid w:val="004F136F"/>
    <w:rsid w:val="004F1FF0"/>
    <w:rsid w:val="004F24EC"/>
    <w:rsid w:val="004F7E4A"/>
    <w:rsid w:val="005022FC"/>
    <w:rsid w:val="00502C7E"/>
    <w:rsid w:val="005031C3"/>
    <w:rsid w:val="005031D9"/>
    <w:rsid w:val="00503BED"/>
    <w:rsid w:val="00503D70"/>
    <w:rsid w:val="00504B24"/>
    <w:rsid w:val="005070B4"/>
    <w:rsid w:val="0051053A"/>
    <w:rsid w:val="00513E90"/>
    <w:rsid w:val="005146E8"/>
    <w:rsid w:val="00517F31"/>
    <w:rsid w:val="0052267F"/>
    <w:rsid w:val="00530B5D"/>
    <w:rsid w:val="00535462"/>
    <w:rsid w:val="005358C8"/>
    <w:rsid w:val="005367C0"/>
    <w:rsid w:val="00542DDF"/>
    <w:rsid w:val="00544828"/>
    <w:rsid w:val="0054713D"/>
    <w:rsid w:val="005479DE"/>
    <w:rsid w:val="00547B46"/>
    <w:rsid w:val="00550894"/>
    <w:rsid w:val="00551BAF"/>
    <w:rsid w:val="00556170"/>
    <w:rsid w:val="00562A09"/>
    <w:rsid w:val="00562EE0"/>
    <w:rsid w:val="0056330A"/>
    <w:rsid w:val="00565809"/>
    <w:rsid w:val="0056593C"/>
    <w:rsid w:val="0056680E"/>
    <w:rsid w:val="0056727C"/>
    <w:rsid w:val="00567A11"/>
    <w:rsid w:val="00567DC4"/>
    <w:rsid w:val="00574F90"/>
    <w:rsid w:val="00577374"/>
    <w:rsid w:val="00577BEC"/>
    <w:rsid w:val="00580604"/>
    <w:rsid w:val="00585322"/>
    <w:rsid w:val="00585DC5"/>
    <w:rsid w:val="00587CE1"/>
    <w:rsid w:val="0059132C"/>
    <w:rsid w:val="00591B8A"/>
    <w:rsid w:val="00593844"/>
    <w:rsid w:val="00593B47"/>
    <w:rsid w:val="00594892"/>
    <w:rsid w:val="005A1250"/>
    <w:rsid w:val="005A12CC"/>
    <w:rsid w:val="005A1601"/>
    <w:rsid w:val="005A27FF"/>
    <w:rsid w:val="005A2946"/>
    <w:rsid w:val="005A56A8"/>
    <w:rsid w:val="005A701B"/>
    <w:rsid w:val="005B024B"/>
    <w:rsid w:val="005B07C4"/>
    <w:rsid w:val="005B47D5"/>
    <w:rsid w:val="005B7CFE"/>
    <w:rsid w:val="005C29B6"/>
    <w:rsid w:val="005C4753"/>
    <w:rsid w:val="005C4B06"/>
    <w:rsid w:val="005C5E12"/>
    <w:rsid w:val="005D0FEB"/>
    <w:rsid w:val="005D19F8"/>
    <w:rsid w:val="005D5CB3"/>
    <w:rsid w:val="005D63D9"/>
    <w:rsid w:val="005D79B0"/>
    <w:rsid w:val="005D7D3E"/>
    <w:rsid w:val="005E1338"/>
    <w:rsid w:val="005E4F5A"/>
    <w:rsid w:val="005E5DB9"/>
    <w:rsid w:val="005E622D"/>
    <w:rsid w:val="005E706C"/>
    <w:rsid w:val="005E772F"/>
    <w:rsid w:val="005F01F5"/>
    <w:rsid w:val="005F34B5"/>
    <w:rsid w:val="005F44DF"/>
    <w:rsid w:val="005F4BAB"/>
    <w:rsid w:val="00604D84"/>
    <w:rsid w:val="006068F7"/>
    <w:rsid w:val="00614987"/>
    <w:rsid w:val="00615849"/>
    <w:rsid w:val="006178D0"/>
    <w:rsid w:val="0062024F"/>
    <w:rsid w:val="006206FC"/>
    <w:rsid w:val="00620972"/>
    <w:rsid w:val="006226AF"/>
    <w:rsid w:val="006231D5"/>
    <w:rsid w:val="006233F8"/>
    <w:rsid w:val="00624520"/>
    <w:rsid w:val="00625754"/>
    <w:rsid w:val="00625BA7"/>
    <w:rsid w:val="00626262"/>
    <w:rsid w:val="00630EF4"/>
    <w:rsid w:val="00631203"/>
    <w:rsid w:val="00633285"/>
    <w:rsid w:val="00633BFE"/>
    <w:rsid w:val="0063516D"/>
    <w:rsid w:val="00637790"/>
    <w:rsid w:val="00640738"/>
    <w:rsid w:val="006419AC"/>
    <w:rsid w:val="00641AD8"/>
    <w:rsid w:val="006434CD"/>
    <w:rsid w:val="00643AA1"/>
    <w:rsid w:val="0065030D"/>
    <w:rsid w:val="00650BD9"/>
    <w:rsid w:val="00651E76"/>
    <w:rsid w:val="00657526"/>
    <w:rsid w:val="00661E38"/>
    <w:rsid w:val="00673524"/>
    <w:rsid w:val="006736F2"/>
    <w:rsid w:val="00673F95"/>
    <w:rsid w:val="00675BE9"/>
    <w:rsid w:val="006775D7"/>
    <w:rsid w:val="00681B27"/>
    <w:rsid w:val="0068329D"/>
    <w:rsid w:val="00683DA1"/>
    <w:rsid w:val="0068600A"/>
    <w:rsid w:val="00686660"/>
    <w:rsid w:val="0069160A"/>
    <w:rsid w:val="006918A9"/>
    <w:rsid w:val="006919C6"/>
    <w:rsid w:val="00691EAB"/>
    <w:rsid w:val="006928FE"/>
    <w:rsid w:val="006959B9"/>
    <w:rsid w:val="00695C6A"/>
    <w:rsid w:val="00696829"/>
    <w:rsid w:val="006979C4"/>
    <w:rsid w:val="006A0B9C"/>
    <w:rsid w:val="006A2376"/>
    <w:rsid w:val="006A5A37"/>
    <w:rsid w:val="006A6FE6"/>
    <w:rsid w:val="006A765C"/>
    <w:rsid w:val="006A7C24"/>
    <w:rsid w:val="006A7E6B"/>
    <w:rsid w:val="006B0027"/>
    <w:rsid w:val="006B01E6"/>
    <w:rsid w:val="006B2900"/>
    <w:rsid w:val="006C072F"/>
    <w:rsid w:val="006C0860"/>
    <w:rsid w:val="006D0437"/>
    <w:rsid w:val="006D18D6"/>
    <w:rsid w:val="006D28B0"/>
    <w:rsid w:val="006D3E94"/>
    <w:rsid w:val="006D7F74"/>
    <w:rsid w:val="006E034B"/>
    <w:rsid w:val="006E1028"/>
    <w:rsid w:val="006E55E2"/>
    <w:rsid w:val="006E6FF5"/>
    <w:rsid w:val="006F1170"/>
    <w:rsid w:val="006F4C4B"/>
    <w:rsid w:val="00701413"/>
    <w:rsid w:val="00703515"/>
    <w:rsid w:val="00705497"/>
    <w:rsid w:val="00705630"/>
    <w:rsid w:val="00706757"/>
    <w:rsid w:val="00706E0F"/>
    <w:rsid w:val="00706E40"/>
    <w:rsid w:val="00711305"/>
    <w:rsid w:val="0071296B"/>
    <w:rsid w:val="007139A8"/>
    <w:rsid w:val="00713FBC"/>
    <w:rsid w:val="00714209"/>
    <w:rsid w:val="00716BDF"/>
    <w:rsid w:val="0072022C"/>
    <w:rsid w:val="00720BAE"/>
    <w:rsid w:val="00721B61"/>
    <w:rsid w:val="00722B58"/>
    <w:rsid w:val="007262E9"/>
    <w:rsid w:val="00726802"/>
    <w:rsid w:val="007277ED"/>
    <w:rsid w:val="00727C80"/>
    <w:rsid w:val="007308EA"/>
    <w:rsid w:val="00733786"/>
    <w:rsid w:val="007347D5"/>
    <w:rsid w:val="00734E22"/>
    <w:rsid w:val="00737E2B"/>
    <w:rsid w:val="0074376E"/>
    <w:rsid w:val="007468E2"/>
    <w:rsid w:val="00747794"/>
    <w:rsid w:val="0075150E"/>
    <w:rsid w:val="00751953"/>
    <w:rsid w:val="00751AB2"/>
    <w:rsid w:val="007528D0"/>
    <w:rsid w:val="00752B03"/>
    <w:rsid w:val="007530CF"/>
    <w:rsid w:val="00756F96"/>
    <w:rsid w:val="00761704"/>
    <w:rsid w:val="007617D9"/>
    <w:rsid w:val="00761E91"/>
    <w:rsid w:val="0076420B"/>
    <w:rsid w:val="00766067"/>
    <w:rsid w:val="00766852"/>
    <w:rsid w:val="007677C8"/>
    <w:rsid w:val="00767EF8"/>
    <w:rsid w:val="00771489"/>
    <w:rsid w:val="0077438E"/>
    <w:rsid w:val="00775E58"/>
    <w:rsid w:val="007760E0"/>
    <w:rsid w:val="00776450"/>
    <w:rsid w:val="007803CE"/>
    <w:rsid w:val="00782883"/>
    <w:rsid w:val="007838DC"/>
    <w:rsid w:val="007857DF"/>
    <w:rsid w:val="007858F6"/>
    <w:rsid w:val="00786C63"/>
    <w:rsid w:val="00787D4B"/>
    <w:rsid w:val="007909F6"/>
    <w:rsid w:val="007A0A48"/>
    <w:rsid w:val="007A19EB"/>
    <w:rsid w:val="007A3AEF"/>
    <w:rsid w:val="007A4B55"/>
    <w:rsid w:val="007A7C85"/>
    <w:rsid w:val="007B038B"/>
    <w:rsid w:val="007B1F4F"/>
    <w:rsid w:val="007B7ED4"/>
    <w:rsid w:val="007C0EE8"/>
    <w:rsid w:val="007C6231"/>
    <w:rsid w:val="007C6AC7"/>
    <w:rsid w:val="007D03E5"/>
    <w:rsid w:val="007D09B7"/>
    <w:rsid w:val="007D42DC"/>
    <w:rsid w:val="007D4393"/>
    <w:rsid w:val="007D4EC6"/>
    <w:rsid w:val="007D5448"/>
    <w:rsid w:val="007D5B5E"/>
    <w:rsid w:val="007D613B"/>
    <w:rsid w:val="007D6572"/>
    <w:rsid w:val="007D6BC5"/>
    <w:rsid w:val="007E1312"/>
    <w:rsid w:val="007E40C1"/>
    <w:rsid w:val="007E570F"/>
    <w:rsid w:val="007E57AF"/>
    <w:rsid w:val="007E62E6"/>
    <w:rsid w:val="007E6B81"/>
    <w:rsid w:val="007E767D"/>
    <w:rsid w:val="007E7C68"/>
    <w:rsid w:val="007F461F"/>
    <w:rsid w:val="007F486C"/>
    <w:rsid w:val="007F4F25"/>
    <w:rsid w:val="007F7BA7"/>
    <w:rsid w:val="0081178A"/>
    <w:rsid w:val="00812D37"/>
    <w:rsid w:val="00815C48"/>
    <w:rsid w:val="00816CB1"/>
    <w:rsid w:val="008215CB"/>
    <w:rsid w:val="00821C18"/>
    <w:rsid w:val="00822BCB"/>
    <w:rsid w:val="00827157"/>
    <w:rsid w:val="00830041"/>
    <w:rsid w:val="0083372F"/>
    <w:rsid w:val="00834F24"/>
    <w:rsid w:val="00835482"/>
    <w:rsid w:val="008401AA"/>
    <w:rsid w:val="00840B16"/>
    <w:rsid w:val="00843268"/>
    <w:rsid w:val="0084498F"/>
    <w:rsid w:val="00846073"/>
    <w:rsid w:val="00846D10"/>
    <w:rsid w:val="0084792C"/>
    <w:rsid w:val="008607C8"/>
    <w:rsid w:val="00860AA5"/>
    <w:rsid w:val="0086257E"/>
    <w:rsid w:val="008657CB"/>
    <w:rsid w:val="00865B21"/>
    <w:rsid w:val="00866D1F"/>
    <w:rsid w:val="00867120"/>
    <w:rsid w:val="00867928"/>
    <w:rsid w:val="00867A0C"/>
    <w:rsid w:val="008726E5"/>
    <w:rsid w:val="00874BE6"/>
    <w:rsid w:val="008753FC"/>
    <w:rsid w:val="00875430"/>
    <w:rsid w:val="00875F1A"/>
    <w:rsid w:val="008847F7"/>
    <w:rsid w:val="00884CE1"/>
    <w:rsid w:val="00887B48"/>
    <w:rsid w:val="008902BA"/>
    <w:rsid w:val="008910D4"/>
    <w:rsid w:val="0089484D"/>
    <w:rsid w:val="008953E7"/>
    <w:rsid w:val="00895548"/>
    <w:rsid w:val="008955ED"/>
    <w:rsid w:val="00895C30"/>
    <w:rsid w:val="00896193"/>
    <w:rsid w:val="008A2131"/>
    <w:rsid w:val="008A3EBB"/>
    <w:rsid w:val="008A5278"/>
    <w:rsid w:val="008A6791"/>
    <w:rsid w:val="008A685F"/>
    <w:rsid w:val="008B13B7"/>
    <w:rsid w:val="008B249F"/>
    <w:rsid w:val="008B55B3"/>
    <w:rsid w:val="008B6624"/>
    <w:rsid w:val="008B7893"/>
    <w:rsid w:val="008C2A82"/>
    <w:rsid w:val="008C6033"/>
    <w:rsid w:val="008C7FC8"/>
    <w:rsid w:val="008D06A2"/>
    <w:rsid w:val="008D31A5"/>
    <w:rsid w:val="008D4133"/>
    <w:rsid w:val="008E41FA"/>
    <w:rsid w:val="008E62FE"/>
    <w:rsid w:val="008E6405"/>
    <w:rsid w:val="008E728C"/>
    <w:rsid w:val="008F1048"/>
    <w:rsid w:val="008F1829"/>
    <w:rsid w:val="008F1AB9"/>
    <w:rsid w:val="008F2467"/>
    <w:rsid w:val="008F4555"/>
    <w:rsid w:val="008F7BC8"/>
    <w:rsid w:val="009017D6"/>
    <w:rsid w:val="0090464E"/>
    <w:rsid w:val="00904E20"/>
    <w:rsid w:val="00905586"/>
    <w:rsid w:val="00907D8E"/>
    <w:rsid w:val="00911E7D"/>
    <w:rsid w:val="00912838"/>
    <w:rsid w:val="0091519B"/>
    <w:rsid w:val="0092050E"/>
    <w:rsid w:val="009212E7"/>
    <w:rsid w:val="009216FB"/>
    <w:rsid w:val="00924562"/>
    <w:rsid w:val="00924A80"/>
    <w:rsid w:val="00936DA1"/>
    <w:rsid w:val="00937758"/>
    <w:rsid w:val="00937A9F"/>
    <w:rsid w:val="00940965"/>
    <w:rsid w:val="00941F98"/>
    <w:rsid w:val="00944E25"/>
    <w:rsid w:val="00945F5E"/>
    <w:rsid w:val="009460F1"/>
    <w:rsid w:val="00951FCD"/>
    <w:rsid w:val="00953655"/>
    <w:rsid w:val="009557D1"/>
    <w:rsid w:val="00960F93"/>
    <w:rsid w:val="009625B8"/>
    <w:rsid w:val="00963333"/>
    <w:rsid w:val="0096477F"/>
    <w:rsid w:val="0096675E"/>
    <w:rsid w:val="009700CE"/>
    <w:rsid w:val="00971A14"/>
    <w:rsid w:val="00971FC0"/>
    <w:rsid w:val="00973504"/>
    <w:rsid w:val="00975E46"/>
    <w:rsid w:val="009769C8"/>
    <w:rsid w:val="009772CC"/>
    <w:rsid w:val="009803B3"/>
    <w:rsid w:val="00980B32"/>
    <w:rsid w:val="009838D6"/>
    <w:rsid w:val="00984D0C"/>
    <w:rsid w:val="00984E28"/>
    <w:rsid w:val="00985801"/>
    <w:rsid w:val="0098697C"/>
    <w:rsid w:val="009873AC"/>
    <w:rsid w:val="00990904"/>
    <w:rsid w:val="00991C28"/>
    <w:rsid w:val="00991DA9"/>
    <w:rsid w:val="00994830"/>
    <w:rsid w:val="00995E64"/>
    <w:rsid w:val="0099676D"/>
    <w:rsid w:val="00997BB7"/>
    <w:rsid w:val="00997E4C"/>
    <w:rsid w:val="009A1201"/>
    <w:rsid w:val="009A294B"/>
    <w:rsid w:val="009A2AB6"/>
    <w:rsid w:val="009A3E3C"/>
    <w:rsid w:val="009A6A67"/>
    <w:rsid w:val="009A6B51"/>
    <w:rsid w:val="009B2E78"/>
    <w:rsid w:val="009B4A0E"/>
    <w:rsid w:val="009B4DD6"/>
    <w:rsid w:val="009B5917"/>
    <w:rsid w:val="009C0221"/>
    <w:rsid w:val="009C530A"/>
    <w:rsid w:val="009D0543"/>
    <w:rsid w:val="009D088C"/>
    <w:rsid w:val="009D3639"/>
    <w:rsid w:val="009D7EBD"/>
    <w:rsid w:val="009E218E"/>
    <w:rsid w:val="009E431B"/>
    <w:rsid w:val="009E6B63"/>
    <w:rsid w:val="009E7E4D"/>
    <w:rsid w:val="009F1A0E"/>
    <w:rsid w:val="009F43BB"/>
    <w:rsid w:val="009F4E1B"/>
    <w:rsid w:val="009F5E1A"/>
    <w:rsid w:val="009F6646"/>
    <w:rsid w:val="00A00620"/>
    <w:rsid w:val="00A10360"/>
    <w:rsid w:val="00A12873"/>
    <w:rsid w:val="00A15BEB"/>
    <w:rsid w:val="00A23CA1"/>
    <w:rsid w:val="00A2426A"/>
    <w:rsid w:val="00A26D9F"/>
    <w:rsid w:val="00A26E6D"/>
    <w:rsid w:val="00A31463"/>
    <w:rsid w:val="00A31C9C"/>
    <w:rsid w:val="00A31DAD"/>
    <w:rsid w:val="00A34766"/>
    <w:rsid w:val="00A36330"/>
    <w:rsid w:val="00A37BA0"/>
    <w:rsid w:val="00A37E70"/>
    <w:rsid w:val="00A436F4"/>
    <w:rsid w:val="00A4580B"/>
    <w:rsid w:val="00A46721"/>
    <w:rsid w:val="00A4766D"/>
    <w:rsid w:val="00A526A9"/>
    <w:rsid w:val="00A55DD8"/>
    <w:rsid w:val="00A5783F"/>
    <w:rsid w:val="00A57AB1"/>
    <w:rsid w:val="00A623F0"/>
    <w:rsid w:val="00A64E1B"/>
    <w:rsid w:val="00A672E4"/>
    <w:rsid w:val="00A704CE"/>
    <w:rsid w:val="00A71A04"/>
    <w:rsid w:val="00A72E65"/>
    <w:rsid w:val="00A7488B"/>
    <w:rsid w:val="00A74CAA"/>
    <w:rsid w:val="00A84263"/>
    <w:rsid w:val="00A84BED"/>
    <w:rsid w:val="00A84DE0"/>
    <w:rsid w:val="00A85690"/>
    <w:rsid w:val="00A91DB0"/>
    <w:rsid w:val="00A91DD9"/>
    <w:rsid w:val="00A95C03"/>
    <w:rsid w:val="00AA0DB1"/>
    <w:rsid w:val="00AA123D"/>
    <w:rsid w:val="00AA45EE"/>
    <w:rsid w:val="00AB1457"/>
    <w:rsid w:val="00AB1B61"/>
    <w:rsid w:val="00AC283B"/>
    <w:rsid w:val="00AC2DBC"/>
    <w:rsid w:val="00AC350C"/>
    <w:rsid w:val="00AC3B2D"/>
    <w:rsid w:val="00AC4932"/>
    <w:rsid w:val="00AD54F6"/>
    <w:rsid w:val="00AD7BE3"/>
    <w:rsid w:val="00AE0409"/>
    <w:rsid w:val="00AE3CC1"/>
    <w:rsid w:val="00AE44C4"/>
    <w:rsid w:val="00AE5467"/>
    <w:rsid w:val="00AE5CFD"/>
    <w:rsid w:val="00AF0E05"/>
    <w:rsid w:val="00AF41DE"/>
    <w:rsid w:val="00AF5FA6"/>
    <w:rsid w:val="00AF61F8"/>
    <w:rsid w:val="00AF62AC"/>
    <w:rsid w:val="00AF65CB"/>
    <w:rsid w:val="00B02910"/>
    <w:rsid w:val="00B04219"/>
    <w:rsid w:val="00B06BFE"/>
    <w:rsid w:val="00B0709D"/>
    <w:rsid w:val="00B0761E"/>
    <w:rsid w:val="00B13C4C"/>
    <w:rsid w:val="00B150E7"/>
    <w:rsid w:val="00B1760B"/>
    <w:rsid w:val="00B24AEE"/>
    <w:rsid w:val="00B264A5"/>
    <w:rsid w:val="00B31071"/>
    <w:rsid w:val="00B33871"/>
    <w:rsid w:val="00B40316"/>
    <w:rsid w:val="00B4244D"/>
    <w:rsid w:val="00B42BF7"/>
    <w:rsid w:val="00B43ADC"/>
    <w:rsid w:val="00B51234"/>
    <w:rsid w:val="00B5274C"/>
    <w:rsid w:val="00B52E0A"/>
    <w:rsid w:val="00B53281"/>
    <w:rsid w:val="00B54081"/>
    <w:rsid w:val="00B54143"/>
    <w:rsid w:val="00B577FE"/>
    <w:rsid w:val="00B61026"/>
    <w:rsid w:val="00B62F7A"/>
    <w:rsid w:val="00B62F82"/>
    <w:rsid w:val="00B65B1A"/>
    <w:rsid w:val="00B67CD9"/>
    <w:rsid w:val="00B67E3F"/>
    <w:rsid w:val="00B67F3B"/>
    <w:rsid w:val="00B70820"/>
    <w:rsid w:val="00B72A03"/>
    <w:rsid w:val="00B732DF"/>
    <w:rsid w:val="00B752FF"/>
    <w:rsid w:val="00B759B3"/>
    <w:rsid w:val="00B76E22"/>
    <w:rsid w:val="00B82C41"/>
    <w:rsid w:val="00B832D3"/>
    <w:rsid w:val="00B84213"/>
    <w:rsid w:val="00B85270"/>
    <w:rsid w:val="00B9007C"/>
    <w:rsid w:val="00B903C5"/>
    <w:rsid w:val="00B95C40"/>
    <w:rsid w:val="00BA197F"/>
    <w:rsid w:val="00BA1FEB"/>
    <w:rsid w:val="00BB2748"/>
    <w:rsid w:val="00BB3B2C"/>
    <w:rsid w:val="00BB4E51"/>
    <w:rsid w:val="00BB4F3F"/>
    <w:rsid w:val="00BB591A"/>
    <w:rsid w:val="00BB665B"/>
    <w:rsid w:val="00BC1775"/>
    <w:rsid w:val="00BC44C5"/>
    <w:rsid w:val="00BC4B56"/>
    <w:rsid w:val="00BC59DD"/>
    <w:rsid w:val="00BC7EB8"/>
    <w:rsid w:val="00BD10D5"/>
    <w:rsid w:val="00BD3772"/>
    <w:rsid w:val="00BD43D9"/>
    <w:rsid w:val="00BD4B05"/>
    <w:rsid w:val="00BE124A"/>
    <w:rsid w:val="00BE48D6"/>
    <w:rsid w:val="00BE5F21"/>
    <w:rsid w:val="00BF01C4"/>
    <w:rsid w:val="00BF1B09"/>
    <w:rsid w:val="00BF1FAC"/>
    <w:rsid w:val="00BF4BEF"/>
    <w:rsid w:val="00C02E13"/>
    <w:rsid w:val="00C03F55"/>
    <w:rsid w:val="00C042EC"/>
    <w:rsid w:val="00C06C0E"/>
    <w:rsid w:val="00C10731"/>
    <w:rsid w:val="00C11786"/>
    <w:rsid w:val="00C117D0"/>
    <w:rsid w:val="00C153E5"/>
    <w:rsid w:val="00C160E2"/>
    <w:rsid w:val="00C16FA5"/>
    <w:rsid w:val="00C174EF"/>
    <w:rsid w:val="00C21E59"/>
    <w:rsid w:val="00C25E0A"/>
    <w:rsid w:val="00C26CF5"/>
    <w:rsid w:val="00C31B3A"/>
    <w:rsid w:val="00C34E40"/>
    <w:rsid w:val="00C37043"/>
    <w:rsid w:val="00C447B6"/>
    <w:rsid w:val="00C4516C"/>
    <w:rsid w:val="00C45936"/>
    <w:rsid w:val="00C47A8B"/>
    <w:rsid w:val="00C524B6"/>
    <w:rsid w:val="00C534B7"/>
    <w:rsid w:val="00C562A8"/>
    <w:rsid w:val="00C5645C"/>
    <w:rsid w:val="00C5668A"/>
    <w:rsid w:val="00C61A06"/>
    <w:rsid w:val="00C62B77"/>
    <w:rsid w:val="00C63B12"/>
    <w:rsid w:val="00C67F2B"/>
    <w:rsid w:val="00C705CC"/>
    <w:rsid w:val="00C7444B"/>
    <w:rsid w:val="00C81601"/>
    <w:rsid w:val="00C82FE7"/>
    <w:rsid w:val="00C865BA"/>
    <w:rsid w:val="00C87111"/>
    <w:rsid w:val="00C90816"/>
    <w:rsid w:val="00C93988"/>
    <w:rsid w:val="00C93C39"/>
    <w:rsid w:val="00C93CD8"/>
    <w:rsid w:val="00C95C93"/>
    <w:rsid w:val="00CA010D"/>
    <w:rsid w:val="00CA0D8D"/>
    <w:rsid w:val="00CA1479"/>
    <w:rsid w:val="00CA430E"/>
    <w:rsid w:val="00CA4DA3"/>
    <w:rsid w:val="00CA626C"/>
    <w:rsid w:val="00CA66E6"/>
    <w:rsid w:val="00CB0801"/>
    <w:rsid w:val="00CB2D01"/>
    <w:rsid w:val="00CC1E18"/>
    <w:rsid w:val="00CC209B"/>
    <w:rsid w:val="00CC33D6"/>
    <w:rsid w:val="00CC4B2B"/>
    <w:rsid w:val="00CD1486"/>
    <w:rsid w:val="00CD2B47"/>
    <w:rsid w:val="00CD49C9"/>
    <w:rsid w:val="00CD698A"/>
    <w:rsid w:val="00CD6B20"/>
    <w:rsid w:val="00CD6B99"/>
    <w:rsid w:val="00CE0AD2"/>
    <w:rsid w:val="00CE0E1F"/>
    <w:rsid w:val="00CE133A"/>
    <w:rsid w:val="00CE2DBD"/>
    <w:rsid w:val="00CE3D43"/>
    <w:rsid w:val="00CE4CD3"/>
    <w:rsid w:val="00CE5994"/>
    <w:rsid w:val="00CF2B31"/>
    <w:rsid w:val="00CF3861"/>
    <w:rsid w:val="00CF6DC9"/>
    <w:rsid w:val="00D001DE"/>
    <w:rsid w:val="00D01189"/>
    <w:rsid w:val="00D07286"/>
    <w:rsid w:val="00D11303"/>
    <w:rsid w:val="00D166CA"/>
    <w:rsid w:val="00D17324"/>
    <w:rsid w:val="00D175A5"/>
    <w:rsid w:val="00D217B3"/>
    <w:rsid w:val="00D2226F"/>
    <w:rsid w:val="00D23703"/>
    <w:rsid w:val="00D31CBC"/>
    <w:rsid w:val="00D327DD"/>
    <w:rsid w:val="00D32C7D"/>
    <w:rsid w:val="00D3664D"/>
    <w:rsid w:val="00D400E3"/>
    <w:rsid w:val="00D43587"/>
    <w:rsid w:val="00D465A8"/>
    <w:rsid w:val="00D47C1B"/>
    <w:rsid w:val="00D5288A"/>
    <w:rsid w:val="00D565BA"/>
    <w:rsid w:val="00D571A7"/>
    <w:rsid w:val="00D571B9"/>
    <w:rsid w:val="00D600AE"/>
    <w:rsid w:val="00D60C0C"/>
    <w:rsid w:val="00D61C13"/>
    <w:rsid w:val="00D628E9"/>
    <w:rsid w:val="00D645D6"/>
    <w:rsid w:val="00D65AF9"/>
    <w:rsid w:val="00D65C02"/>
    <w:rsid w:val="00D65E82"/>
    <w:rsid w:val="00D716E2"/>
    <w:rsid w:val="00D7398F"/>
    <w:rsid w:val="00D75324"/>
    <w:rsid w:val="00D77FFA"/>
    <w:rsid w:val="00D83440"/>
    <w:rsid w:val="00D846B6"/>
    <w:rsid w:val="00D87EB8"/>
    <w:rsid w:val="00D95E2D"/>
    <w:rsid w:val="00D9648D"/>
    <w:rsid w:val="00D9742F"/>
    <w:rsid w:val="00D977E2"/>
    <w:rsid w:val="00D9782B"/>
    <w:rsid w:val="00DA0B25"/>
    <w:rsid w:val="00DA3E25"/>
    <w:rsid w:val="00DA6EB9"/>
    <w:rsid w:val="00DB009A"/>
    <w:rsid w:val="00DB14BB"/>
    <w:rsid w:val="00DB2515"/>
    <w:rsid w:val="00DB3001"/>
    <w:rsid w:val="00DB3032"/>
    <w:rsid w:val="00DB4C9C"/>
    <w:rsid w:val="00DB5E62"/>
    <w:rsid w:val="00DB61AB"/>
    <w:rsid w:val="00DC1CDD"/>
    <w:rsid w:val="00DC3008"/>
    <w:rsid w:val="00DC309A"/>
    <w:rsid w:val="00DC6B05"/>
    <w:rsid w:val="00DC6FD9"/>
    <w:rsid w:val="00DD691B"/>
    <w:rsid w:val="00DE1F2A"/>
    <w:rsid w:val="00DE3461"/>
    <w:rsid w:val="00DE6C5E"/>
    <w:rsid w:val="00DF3BEC"/>
    <w:rsid w:val="00DF6BB7"/>
    <w:rsid w:val="00DF7224"/>
    <w:rsid w:val="00E00394"/>
    <w:rsid w:val="00E023F3"/>
    <w:rsid w:val="00E048E4"/>
    <w:rsid w:val="00E10188"/>
    <w:rsid w:val="00E104FB"/>
    <w:rsid w:val="00E13F4A"/>
    <w:rsid w:val="00E158D7"/>
    <w:rsid w:val="00E226B3"/>
    <w:rsid w:val="00E24E37"/>
    <w:rsid w:val="00E27935"/>
    <w:rsid w:val="00E3711C"/>
    <w:rsid w:val="00E41C69"/>
    <w:rsid w:val="00E4360D"/>
    <w:rsid w:val="00E44A07"/>
    <w:rsid w:val="00E47585"/>
    <w:rsid w:val="00E51E29"/>
    <w:rsid w:val="00E543F5"/>
    <w:rsid w:val="00E5532B"/>
    <w:rsid w:val="00E56575"/>
    <w:rsid w:val="00E569C1"/>
    <w:rsid w:val="00E61BB7"/>
    <w:rsid w:val="00E623FC"/>
    <w:rsid w:val="00E63499"/>
    <w:rsid w:val="00E65463"/>
    <w:rsid w:val="00E65513"/>
    <w:rsid w:val="00E70A7D"/>
    <w:rsid w:val="00E73397"/>
    <w:rsid w:val="00E74325"/>
    <w:rsid w:val="00E75AFA"/>
    <w:rsid w:val="00E8362A"/>
    <w:rsid w:val="00E85C86"/>
    <w:rsid w:val="00E90B9B"/>
    <w:rsid w:val="00E915BD"/>
    <w:rsid w:val="00E91A7D"/>
    <w:rsid w:val="00E92773"/>
    <w:rsid w:val="00E937F4"/>
    <w:rsid w:val="00E94937"/>
    <w:rsid w:val="00E95674"/>
    <w:rsid w:val="00E962DF"/>
    <w:rsid w:val="00EA2CF6"/>
    <w:rsid w:val="00EA2D8A"/>
    <w:rsid w:val="00EA37BD"/>
    <w:rsid w:val="00EA4078"/>
    <w:rsid w:val="00EA412A"/>
    <w:rsid w:val="00EA4AA1"/>
    <w:rsid w:val="00EA7ABE"/>
    <w:rsid w:val="00EB66A8"/>
    <w:rsid w:val="00EB694B"/>
    <w:rsid w:val="00EB6A19"/>
    <w:rsid w:val="00EB75EA"/>
    <w:rsid w:val="00EC1AC3"/>
    <w:rsid w:val="00EC22EB"/>
    <w:rsid w:val="00EC2B54"/>
    <w:rsid w:val="00EC51BD"/>
    <w:rsid w:val="00EC559C"/>
    <w:rsid w:val="00ED1A8E"/>
    <w:rsid w:val="00ED3AB3"/>
    <w:rsid w:val="00ED73BB"/>
    <w:rsid w:val="00EE0C79"/>
    <w:rsid w:val="00EE11D0"/>
    <w:rsid w:val="00EE2839"/>
    <w:rsid w:val="00EE2D0E"/>
    <w:rsid w:val="00EE3A80"/>
    <w:rsid w:val="00EE6246"/>
    <w:rsid w:val="00EF08D4"/>
    <w:rsid w:val="00EF232C"/>
    <w:rsid w:val="00EF4263"/>
    <w:rsid w:val="00EF5F76"/>
    <w:rsid w:val="00EF6013"/>
    <w:rsid w:val="00F02218"/>
    <w:rsid w:val="00F023C1"/>
    <w:rsid w:val="00F056AA"/>
    <w:rsid w:val="00F05CCE"/>
    <w:rsid w:val="00F12AC8"/>
    <w:rsid w:val="00F16336"/>
    <w:rsid w:val="00F16D33"/>
    <w:rsid w:val="00F17F59"/>
    <w:rsid w:val="00F22731"/>
    <w:rsid w:val="00F275C4"/>
    <w:rsid w:val="00F30039"/>
    <w:rsid w:val="00F3205D"/>
    <w:rsid w:val="00F3232A"/>
    <w:rsid w:val="00F32E9E"/>
    <w:rsid w:val="00F359AA"/>
    <w:rsid w:val="00F36A68"/>
    <w:rsid w:val="00F36AB1"/>
    <w:rsid w:val="00F414FB"/>
    <w:rsid w:val="00F41671"/>
    <w:rsid w:val="00F43D77"/>
    <w:rsid w:val="00F526C6"/>
    <w:rsid w:val="00F52F7A"/>
    <w:rsid w:val="00F55B69"/>
    <w:rsid w:val="00F578C0"/>
    <w:rsid w:val="00F6096F"/>
    <w:rsid w:val="00F60F65"/>
    <w:rsid w:val="00F626E7"/>
    <w:rsid w:val="00F6279C"/>
    <w:rsid w:val="00F64204"/>
    <w:rsid w:val="00F70BBC"/>
    <w:rsid w:val="00F71F97"/>
    <w:rsid w:val="00F73ED5"/>
    <w:rsid w:val="00F747BB"/>
    <w:rsid w:val="00F75300"/>
    <w:rsid w:val="00F77696"/>
    <w:rsid w:val="00F8051B"/>
    <w:rsid w:val="00F81022"/>
    <w:rsid w:val="00F827B7"/>
    <w:rsid w:val="00F86EA4"/>
    <w:rsid w:val="00F91B38"/>
    <w:rsid w:val="00F91D24"/>
    <w:rsid w:val="00F920A7"/>
    <w:rsid w:val="00F96953"/>
    <w:rsid w:val="00FA544C"/>
    <w:rsid w:val="00FA599B"/>
    <w:rsid w:val="00FA6C3D"/>
    <w:rsid w:val="00FA7B33"/>
    <w:rsid w:val="00FB1861"/>
    <w:rsid w:val="00FB6994"/>
    <w:rsid w:val="00FB749F"/>
    <w:rsid w:val="00FC0927"/>
    <w:rsid w:val="00FC3B5D"/>
    <w:rsid w:val="00FC5A2C"/>
    <w:rsid w:val="00FC6918"/>
    <w:rsid w:val="00FC7375"/>
    <w:rsid w:val="00FC7DF3"/>
    <w:rsid w:val="00FD0449"/>
    <w:rsid w:val="00FD4A6C"/>
    <w:rsid w:val="00FD4A78"/>
    <w:rsid w:val="00FD4D9A"/>
    <w:rsid w:val="00FD529B"/>
    <w:rsid w:val="00FD547F"/>
    <w:rsid w:val="00FD766B"/>
    <w:rsid w:val="00FE2629"/>
    <w:rsid w:val="00FE57EC"/>
    <w:rsid w:val="00FE5F35"/>
    <w:rsid w:val="00FE64A4"/>
    <w:rsid w:val="00FF6A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A849B-A8D2-4A91-A76A-22A312490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6BF"/>
    <w:rPr>
      <w:rFonts w:ascii="Arial" w:eastAsia="Calibri" w:hAnsi="Arial" w:cs="Times New Roman"/>
    </w:rPr>
  </w:style>
  <w:style w:type="paragraph" w:styleId="Heading2">
    <w:name w:val="heading 2"/>
    <w:aliases w:val="Question"/>
    <w:basedOn w:val="Normal"/>
    <w:next w:val="Normal"/>
    <w:link w:val="Heading2Char"/>
    <w:qFormat/>
    <w:rsid w:val="002156BF"/>
    <w:pPr>
      <w:keepNext/>
      <w:spacing w:line="240" w:lineRule="auto"/>
      <w:outlineLvl w:val="1"/>
    </w:pPr>
    <w:rPr>
      <w:rFonts w:eastAsia="Times New Roman"/>
      <w:b/>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Question Char"/>
    <w:basedOn w:val="DefaultParagraphFont"/>
    <w:link w:val="Heading2"/>
    <w:rsid w:val="002156BF"/>
    <w:rPr>
      <w:rFonts w:ascii="Arial" w:eastAsia="Times New Roman" w:hAnsi="Arial" w:cs="Times New Roman"/>
      <w:b/>
      <w:szCs w:val="20"/>
      <w:lang w:eastAsia="en-GB"/>
    </w:rPr>
  </w:style>
  <w:style w:type="paragraph" w:styleId="Subtitle">
    <w:name w:val="Subtitle"/>
    <w:aliases w:val="Marks"/>
    <w:basedOn w:val="Normal"/>
    <w:next w:val="Normal"/>
    <w:link w:val="SubtitleChar"/>
    <w:uiPriority w:val="11"/>
    <w:qFormat/>
    <w:rsid w:val="002156BF"/>
    <w:pPr>
      <w:numPr>
        <w:ilvl w:val="1"/>
      </w:numPr>
      <w:jc w:val="right"/>
      <w:outlineLvl w:val="1"/>
    </w:pPr>
    <w:rPr>
      <w:rFonts w:eastAsiaTheme="majorEastAsia" w:cstheme="majorBidi"/>
      <w:b/>
      <w:i/>
      <w:iCs/>
      <w:spacing w:val="15"/>
      <w:szCs w:val="24"/>
    </w:rPr>
  </w:style>
  <w:style w:type="character" w:customStyle="1" w:styleId="SubtitleChar">
    <w:name w:val="Subtitle Char"/>
    <w:aliases w:val="Marks Char"/>
    <w:basedOn w:val="DefaultParagraphFont"/>
    <w:link w:val="Subtitle"/>
    <w:uiPriority w:val="11"/>
    <w:rsid w:val="002156BF"/>
    <w:rPr>
      <w:rFonts w:ascii="Arial" w:eastAsiaTheme="majorEastAsia" w:hAnsi="Arial" w:cstheme="majorBidi"/>
      <w:b/>
      <w:i/>
      <w:iCs/>
      <w:spacing w:val="15"/>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South Wales</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Gaylor Boobyer</dc:creator>
  <cp:keywords/>
  <dc:description/>
  <cp:lastModifiedBy>Gaylor Boobyer</cp:lastModifiedBy>
  <cp:revision>2</cp:revision>
  <dcterms:created xsi:type="dcterms:W3CDTF">2018-09-10T13:22:00Z</dcterms:created>
  <dcterms:modified xsi:type="dcterms:W3CDTF">2018-09-10T13:22:00Z</dcterms:modified>
</cp:coreProperties>
</file>