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C5594" w14:textId="77777777" w:rsidR="001E0E82" w:rsidRPr="001E0E82" w:rsidRDefault="001E0E82" w:rsidP="001E0E82">
      <w:pPr>
        <w:jc w:val="center"/>
        <w:rPr>
          <w:b/>
        </w:rPr>
      </w:pPr>
      <w:r w:rsidRPr="001E0E82">
        <w:rPr>
          <w:b/>
        </w:rPr>
        <w:t>GIS and the Spatial Web</w:t>
      </w:r>
    </w:p>
    <w:p w14:paraId="6D4BD9EB" w14:textId="77777777" w:rsidR="001E0E82" w:rsidRDefault="001E0E82" w:rsidP="001E0E82">
      <w:pPr>
        <w:jc w:val="center"/>
      </w:pPr>
      <w:r>
        <w:t xml:space="preserve">Tutorial </w:t>
      </w:r>
      <w:r w:rsidR="00881CD3">
        <w:t>2</w:t>
      </w:r>
      <w:r>
        <w:t>1</w:t>
      </w:r>
      <w:bookmarkStart w:id="0" w:name="_GoBack"/>
      <w:bookmarkEnd w:id="0"/>
      <w:r>
        <w:t xml:space="preserve"> – </w:t>
      </w:r>
      <w:proofErr w:type="spellStart"/>
      <w:r w:rsidR="00C10FA2">
        <w:t>GeoServer</w:t>
      </w:r>
      <w:proofErr w:type="spellEnd"/>
      <w:r w:rsidR="006C71FE">
        <w:t xml:space="preserve"> 2</w:t>
      </w:r>
    </w:p>
    <w:p w14:paraId="11F3ED55" w14:textId="77777777" w:rsidR="001E0E82" w:rsidRPr="00B747FE" w:rsidRDefault="001E0E82" w:rsidP="001E0E82">
      <w:r>
        <w:t>Please make every effort to complete this tutorial before next week’s lecture.</w:t>
      </w:r>
    </w:p>
    <w:p w14:paraId="55E48B27" w14:textId="77777777" w:rsidR="00074E58" w:rsidRPr="00524E92" w:rsidRDefault="00524E92" w:rsidP="00524E92">
      <w:pPr>
        <w:rPr>
          <w:b/>
        </w:rPr>
      </w:pPr>
      <w:r w:rsidRPr="00524E92">
        <w:rPr>
          <w:b/>
        </w:rPr>
        <w:t>Practical exercise</w:t>
      </w:r>
    </w:p>
    <w:p w14:paraId="3BBB36A1" w14:textId="77777777" w:rsidR="00881CD3" w:rsidRDefault="006C71FE" w:rsidP="006C71FE">
      <w:pPr>
        <w:pStyle w:val="ListParagraph"/>
        <w:numPr>
          <w:ilvl w:val="0"/>
          <w:numId w:val="2"/>
        </w:numPr>
      </w:pPr>
      <w:r>
        <w:t xml:space="preserve">Start </w:t>
      </w:r>
      <w:r w:rsidR="004E67F3">
        <w:t xml:space="preserve">the Postgres client, </w:t>
      </w:r>
      <w:r>
        <w:t>pgAdmin</w:t>
      </w:r>
      <w:r w:rsidR="004E67F3">
        <w:t>, which should be accessible from the start button.</w:t>
      </w:r>
      <w:r w:rsidR="00A673C7">
        <w:br/>
      </w:r>
    </w:p>
    <w:p w14:paraId="182B81B4" w14:textId="77777777" w:rsidR="004E67F3" w:rsidRPr="00881CD3" w:rsidRDefault="00A673C7" w:rsidP="00881CD3">
      <w:pPr>
        <w:pStyle w:val="ListParagraph"/>
        <w:ind w:left="1080"/>
        <w:rPr>
          <w:i/>
          <w:color w:val="808080" w:themeColor="background1" w:themeShade="80"/>
        </w:rPr>
      </w:pPr>
      <w:r w:rsidRPr="00881CD3">
        <w:rPr>
          <w:i/>
          <w:color w:val="808080" w:themeColor="background1" w:themeShade="80"/>
        </w:rPr>
        <w:t xml:space="preserve">(if you wish to </w:t>
      </w:r>
      <w:r w:rsidR="00881CD3" w:rsidRPr="00881CD3">
        <w:rPr>
          <w:i/>
          <w:color w:val="808080" w:themeColor="background1" w:themeShade="80"/>
        </w:rPr>
        <w:t xml:space="preserve">perform this </w:t>
      </w:r>
      <w:r w:rsidRPr="00881CD3">
        <w:rPr>
          <w:i/>
          <w:color w:val="808080" w:themeColor="background1" w:themeShade="80"/>
        </w:rPr>
        <w:t>work on your laptop</w:t>
      </w:r>
      <w:r w:rsidR="00881CD3" w:rsidRPr="00881CD3">
        <w:rPr>
          <w:i/>
          <w:color w:val="808080" w:themeColor="background1" w:themeShade="80"/>
        </w:rPr>
        <w:t xml:space="preserve">/PC you </w:t>
      </w:r>
      <w:r w:rsidRPr="00881CD3">
        <w:rPr>
          <w:i/>
          <w:color w:val="808080" w:themeColor="background1" w:themeShade="80"/>
        </w:rPr>
        <w:t>will</w:t>
      </w:r>
      <w:r w:rsidR="00881CD3" w:rsidRPr="00881CD3">
        <w:rPr>
          <w:i/>
          <w:color w:val="808080" w:themeColor="background1" w:themeShade="80"/>
        </w:rPr>
        <w:t xml:space="preserve"> have to </w:t>
      </w:r>
      <w:r w:rsidRPr="00881CD3">
        <w:rPr>
          <w:i/>
          <w:color w:val="808080" w:themeColor="background1" w:themeShade="80"/>
        </w:rPr>
        <w:t xml:space="preserve">download and install Postgres/PostGIS from the </w:t>
      </w:r>
      <w:proofErr w:type="spellStart"/>
      <w:r w:rsidRPr="00881CD3">
        <w:rPr>
          <w:i/>
          <w:color w:val="808080" w:themeColor="background1" w:themeShade="80"/>
        </w:rPr>
        <w:t>EnterpriseDB</w:t>
      </w:r>
      <w:proofErr w:type="spellEnd"/>
      <w:r w:rsidRPr="00881CD3">
        <w:rPr>
          <w:i/>
          <w:color w:val="808080" w:themeColor="background1" w:themeShade="80"/>
        </w:rPr>
        <w:t xml:space="preserve"> website – it</w:t>
      </w:r>
      <w:r w:rsidR="00881CD3" w:rsidRPr="00881CD3">
        <w:rPr>
          <w:i/>
          <w:color w:val="808080" w:themeColor="background1" w:themeShade="80"/>
        </w:rPr>
        <w:t xml:space="preserve"> is up posted </w:t>
      </w:r>
      <w:r w:rsidR="00881CD3">
        <w:rPr>
          <w:i/>
          <w:color w:val="808080" w:themeColor="background1" w:themeShade="80"/>
        </w:rPr>
        <w:t xml:space="preserve">up </w:t>
      </w:r>
      <w:r w:rsidR="00881CD3" w:rsidRPr="00881CD3">
        <w:rPr>
          <w:i/>
          <w:color w:val="808080" w:themeColor="background1" w:themeShade="80"/>
        </w:rPr>
        <w:t>on Bb</w:t>
      </w:r>
      <w:r w:rsidRPr="00881CD3">
        <w:rPr>
          <w:i/>
          <w:color w:val="808080" w:themeColor="background1" w:themeShade="80"/>
        </w:rPr>
        <w:t>)</w:t>
      </w:r>
    </w:p>
    <w:p w14:paraId="581B873E" w14:textId="77777777" w:rsidR="004E67F3" w:rsidRDefault="004E67F3" w:rsidP="004E67F3">
      <w:pPr>
        <w:pStyle w:val="ListParagraph"/>
        <w:ind w:left="1080"/>
      </w:pPr>
    </w:p>
    <w:p w14:paraId="33203FD9" w14:textId="77777777" w:rsidR="004E67F3" w:rsidRDefault="00881CD3" w:rsidP="000C0DC1">
      <w:pPr>
        <w:pStyle w:val="ListParagraph"/>
        <w:numPr>
          <w:ilvl w:val="0"/>
          <w:numId w:val="2"/>
        </w:numPr>
      </w:pPr>
      <w:r>
        <w:t>Create a c</w:t>
      </w:r>
      <w:r w:rsidR="006C71FE">
        <w:t xml:space="preserve">onnection to the PostGIS server </w:t>
      </w:r>
      <w:r>
        <w:t xml:space="preserve">(hostname </w:t>
      </w:r>
      <w:proofErr w:type="spellStart"/>
      <w:r w:rsidRPr="00881CD3">
        <w:rPr>
          <w:b/>
        </w:rPr>
        <w:t>ces-</w:t>
      </w:r>
      <w:proofErr w:type="gramStart"/>
      <w:r w:rsidRPr="00881CD3">
        <w:rPr>
          <w:b/>
        </w:rPr>
        <w:t>gis</w:t>
      </w:r>
      <w:proofErr w:type="spellEnd"/>
      <w:r>
        <w:t xml:space="preserve"> ,</w:t>
      </w:r>
      <w:proofErr w:type="gramEnd"/>
      <w:r>
        <w:t xml:space="preserve"> or IP address 81.87.34.57)</w:t>
      </w:r>
      <w:r w:rsidR="004E67F3">
        <w:t>. You should be able to l</w:t>
      </w:r>
      <w:r w:rsidR="006C71FE">
        <w:t>ogin</w:t>
      </w:r>
      <w:r w:rsidR="00A673C7">
        <w:t xml:space="preserve"> using the same </w:t>
      </w:r>
      <w:proofErr w:type="spellStart"/>
      <w:r w:rsidRPr="00881CD3">
        <w:rPr>
          <w:i/>
        </w:rPr>
        <w:t>sXX</w:t>
      </w:r>
      <w:proofErr w:type="spellEnd"/>
      <w:r>
        <w:t xml:space="preserve"> </w:t>
      </w:r>
      <w:r w:rsidR="004E67F3">
        <w:t xml:space="preserve">number </w:t>
      </w:r>
      <w:r>
        <w:t xml:space="preserve">as </w:t>
      </w:r>
      <w:r w:rsidR="004E67F3">
        <w:t xml:space="preserve">allocated on </w:t>
      </w:r>
      <w:proofErr w:type="spellStart"/>
      <w:r w:rsidR="004E67F3">
        <w:t>GeoServer</w:t>
      </w:r>
      <w:proofErr w:type="spellEnd"/>
      <w:r>
        <w:t xml:space="preserve">, but your password is now initially set to be </w:t>
      </w:r>
      <w:r>
        <w:rPr>
          <w:i/>
        </w:rPr>
        <w:t xml:space="preserve">eggs </w:t>
      </w:r>
      <w:r>
        <w:t>(you can change it later if you wish)</w:t>
      </w:r>
      <w:r w:rsidR="004E67F3">
        <w:t>.</w:t>
      </w:r>
    </w:p>
    <w:p w14:paraId="773E3801" w14:textId="77777777" w:rsidR="004E67F3" w:rsidRDefault="004E67F3" w:rsidP="004E67F3">
      <w:pPr>
        <w:pStyle w:val="ListParagraph"/>
      </w:pPr>
    </w:p>
    <w:p w14:paraId="28F765D7" w14:textId="77777777" w:rsidR="006C71FE" w:rsidRDefault="004E67F3" w:rsidP="000C0DC1">
      <w:pPr>
        <w:pStyle w:val="ListParagraph"/>
        <w:numPr>
          <w:ilvl w:val="0"/>
          <w:numId w:val="2"/>
        </w:numPr>
      </w:pPr>
      <w:r>
        <w:t>C</w:t>
      </w:r>
      <w:r w:rsidR="006C71FE">
        <w:t xml:space="preserve">reate a </w:t>
      </w:r>
      <w:r w:rsidR="003945F2">
        <w:t xml:space="preserve">new </w:t>
      </w:r>
      <w:r w:rsidR="006C71FE">
        <w:t xml:space="preserve">schema in your database to </w:t>
      </w:r>
      <w:r w:rsidR="00881CD3">
        <w:t xml:space="preserve">receive any </w:t>
      </w:r>
      <w:r w:rsidR="006C71FE">
        <w:t>uploaded geospatial datasets</w:t>
      </w:r>
      <w:r w:rsidR="00A673C7">
        <w:t>.</w:t>
      </w:r>
    </w:p>
    <w:p w14:paraId="360ABD1A" w14:textId="77777777" w:rsidR="00881CD3" w:rsidRDefault="00881CD3" w:rsidP="00881CD3">
      <w:pPr>
        <w:pStyle w:val="ListParagraph"/>
      </w:pPr>
    </w:p>
    <w:p w14:paraId="550559AC" w14:textId="77777777" w:rsidR="00881CD3" w:rsidRDefault="00881CD3" w:rsidP="00881CD3">
      <w:pPr>
        <w:pStyle w:val="ListParagraph"/>
        <w:ind w:left="1080"/>
      </w:pPr>
      <w:r>
        <w:t>You can access any data in your own database that you upload through QGIS (see below)</w:t>
      </w:r>
    </w:p>
    <w:p w14:paraId="494E0369" w14:textId="77777777" w:rsidR="001C2799" w:rsidRPr="001C2799" w:rsidRDefault="001C2799" w:rsidP="00881CD3">
      <w:pPr>
        <w:pStyle w:val="ListParagraph"/>
        <w:ind w:left="1080"/>
      </w:pPr>
      <w:r>
        <w:t xml:space="preserve">You can also access any data held in the </w:t>
      </w:r>
      <w:proofErr w:type="spellStart"/>
      <w:r>
        <w:rPr>
          <w:b/>
        </w:rPr>
        <w:t>usw_teaching</w:t>
      </w:r>
      <w:proofErr w:type="spellEnd"/>
      <w:r>
        <w:t xml:space="preserve"> database that is public readable</w:t>
      </w:r>
    </w:p>
    <w:p w14:paraId="50E5AA83" w14:textId="77777777" w:rsidR="00446066" w:rsidRDefault="00446066" w:rsidP="00446066">
      <w:pPr>
        <w:pStyle w:val="ListParagraph"/>
        <w:ind w:left="1080"/>
      </w:pPr>
    </w:p>
    <w:p w14:paraId="15CB357D" w14:textId="77777777" w:rsidR="001C2799" w:rsidRDefault="001C2799" w:rsidP="001C2799">
      <w:pPr>
        <w:rPr>
          <w:u w:val="single"/>
        </w:rPr>
      </w:pPr>
      <w:r>
        <w:rPr>
          <w:u w:val="single"/>
        </w:rPr>
        <w:t>Create a WMS Layer using data held in a PostGIS table</w:t>
      </w:r>
    </w:p>
    <w:p w14:paraId="2FCFC458" w14:textId="77777777" w:rsidR="001C2799" w:rsidRDefault="001C2799" w:rsidP="001C2799">
      <w:r w:rsidRPr="001C2799">
        <w:t xml:space="preserve">Start by </w:t>
      </w:r>
      <w:r>
        <w:t xml:space="preserve">setting up a WMS layer/s using data in the </w:t>
      </w:r>
      <w:proofErr w:type="spellStart"/>
      <w:r>
        <w:rPr>
          <w:b/>
        </w:rPr>
        <w:t>usw_teaching</w:t>
      </w:r>
      <w:proofErr w:type="spellEnd"/>
      <w:r>
        <w:t xml:space="preserve"> database</w:t>
      </w:r>
    </w:p>
    <w:p w14:paraId="50AC25D4" w14:textId="77777777" w:rsidR="001C2799" w:rsidRDefault="001C2799" w:rsidP="001C2799">
      <w:pPr>
        <w:pStyle w:val="ListParagraph"/>
      </w:pPr>
    </w:p>
    <w:p w14:paraId="77342941" w14:textId="77777777" w:rsidR="001C2799" w:rsidRDefault="001C2799" w:rsidP="001C2799">
      <w:pPr>
        <w:pStyle w:val="ListParagraph"/>
        <w:numPr>
          <w:ilvl w:val="0"/>
          <w:numId w:val="2"/>
        </w:numPr>
      </w:pPr>
      <w:r>
        <w:t xml:space="preserve">Log into </w:t>
      </w:r>
      <w:proofErr w:type="spellStart"/>
      <w:r>
        <w:t>Geoserver</w:t>
      </w:r>
      <w:proofErr w:type="spellEnd"/>
      <w:r>
        <w:t xml:space="preserve"> using your </w:t>
      </w:r>
      <w:proofErr w:type="spellStart"/>
      <w:r w:rsidRPr="001C2799">
        <w:rPr>
          <w:i/>
        </w:rPr>
        <w:t>sXX</w:t>
      </w:r>
      <w:proofErr w:type="spellEnd"/>
      <w:r>
        <w:t xml:space="preserve"> account and allocated password.</w:t>
      </w:r>
    </w:p>
    <w:p w14:paraId="271F8A64" w14:textId="77777777" w:rsidR="001C2799" w:rsidRDefault="001C2799" w:rsidP="001C2799">
      <w:pPr>
        <w:pStyle w:val="ListParagraph"/>
      </w:pPr>
    </w:p>
    <w:p w14:paraId="000CE7D6" w14:textId="77777777" w:rsidR="001C2799" w:rsidRDefault="001C2799" w:rsidP="001C2799">
      <w:pPr>
        <w:pStyle w:val="ListParagraph"/>
        <w:numPr>
          <w:ilvl w:val="0"/>
          <w:numId w:val="2"/>
        </w:numPr>
      </w:pPr>
      <w:r>
        <w:t xml:space="preserve">Create a new Store in your Workspace. This time specify that it will be a PostGIS Database store rather than a Shapefile store (see below). </w:t>
      </w:r>
    </w:p>
    <w:p w14:paraId="0A26B77D" w14:textId="77777777" w:rsidR="001C2799" w:rsidRDefault="001C2799" w:rsidP="001C2799">
      <w:pPr>
        <w:pStyle w:val="ListParagraph"/>
        <w:ind w:left="1080"/>
      </w:pPr>
      <w:r>
        <w:rPr>
          <w:noProof/>
          <w:lang w:eastAsia="en-GB"/>
        </w:rPr>
        <w:drawing>
          <wp:inline distT="0" distB="0" distL="0" distR="0" wp14:anchorId="13A4ADB9" wp14:editId="2FA94FCD">
            <wp:extent cx="1602173" cy="7598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6335" cy="766570"/>
                    </a:xfrm>
                    <a:prstGeom prst="rect">
                      <a:avLst/>
                    </a:prstGeom>
                  </pic:spPr>
                </pic:pic>
              </a:graphicData>
            </a:graphic>
          </wp:inline>
        </w:drawing>
      </w:r>
    </w:p>
    <w:p w14:paraId="0A59F97A" w14:textId="77777777" w:rsidR="001C2799" w:rsidRDefault="001C2799" w:rsidP="001C2799">
      <w:pPr>
        <w:pStyle w:val="ListParagraph"/>
        <w:ind w:left="1080"/>
      </w:pPr>
      <w:r>
        <w:t xml:space="preserve">Now enter the PostGIS connection/account details as before to set it up correctly. The Name and Description can be whatever you like. The host is </w:t>
      </w:r>
      <w:proofErr w:type="spellStart"/>
      <w:r>
        <w:rPr>
          <w:b/>
        </w:rPr>
        <w:t>ces-gis</w:t>
      </w:r>
      <w:proofErr w:type="spellEnd"/>
      <w:r>
        <w:rPr>
          <w:b/>
        </w:rPr>
        <w:t xml:space="preserve"> </w:t>
      </w:r>
      <w:r>
        <w:t>(</w:t>
      </w:r>
      <w:r w:rsidRPr="001C2799">
        <w:rPr>
          <w:color w:val="808080" w:themeColor="background1" w:themeShade="80"/>
        </w:rPr>
        <w:t xml:space="preserve">or localhost if you wish to connect </w:t>
      </w:r>
      <w:r>
        <w:rPr>
          <w:color w:val="808080" w:themeColor="background1" w:themeShade="80"/>
        </w:rPr>
        <w:t xml:space="preserve">up </w:t>
      </w:r>
      <w:r w:rsidRPr="001C2799">
        <w:rPr>
          <w:color w:val="808080" w:themeColor="background1" w:themeShade="80"/>
        </w:rPr>
        <w:t>to a local PostGIS database</w:t>
      </w:r>
      <w:r>
        <w:t xml:space="preserve">), the database is </w:t>
      </w:r>
      <w:proofErr w:type="spellStart"/>
      <w:r>
        <w:rPr>
          <w:b/>
        </w:rPr>
        <w:t>usw_teaching</w:t>
      </w:r>
      <w:proofErr w:type="spellEnd"/>
      <w:r>
        <w:t xml:space="preserve">, the schema is whatever you want to select ( </w:t>
      </w:r>
      <w:r>
        <w:rPr>
          <w:b/>
        </w:rPr>
        <w:t xml:space="preserve">environ </w:t>
      </w:r>
      <w:r>
        <w:t>for example), and the username and password are those needed to connect to the PostGIS server.</w:t>
      </w:r>
    </w:p>
    <w:p w14:paraId="38C46DE5" w14:textId="77777777" w:rsidR="001C2799" w:rsidRPr="001C2799" w:rsidRDefault="001C2799" w:rsidP="001C2799">
      <w:pPr>
        <w:pStyle w:val="ListParagraph"/>
        <w:ind w:left="1080"/>
      </w:pPr>
    </w:p>
    <w:p w14:paraId="62B8B0CA" w14:textId="77777777" w:rsidR="001C2799" w:rsidRDefault="001C2799" w:rsidP="001C2799">
      <w:pPr>
        <w:pStyle w:val="ListParagraph"/>
        <w:ind w:left="1080"/>
      </w:pPr>
      <w:r>
        <w:t xml:space="preserve">One of the many advantages of using PostGIS as the data source for </w:t>
      </w:r>
      <w:proofErr w:type="spellStart"/>
      <w:r>
        <w:t>GeoServer</w:t>
      </w:r>
      <w:proofErr w:type="spellEnd"/>
      <w:r>
        <w:t xml:space="preserve"> is that the Store “sees” all available spatial data tables in the selected schema, e.g.</w:t>
      </w:r>
    </w:p>
    <w:p w14:paraId="626331C3" w14:textId="77777777" w:rsidR="001C2799" w:rsidRDefault="001C2799" w:rsidP="001C2799">
      <w:pPr>
        <w:pStyle w:val="ListParagraph"/>
        <w:ind w:left="1080"/>
      </w:pPr>
    </w:p>
    <w:p w14:paraId="1278F3C3" w14:textId="77777777" w:rsidR="001C2799" w:rsidRDefault="001C2799" w:rsidP="001C2799">
      <w:pPr>
        <w:pStyle w:val="ListParagraph"/>
        <w:ind w:left="1080"/>
      </w:pPr>
      <w:r>
        <w:rPr>
          <w:noProof/>
          <w:lang w:eastAsia="en-GB"/>
        </w:rPr>
        <w:drawing>
          <wp:inline distT="0" distB="0" distL="0" distR="0" wp14:anchorId="0D672ACA" wp14:editId="49E14D84">
            <wp:extent cx="4668591" cy="5270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1998" cy="537611"/>
                    </a:xfrm>
                    <a:prstGeom prst="rect">
                      <a:avLst/>
                    </a:prstGeom>
                  </pic:spPr>
                </pic:pic>
              </a:graphicData>
            </a:graphic>
          </wp:inline>
        </w:drawing>
      </w:r>
    </w:p>
    <w:p w14:paraId="452C4539" w14:textId="77777777" w:rsidR="001C2799" w:rsidRDefault="001C2799" w:rsidP="001C2799">
      <w:pPr>
        <w:pStyle w:val="ListParagraph"/>
        <w:ind w:left="1080"/>
      </w:pPr>
    </w:p>
    <w:p w14:paraId="4E687D30" w14:textId="77777777" w:rsidR="001C2799" w:rsidRDefault="001C2799" w:rsidP="001C2799">
      <w:pPr>
        <w:pStyle w:val="ListParagraph"/>
        <w:numPr>
          <w:ilvl w:val="0"/>
          <w:numId w:val="2"/>
        </w:numPr>
      </w:pPr>
      <w:r>
        <w:t>As before, you will need to go back to Workspace now and perform the edit URI bug</w:t>
      </w:r>
    </w:p>
    <w:p w14:paraId="19978058" w14:textId="77777777" w:rsidR="001C2799" w:rsidRDefault="001C2799" w:rsidP="001C2799">
      <w:pPr>
        <w:pStyle w:val="ListParagraph"/>
        <w:ind w:left="1080"/>
      </w:pPr>
      <w:r>
        <w:t xml:space="preserve">-fix that was previously described for Shapefiles. Then click the Layers link and proceed to create and publish a WMS Layer based on the recently added PostGIS Store. Just follow the same procedure and workflow as for a Shapefile source. Remember to click on </w:t>
      </w:r>
      <w:r>
        <w:rPr>
          <w:b/>
        </w:rPr>
        <w:t>“Compute from data”</w:t>
      </w:r>
      <w:r>
        <w:t xml:space="preserve"> under Bounding Boxes, and </w:t>
      </w:r>
      <w:r>
        <w:rPr>
          <w:b/>
        </w:rPr>
        <w:t>“Compute from native bounds”</w:t>
      </w:r>
      <w:r>
        <w:t>.</w:t>
      </w:r>
    </w:p>
    <w:p w14:paraId="642364A4" w14:textId="77777777" w:rsidR="001C2799" w:rsidRDefault="001C2799" w:rsidP="001C2799">
      <w:pPr>
        <w:pStyle w:val="ListParagraph"/>
        <w:ind w:left="1080"/>
      </w:pPr>
    </w:p>
    <w:p w14:paraId="3CD8DC04" w14:textId="77777777" w:rsidR="001C2799" w:rsidRDefault="001C2799" w:rsidP="001C2799">
      <w:pPr>
        <w:pStyle w:val="ListParagraph"/>
        <w:numPr>
          <w:ilvl w:val="0"/>
          <w:numId w:val="2"/>
        </w:numPr>
      </w:pPr>
      <w:r>
        <w:t>Test the availability of the new Layer as you have done previously.</w:t>
      </w:r>
    </w:p>
    <w:p w14:paraId="667D69A1" w14:textId="77777777" w:rsidR="001C2799" w:rsidRDefault="001C2799" w:rsidP="001C2799">
      <w:pPr>
        <w:pStyle w:val="ListParagraph"/>
        <w:ind w:left="1080"/>
      </w:pPr>
    </w:p>
    <w:p w14:paraId="744A4011" w14:textId="77777777" w:rsidR="001C2799" w:rsidRDefault="001C2799" w:rsidP="001C2799">
      <w:r>
        <w:t>**Make sure you include a Leaflet/</w:t>
      </w:r>
      <w:proofErr w:type="spellStart"/>
      <w:r>
        <w:t>OpenLayers</w:t>
      </w:r>
      <w:proofErr w:type="spellEnd"/>
      <w:r>
        <w:t xml:space="preserve"> map that uses </w:t>
      </w:r>
      <w:proofErr w:type="spellStart"/>
      <w:r>
        <w:t>GeoServer</w:t>
      </w:r>
      <w:proofErr w:type="spellEnd"/>
      <w:r>
        <w:t xml:space="preserve"> to provide a WMS data feed, that is based on a PostGIS data Store, in your final website portfolio **</w:t>
      </w:r>
    </w:p>
    <w:p w14:paraId="5F88D2AC" w14:textId="77777777" w:rsidR="001C2799" w:rsidRDefault="001C2799" w:rsidP="001C2799">
      <w:pPr>
        <w:rPr>
          <w:u w:val="single"/>
        </w:rPr>
      </w:pPr>
    </w:p>
    <w:p w14:paraId="1F06EC20" w14:textId="77777777" w:rsidR="001C2799" w:rsidRPr="00E73C9E" w:rsidRDefault="001C2799" w:rsidP="001C2799">
      <w:pPr>
        <w:rPr>
          <w:b/>
          <w:bCs/>
          <w:u w:val="single"/>
        </w:rPr>
      </w:pPr>
      <w:r w:rsidRPr="00E73C9E">
        <w:rPr>
          <w:b/>
          <w:bCs/>
          <w:u w:val="single"/>
        </w:rPr>
        <w:t>Upload your own geospatial data to a PostGIS table</w:t>
      </w:r>
    </w:p>
    <w:p w14:paraId="679D40B8" w14:textId="77777777" w:rsidR="001C2799" w:rsidRDefault="00AA5704" w:rsidP="001C2799">
      <w:r>
        <w:t xml:space="preserve">Some additional data in shapefile, KML, and </w:t>
      </w:r>
      <w:proofErr w:type="spellStart"/>
      <w:r>
        <w:t>GeoJSON</w:t>
      </w:r>
      <w:proofErr w:type="spellEnd"/>
      <w:r>
        <w:t xml:space="preserve"> formats are provided on Blackboard…</w:t>
      </w:r>
    </w:p>
    <w:p w14:paraId="16C8BC6C" w14:textId="77777777" w:rsidR="001C2799" w:rsidRDefault="00AA5704" w:rsidP="001C2799">
      <w:r>
        <w:rPr>
          <w:noProof/>
          <w:lang w:eastAsia="en-GB"/>
        </w:rPr>
        <w:drawing>
          <wp:inline distT="0" distB="0" distL="0" distR="0" wp14:anchorId="63679B64" wp14:editId="18C12E63">
            <wp:extent cx="2369713" cy="70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6481" cy="714076"/>
                    </a:xfrm>
                    <a:prstGeom prst="rect">
                      <a:avLst/>
                    </a:prstGeom>
                  </pic:spPr>
                </pic:pic>
              </a:graphicData>
            </a:graphic>
          </wp:inline>
        </w:drawing>
      </w:r>
    </w:p>
    <w:p w14:paraId="2DF12C17" w14:textId="77777777" w:rsidR="006E291F" w:rsidRDefault="00AA5704" w:rsidP="001C2799">
      <w:r>
        <w:t xml:space="preserve">These will serve to run the practical - **but we also expect you to source and use your own </w:t>
      </w:r>
      <w:proofErr w:type="spellStart"/>
      <w:r>
        <w:t>geodatasets</w:t>
      </w:r>
      <w:proofErr w:type="spellEnd"/>
      <w:r>
        <w:t xml:space="preserve"> when creating your maps in your website portfolio**</w:t>
      </w:r>
      <w:r w:rsidR="006E291F">
        <w:t xml:space="preserve">.  You do not have access to the </w:t>
      </w:r>
      <w:proofErr w:type="spellStart"/>
      <w:r w:rsidR="006E291F">
        <w:t>ces-gis</w:t>
      </w:r>
      <w:proofErr w:type="spellEnd"/>
      <w:r w:rsidR="006E291F">
        <w:t xml:space="preserve"> </w:t>
      </w:r>
      <w:proofErr w:type="spellStart"/>
      <w:r w:rsidR="006E291F">
        <w:t>filestore</w:t>
      </w:r>
      <w:proofErr w:type="spellEnd"/>
      <w:r w:rsidR="006E291F">
        <w:t xml:space="preserve">, but you can upload such datasets into your PostGIS database and then set up </w:t>
      </w:r>
      <w:proofErr w:type="spellStart"/>
      <w:r w:rsidR="006E291F">
        <w:t>GeoServer</w:t>
      </w:r>
      <w:proofErr w:type="spellEnd"/>
      <w:r w:rsidR="006E291F">
        <w:t xml:space="preserve"> WMS feeds as seen before… </w:t>
      </w:r>
    </w:p>
    <w:p w14:paraId="18353251" w14:textId="77777777" w:rsidR="001C2799" w:rsidRPr="001C2799" w:rsidRDefault="001C2799" w:rsidP="001C2799"/>
    <w:p w14:paraId="4BD81D99" w14:textId="77777777" w:rsidR="006E291F" w:rsidRDefault="006E291F" w:rsidP="006E291F">
      <w:pPr>
        <w:pStyle w:val="ListParagraph"/>
        <w:numPr>
          <w:ilvl w:val="0"/>
          <w:numId w:val="2"/>
        </w:numPr>
      </w:pPr>
      <w:r>
        <w:t>Start QGIS and re</w:t>
      </w:r>
      <w:r w:rsidR="006C71FE">
        <w:t xml:space="preserve">peat the process of </w:t>
      </w:r>
      <w:r w:rsidR="004E67F3">
        <w:t>setting up a</w:t>
      </w:r>
      <w:r w:rsidR="006C71FE">
        <w:t xml:space="preserve"> </w:t>
      </w:r>
      <w:r w:rsidR="003945F2">
        <w:t xml:space="preserve">database </w:t>
      </w:r>
      <w:r w:rsidR="006C71FE">
        <w:t xml:space="preserve">connection </w:t>
      </w:r>
      <w:r w:rsidR="003945F2">
        <w:t xml:space="preserve">to </w:t>
      </w:r>
      <w:r>
        <w:t xml:space="preserve">your </w:t>
      </w:r>
      <w:r w:rsidR="003945F2">
        <w:t xml:space="preserve">PostGIS </w:t>
      </w:r>
      <w:r>
        <w:t xml:space="preserve">database account (the </w:t>
      </w:r>
      <w:r w:rsidR="003945F2">
        <w:t xml:space="preserve">server </w:t>
      </w:r>
      <w:r>
        <w:t xml:space="preserve">details, </w:t>
      </w:r>
      <w:proofErr w:type="spellStart"/>
      <w:r>
        <w:t>usename</w:t>
      </w:r>
      <w:proofErr w:type="spellEnd"/>
      <w:r>
        <w:t xml:space="preserve"> and password are as before – see Bb slides for more details if needed).</w:t>
      </w:r>
    </w:p>
    <w:p w14:paraId="3CF45E0F" w14:textId="77777777" w:rsidR="006E291F" w:rsidRDefault="006E291F" w:rsidP="006E291F">
      <w:pPr>
        <w:pStyle w:val="ListParagraph"/>
        <w:ind w:left="1080"/>
      </w:pPr>
    </w:p>
    <w:p w14:paraId="05C9395F" w14:textId="77777777" w:rsidR="006E291F" w:rsidRDefault="006E291F" w:rsidP="006E291F">
      <w:pPr>
        <w:pStyle w:val="ListParagraph"/>
        <w:numPr>
          <w:ilvl w:val="0"/>
          <w:numId w:val="2"/>
        </w:numPr>
      </w:pPr>
      <w:r>
        <w:t xml:space="preserve">Load the </w:t>
      </w:r>
      <w:proofErr w:type="spellStart"/>
      <w:r>
        <w:t>geojson</w:t>
      </w:r>
      <w:proofErr w:type="spellEnd"/>
      <w:r>
        <w:t xml:space="preserve">, </w:t>
      </w:r>
      <w:proofErr w:type="spellStart"/>
      <w:r>
        <w:t>kml</w:t>
      </w:r>
      <w:proofErr w:type="spellEnd"/>
      <w:r>
        <w:t xml:space="preserve"> and shapefile examples into QGIS</w:t>
      </w:r>
    </w:p>
    <w:p w14:paraId="13AAB5C6" w14:textId="77777777" w:rsidR="006E291F" w:rsidRDefault="006E291F" w:rsidP="006E291F">
      <w:pPr>
        <w:pStyle w:val="ListParagraph"/>
        <w:ind w:left="1080"/>
      </w:pPr>
    </w:p>
    <w:p w14:paraId="170C329E" w14:textId="77777777" w:rsidR="006C71FE" w:rsidRDefault="006E291F" w:rsidP="001C2799">
      <w:pPr>
        <w:pStyle w:val="ListParagraph"/>
        <w:numPr>
          <w:ilvl w:val="0"/>
          <w:numId w:val="2"/>
        </w:numPr>
      </w:pPr>
      <w:r>
        <w:t>S</w:t>
      </w:r>
      <w:r w:rsidR="006C71FE">
        <w:t xml:space="preserve">tart DB Manager in QGIS </w:t>
      </w:r>
      <w:r>
        <w:t xml:space="preserve">(menu item Database | DB Manager) </w:t>
      </w:r>
      <w:r w:rsidR="006C71FE">
        <w:t xml:space="preserve">and use the PostGIS connection </w:t>
      </w:r>
      <w:r>
        <w:t xml:space="preserve">you defined </w:t>
      </w:r>
      <w:r w:rsidR="006C71FE">
        <w:t xml:space="preserve">to upload </w:t>
      </w:r>
      <w:r>
        <w:t xml:space="preserve">the </w:t>
      </w:r>
      <w:r w:rsidR="003945F2">
        <w:t xml:space="preserve">map </w:t>
      </w:r>
      <w:r w:rsidR="006C71FE">
        <w:t xml:space="preserve">layers currently </w:t>
      </w:r>
      <w:r w:rsidR="004E67F3">
        <w:t xml:space="preserve">held </w:t>
      </w:r>
      <w:r w:rsidR="006C71FE">
        <w:t xml:space="preserve">in QGIS into spatial </w:t>
      </w:r>
      <w:r w:rsidR="004E67F3">
        <w:t xml:space="preserve">data </w:t>
      </w:r>
      <w:r w:rsidR="006C71FE">
        <w:t>tables in your PostGIS database</w:t>
      </w:r>
      <w:r>
        <w:t>. Further details are on BB slides and the process was demonstrated in the lecture slot.</w:t>
      </w:r>
    </w:p>
    <w:p w14:paraId="49FE8807" w14:textId="77777777" w:rsidR="00B30D5C" w:rsidRDefault="00B30D5C" w:rsidP="00B30D5C">
      <w:pPr>
        <w:pStyle w:val="ListParagraph"/>
      </w:pPr>
    </w:p>
    <w:p w14:paraId="44B549F6" w14:textId="77777777" w:rsidR="00B30D5C" w:rsidRDefault="00B30D5C" w:rsidP="004E67F3">
      <w:pPr>
        <w:pStyle w:val="ListParagraph"/>
        <w:ind w:left="1080"/>
      </w:pPr>
      <w:r>
        <w:t xml:space="preserve">When you load </w:t>
      </w:r>
      <w:r w:rsidR="006E291F">
        <w:t xml:space="preserve">a </w:t>
      </w:r>
      <w:r>
        <w:t xml:space="preserve">dataset into QGIS </w:t>
      </w:r>
      <w:r w:rsidR="006E291F">
        <w:t xml:space="preserve">first </w:t>
      </w:r>
      <w:r>
        <w:t>investigate its Coordinate Reference System</w:t>
      </w:r>
      <w:r w:rsidR="006E291F">
        <w:t xml:space="preserve">. Go to </w:t>
      </w:r>
      <w:r>
        <w:t xml:space="preserve">the Layer’s Properties and look in the General Tab. We would </w:t>
      </w:r>
      <w:r w:rsidR="006E291F">
        <w:t xml:space="preserve">probably prefer </w:t>
      </w:r>
      <w:r>
        <w:t xml:space="preserve">data held in the spatial database to </w:t>
      </w:r>
      <w:r w:rsidR="006E291F">
        <w:t xml:space="preserve">only </w:t>
      </w:r>
      <w:r w:rsidR="00A673C7">
        <w:t xml:space="preserve">use </w:t>
      </w:r>
      <w:r>
        <w:t>OSBG National Grid coordinates</w:t>
      </w:r>
      <w:r w:rsidR="004E67F3">
        <w:t xml:space="preserve"> (</w:t>
      </w:r>
      <w:r>
        <w:t>SRID code 27700</w:t>
      </w:r>
      <w:r w:rsidR="004E67F3">
        <w:t>)</w:t>
      </w:r>
      <w:r w:rsidR="006E291F">
        <w:t xml:space="preserve">. If your </w:t>
      </w:r>
      <w:r>
        <w:t xml:space="preserve">data are currently </w:t>
      </w:r>
      <w:r w:rsidR="006E291F">
        <w:t xml:space="preserve">stored </w:t>
      </w:r>
      <w:r>
        <w:t xml:space="preserve">in a different projection </w:t>
      </w:r>
      <w:r w:rsidR="004E67F3">
        <w:t>/</w:t>
      </w:r>
      <w:r>
        <w:t xml:space="preserve"> coordinate system (e.g. SRID: </w:t>
      </w:r>
      <w:proofErr w:type="gramStart"/>
      <w:r>
        <w:t>4326</w:t>
      </w:r>
      <w:r w:rsidR="006E291F">
        <w:t xml:space="preserve">  which</w:t>
      </w:r>
      <w:proofErr w:type="gramEnd"/>
      <w:r w:rsidR="006E291F">
        <w:t xml:space="preserve"> is </w:t>
      </w:r>
      <w:r>
        <w:t xml:space="preserve">Lat./Long. WGS84) you can deal with this </w:t>
      </w:r>
      <w:r w:rsidR="006E291F">
        <w:t xml:space="preserve">situation </w:t>
      </w:r>
      <w:r>
        <w:t xml:space="preserve">by using QGIS to upload and convert the coordinates at </w:t>
      </w:r>
      <w:r w:rsidR="004E67F3">
        <w:t xml:space="preserve">the same </w:t>
      </w:r>
      <w:r>
        <w:t>time</w:t>
      </w:r>
      <w:r w:rsidR="00A673C7">
        <w:t xml:space="preserve">. </w:t>
      </w:r>
      <w:r w:rsidR="006E291F">
        <w:t xml:space="preserve">To do so, </w:t>
      </w:r>
      <w:r w:rsidR="00A673C7">
        <w:t xml:space="preserve">set </w:t>
      </w:r>
      <w:r w:rsidR="006E291F">
        <w:t xml:space="preserve">up </w:t>
      </w:r>
      <w:r w:rsidR="00A673C7">
        <w:t xml:space="preserve">the Target SRID to </w:t>
      </w:r>
      <w:r w:rsidR="006E291F">
        <w:t xml:space="preserve">be </w:t>
      </w:r>
      <w:r w:rsidR="00A673C7">
        <w:t>27700</w:t>
      </w:r>
      <w:r w:rsidR="006E291F">
        <w:t>.</w:t>
      </w:r>
    </w:p>
    <w:p w14:paraId="79E33EE7" w14:textId="77777777" w:rsidR="006C71FE" w:rsidRDefault="006C71FE" w:rsidP="006C71FE">
      <w:pPr>
        <w:pStyle w:val="ListParagraph"/>
      </w:pPr>
    </w:p>
    <w:p w14:paraId="1DF10A46" w14:textId="77777777" w:rsidR="006C71FE" w:rsidRDefault="006E291F" w:rsidP="00E34BEF">
      <w:pPr>
        <w:pStyle w:val="ListParagraph"/>
        <w:numPr>
          <w:ilvl w:val="0"/>
          <w:numId w:val="2"/>
        </w:numPr>
      </w:pPr>
      <w:r>
        <w:t xml:space="preserve">Return to your </w:t>
      </w:r>
      <w:proofErr w:type="spellStart"/>
      <w:r w:rsidR="00446066">
        <w:t>Geoserver</w:t>
      </w:r>
      <w:proofErr w:type="spellEnd"/>
      <w:r w:rsidR="00446066">
        <w:t xml:space="preserve"> account</w:t>
      </w:r>
      <w:r w:rsidR="006C71FE">
        <w:t>.</w:t>
      </w:r>
      <w:r>
        <w:t xml:space="preserve"> You can now c</w:t>
      </w:r>
      <w:r w:rsidR="000F2203">
        <w:t xml:space="preserve">reate a </w:t>
      </w:r>
      <w:r w:rsidR="006C71FE">
        <w:t xml:space="preserve">new </w:t>
      </w:r>
      <w:r>
        <w:t xml:space="preserve">PostGIS </w:t>
      </w:r>
      <w:r w:rsidR="000F2203">
        <w:t xml:space="preserve">Store in </w:t>
      </w:r>
      <w:r w:rsidR="006C71FE">
        <w:t>your Workspace</w:t>
      </w:r>
      <w:r w:rsidR="00A673C7">
        <w:t xml:space="preserve">, </w:t>
      </w:r>
      <w:r w:rsidR="003945F2">
        <w:t xml:space="preserve">but </w:t>
      </w:r>
      <w:r>
        <w:t xml:space="preserve">this </w:t>
      </w:r>
      <w:r w:rsidR="006C71FE">
        <w:t xml:space="preserve">time </w:t>
      </w:r>
      <w:r>
        <w:t xml:space="preserve">connect it to your PostGIS database rather than </w:t>
      </w:r>
      <w:proofErr w:type="spellStart"/>
      <w:r>
        <w:rPr>
          <w:b/>
        </w:rPr>
        <w:t>usw_teaching</w:t>
      </w:r>
      <w:proofErr w:type="spellEnd"/>
      <w:r w:rsidR="006C71FE">
        <w:t>.</w:t>
      </w:r>
    </w:p>
    <w:p w14:paraId="4323D7B3" w14:textId="77777777" w:rsidR="006C71FE" w:rsidRDefault="006C71FE" w:rsidP="006C71FE">
      <w:pPr>
        <w:pStyle w:val="ListParagraph"/>
        <w:ind w:left="1080"/>
      </w:pPr>
    </w:p>
    <w:p w14:paraId="5116D7AD" w14:textId="77777777" w:rsidR="006E291F" w:rsidRDefault="006E291F" w:rsidP="006C71FE">
      <w:pPr>
        <w:pStyle w:val="ListParagraph"/>
        <w:ind w:left="1080"/>
      </w:pPr>
      <w:r>
        <w:t xml:space="preserve">The remainder of the process is a repeat of what you have seen before. Set up Layers using the new Store connected to your PostGIS database, and test the maps by developing scripts based on the Leaflet or </w:t>
      </w:r>
      <w:proofErr w:type="spellStart"/>
      <w:r>
        <w:t>OpenLayers</w:t>
      </w:r>
      <w:proofErr w:type="spellEnd"/>
      <w:r>
        <w:t xml:space="preserve"> APIs.</w:t>
      </w:r>
    </w:p>
    <w:p w14:paraId="745CE608" w14:textId="77777777" w:rsidR="00F770AF" w:rsidRDefault="00F770AF" w:rsidP="00F770AF">
      <w:pPr>
        <w:pStyle w:val="ListParagraph"/>
      </w:pPr>
    </w:p>
    <w:p w14:paraId="2AF1A71C" w14:textId="77777777" w:rsidR="00524E92" w:rsidRDefault="00524E92" w:rsidP="00524E92">
      <w:pPr>
        <w:ind w:left="360"/>
      </w:pPr>
    </w:p>
    <w:sectPr w:rsidR="00524E92" w:rsidSect="00E739EE">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DA7"/>
    <w:multiLevelType w:val="hybridMultilevel"/>
    <w:tmpl w:val="82D47D6A"/>
    <w:lvl w:ilvl="0" w:tplc="BCB028DC">
      <w:start w:val="1"/>
      <w:numFmt w:val="bullet"/>
      <w:lvlText w:val="•"/>
      <w:lvlJc w:val="left"/>
      <w:pPr>
        <w:tabs>
          <w:tab w:val="num" w:pos="720"/>
        </w:tabs>
        <w:ind w:left="720" w:hanging="360"/>
      </w:pPr>
      <w:rPr>
        <w:rFonts w:ascii="Arial" w:hAnsi="Arial" w:hint="default"/>
      </w:rPr>
    </w:lvl>
    <w:lvl w:ilvl="1" w:tplc="E946AA06">
      <w:start w:val="2750"/>
      <w:numFmt w:val="bullet"/>
      <w:lvlText w:val="‒"/>
      <w:lvlJc w:val="left"/>
      <w:pPr>
        <w:tabs>
          <w:tab w:val="num" w:pos="1440"/>
        </w:tabs>
        <w:ind w:left="1440" w:hanging="360"/>
      </w:pPr>
      <w:rPr>
        <w:rFonts w:ascii="Calibri" w:hAnsi="Calibri" w:hint="default"/>
      </w:rPr>
    </w:lvl>
    <w:lvl w:ilvl="2" w:tplc="5AF834CC" w:tentative="1">
      <w:start w:val="1"/>
      <w:numFmt w:val="bullet"/>
      <w:lvlText w:val="•"/>
      <w:lvlJc w:val="left"/>
      <w:pPr>
        <w:tabs>
          <w:tab w:val="num" w:pos="2160"/>
        </w:tabs>
        <w:ind w:left="2160" w:hanging="360"/>
      </w:pPr>
      <w:rPr>
        <w:rFonts w:ascii="Arial" w:hAnsi="Arial" w:hint="default"/>
      </w:rPr>
    </w:lvl>
    <w:lvl w:ilvl="3" w:tplc="F50676C6" w:tentative="1">
      <w:start w:val="1"/>
      <w:numFmt w:val="bullet"/>
      <w:lvlText w:val="•"/>
      <w:lvlJc w:val="left"/>
      <w:pPr>
        <w:tabs>
          <w:tab w:val="num" w:pos="2880"/>
        </w:tabs>
        <w:ind w:left="2880" w:hanging="360"/>
      </w:pPr>
      <w:rPr>
        <w:rFonts w:ascii="Arial" w:hAnsi="Arial" w:hint="default"/>
      </w:rPr>
    </w:lvl>
    <w:lvl w:ilvl="4" w:tplc="125E182C" w:tentative="1">
      <w:start w:val="1"/>
      <w:numFmt w:val="bullet"/>
      <w:lvlText w:val="•"/>
      <w:lvlJc w:val="left"/>
      <w:pPr>
        <w:tabs>
          <w:tab w:val="num" w:pos="3600"/>
        </w:tabs>
        <w:ind w:left="3600" w:hanging="360"/>
      </w:pPr>
      <w:rPr>
        <w:rFonts w:ascii="Arial" w:hAnsi="Arial" w:hint="default"/>
      </w:rPr>
    </w:lvl>
    <w:lvl w:ilvl="5" w:tplc="A21A4E78" w:tentative="1">
      <w:start w:val="1"/>
      <w:numFmt w:val="bullet"/>
      <w:lvlText w:val="•"/>
      <w:lvlJc w:val="left"/>
      <w:pPr>
        <w:tabs>
          <w:tab w:val="num" w:pos="4320"/>
        </w:tabs>
        <w:ind w:left="4320" w:hanging="360"/>
      </w:pPr>
      <w:rPr>
        <w:rFonts w:ascii="Arial" w:hAnsi="Arial" w:hint="default"/>
      </w:rPr>
    </w:lvl>
    <w:lvl w:ilvl="6" w:tplc="A9B2B68E" w:tentative="1">
      <w:start w:val="1"/>
      <w:numFmt w:val="bullet"/>
      <w:lvlText w:val="•"/>
      <w:lvlJc w:val="left"/>
      <w:pPr>
        <w:tabs>
          <w:tab w:val="num" w:pos="5040"/>
        </w:tabs>
        <w:ind w:left="5040" w:hanging="360"/>
      </w:pPr>
      <w:rPr>
        <w:rFonts w:ascii="Arial" w:hAnsi="Arial" w:hint="default"/>
      </w:rPr>
    </w:lvl>
    <w:lvl w:ilvl="7" w:tplc="15965D92" w:tentative="1">
      <w:start w:val="1"/>
      <w:numFmt w:val="bullet"/>
      <w:lvlText w:val="•"/>
      <w:lvlJc w:val="left"/>
      <w:pPr>
        <w:tabs>
          <w:tab w:val="num" w:pos="5760"/>
        </w:tabs>
        <w:ind w:left="5760" w:hanging="360"/>
      </w:pPr>
      <w:rPr>
        <w:rFonts w:ascii="Arial" w:hAnsi="Arial" w:hint="default"/>
      </w:rPr>
    </w:lvl>
    <w:lvl w:ilvl="8" w:tplc="FDF07F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AD311B"/>
    <w:multiLevelType w:val="hybridMultilevel"/>
    <w:tmpl w:val="89C02118"/>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756EE8"/>
    <w:multiLevelType w:val="multilevel"/>
    <w:tmpl w:val="1D2A1778"/>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18384C49"/>
    <w:multiLevelType w:val="multilevel"/>
    <w:tmpl w:val="0809001D"/>
    <w:numStyleLink w:val="Style2"/>
  </w:abstractNum>
  <w:abstractNum w:abstractNumId="4" w15:restartNumberingAfterBreak="0">
    <w:nsid w:val="1F1B1164"/>
    <w:multiLevelType w:val="hybridMultilevel"/>
    <w:tmpl w:val="295C38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DA0722"/>
    <w:multiLevelType w:val="multilevel"/>
    <w:tmpl w:val="BEA43A96"/>
    <w:lvl w:ilvl="0">
      <w:start w:val="3"/>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4C0C2221"/>
    <w:multiLevelType w:val="multilevel"/>
    <w:tmpl w:val="B8A651F4"/>
    <w:numStyleLink w:val="Style1"/>
  </w:abstractNum>
  <w:abstractNum w:abstractNumId="7" w15:restartNumberingAfterBreak="0">
    <w:nsid w:val="5B8E2D7F"/>
    <w:multiLevelType w:val="multilevel"/>
    <w:tmpl w:val="0809001D"/>
    <w:styleLink w:val="Style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1845B59"/>
    <w:multiLevelType w:val="hybridMultilevel"/>
    <w:tmpl w:val="D892F07E"/>
    <w:lvl w:ilvl="0" w:tplc="46F21D3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6672FFA"/>
    <w:multiLevelType w:val="multilevel"/>
    <w:tmpl w:val="B8A651F4"/>
    <w:styleLink w:val="Style1"/>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8"/>
  </w:num>
  <w:num w:numId="3">
    <w:abstractNumId w:val="0"/>
  </w:num>
  <w:num w:numId="4">
    <w:abstractNumId w:val="5"/>
  </w:num>
  <w:num w:numId="5">
    <w:abstractNumId w:val="9"/>
  </w:num>
  <w:num w:numId="6">
    <w:abstractNumId w:val="6"/>
  </w:num>
  <w:num w:numId="7">
    <w:abstractNumId w:val="7"/>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7FE"/>
    <w:rsid w:val="00074E58"/>
    <w:rsid w:val="000B600A"/>
    <w:rsid w:val="000F2203"/>
    <w:rsid w:val="000F3A49"/>
    <w:rsid w:val="001A32B0"/>
    <w:rsid w:val="001C2799"/>
    <w:rsid w:val="001E0E82"/>
    <w:rsid w:val="002013DD"/>
    <w:rsid w:val="0028110E"/>
    <w:rsid w:val="00290AB2"/>
    <w:rsid w:val="002A41BF"/>
    <w:rsid w:val="002F51CD"/>
    <w:rsid w:val="00316F3D"/>
    <w:rsid w:val="003945F2"/>
    <w:rsid w:val="00431974"/>
    <w:rsid w:val="004344B3"/>
    <w:rsid w:val="00446066"/>
    <w:rsid w:val="004D70C0"/>
    <w:rsid w:val="004E67F3"/>
    <w:rsid w:val="00501AD1"/>
    <w:rsid w:val="00524E92"/>
    <w:rsid w:val="00556654"/>
    <w:rsid w:val="005A7708"/>
    <w:rsid w:val="006C71FE"/>
    <w:rsid w:val="006E291F"/>
    <w:rsid w:val="00706A97"/>
    <w:rsid w:val="0079009C"/>
    <w:rsid w:val="007A3747"/>
    <w:rsid w:val="00881CD3"/>
    <w:rsid w:val="008B4791"/>
    <w:rsid w:val="00A11A61"/>
    <w:rsid w:val="00A27F04"/>
    <w:rsid w:val="00A673C7"/>
    <w:rsid w:val="00AA5704"/>
    <w:rsid w:val="00AE3167"/>
    <w:rsid w:val="00B30D5C"/>
    <w:rsid w:val="00B362B4"/>
    <w:rsid w:val="00B747FE"/>
    <w:rsid w:val="00BD6679"/>
    <w:rsid w:val="00C10FA2"/>
    <w:rsid w:val="00C54C75"/>
    <w:rsid w:val="00C71F0B"/>
    <w:rsid w:val="00D26FCC"/>
    <w:rsid w:val="00D8090E"/>
    <w:rsid w:val="00D85E23"/>
    <w:rsid w:val="00DC12DE"/>
    <w:rsid w:val="00E468FD"/>
    <w:rsid w:val="00E60F95"/>
    <w:rsid w:val="00E71636"/>
    <w:rsid w:val="00E739EE"/>
    <w:rsid w:val="00E73C9E"/>
    <w:rsid w:val="00E83DE3"/>
    <w:rsid w:val="00EE67CA"/>
    <w:rsid w:val="00F770AF"/>
    <w:rsid w:val="00F83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5B2F"/>
  <w15:docId w15:val="{2F000A2F-BA7E-4679-8458-5CEE3A4C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F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7FE"/>
    <w:rPr>
      <w:color w:val="0563C1" w:themeColor="hyperlink"/>
      <w:u w:val="single"/>
    </w:rPr>
  </w:style>
  <w:style w:type="character" w:customStyle="1" w:styleId="UnresolvedMention1">
    <w:name w:val="Unresolved Mention1"/>
    <w:basedOn w:val="DefaultParagraphFont"/>
    <w:uiPriority w:val="99"/>
    <w:semiHidden/>
    <w:unhideWhenUsed/>
    <w:rsid w:val="00B747FE"/>
    <w:rPr>
      <w:color w:val="808080"/>
      <w:shd w:val="clear" w:color="auto" w:fill="E6E6E6"/>
    </w:rPr>
  </w:style>
  <w:style w:type="paragraph" w:styleId="ListParagraph">
    <w:name w:val="List Paragraph"/>
    <w:basedOn w:val="Normal"/>
    <w:uiPriority w:val="34"/>
    <w:qFormat/>
    <w:rsid w:val="00B747FE"/>
    <w:pPr>
      <w:ind w:left="720"/>
      <w:contextualSpacing/>
    </w:pPr>
  </w:style>
  <w:style w:type="character" w:styleId="FollowedHyperlink">
    <w:name w:val="FollowedHyperlink"/>
    <w:basedOn w:val="DefaultParagraphFont"/>
    <w:uiPriority w:val="99"/>
    <w:semiHidden/>
    <w:unhideWhenUsed/>
    <w:rsid w:val="00074E58"/>
    <w:rPr>
      <w:color w:val="954F72" w:themeColor="followedHyperlink"/>
      <w:u w:val="single"/>
    </w:rPr>
  </w:style>
  <w:style w:type="numbering" w:customStyle="1" w:styleId="Style1">
    <w:name w:val="Style1"/>
    <w:uiPriority w:val="99"/>
    <w:rsid w:val="00D26FCC"/>
    <w:pPr>
      <w:numPr>
        <w:numId w:val="5"/>
      </w:numPr>
    </w:pPr>
  </w:style>
  <w:style w:type="numbering" w:customStyle="1" w:styleId="Style2">
    <w:name w:val="Style2"/>
    <w:uiPriority w:val="99"/>
    <w:rsid w:val="004D70C0"/>
    <w:pPr>
      <w:numPr>
        <w:numId w:val="7"/>
      </w:numPr>
    </w:pPr>
  </w:style>
  <w:style w:type="paragraph" w:styleId="BalloonText">
    <w:name w:val="Balloon Text"/>
    <w:basedOn w:val="Normal"/>
    <w:link w:val="BalloonTextChar"/>
    <w:uiPriority w:val="99"/>
    <w:semiHidden/>
    <w:unhideWhenUsed/>
    <w:rsid w:val="00881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C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314425">
      <w:bodyDiv w:val="1"/>
      <w:marLeft w:val="0"/>
      <w:marRight w:val="0"/>
      <w:marTop w:val="0"/>
      <w:marBottom w:val="0"/>
      <w:divBdr>
        <w:top w:val="none" w:sz="0" w:space="0" w:color="auto"/>
        <w:left w:val="none" w:sz="0" w:space="0" w:color="auto"/>
        <w:bottom w:val="none" w:sz="0" w:space="0" w:color="auto"/>
        <w:right w:val="none" w:sz="0" w:space="0" w:color="auto"/>
      </w:divBdr>
    </w:div>
    <w:div w:id="1451625429">
      <w:bodyDiv w:val="1"/>
      <w:marLeft w:val="0"/>
      <w:marRight w:val="0"/>
      <w:marTop w:val="0"/>
      <w:marBottom w:val="0"/>
      <w:divBdr>
        <w:top w:val="none" w:sz="0" w:space="0" w:color="auto"/>
        <w:left w:val="none" w:sz="0" w:space="0" w:color="auto"/>
        <w:bottom w:val="none" w:sz="0" w:space="0" w:color="auto"/>
        <w:right w:val="none" w:sz="0" w:space="0" w:color="auto"/>
      </w:divBdr>
    </w:div>
    <w:div w:id="1850874929">
      <w:bodyDiv w:val="1"/>
      <w:marLeft w:val="0"/>
      <w:marRight w:val="0"/>
      <w:marTop w:val="0"/>
      <w:marBottom w:val="0"/>
      <w:divBdr>
        <w:top w:val="none" w:sz="0" w:space="0" w:color="auto"/>
        <w:left w:val="none" w:sz="0" w:space="0" w:color="auto"/>
        <w:bottom w:val="none" w:sz="0" w:space="0" w:color="auto"/>
        <w:right w:val="none" w:sz="0" w:space="0" w:color="auto"/>
      </w:divBdr>
      <w:divsChild>
        <w:div w:id="1471752265">
          <w:marLeft w:val="360"/>
          <w:marRight w:val="0"/>
          <w:marTop w:val="200"/>
          <w:marBottom w:val="0"/>
          <w:divBdr>
            <w:top w:val="none" w:sz="0" w:space="0" w:color="auto"/>
            <w:left w:val="none" w:sz="0" w:space="0" w:color="auto"/>
            <w:bottom w:val="none" w:sz="0" w:space="0" w:color="auto"/>
            <w:right w:val="none" w:sz="0" w:space="0" w:color="auto"/>
          </w:divBdr>
        </w:div>
        <w:div w:id="504830001">
          <w:marLeft w:val="1080"/>
          <w:marRight w:val="0"/>
          <w:marTop w:val="100"/>
          <w:marBottom w:val="0"/>
          <w:divBdr>
            <w:top w:val="none" w:sz="0" w:space="0" w:color="auto"/>
            <w:left w:val="none" w:sz="0" w:space="0" w:color="auto"/>
            <w:bottom w:val="none" w:sz="0" w:space="0" w:color="auto"/>
            <w:right w:val="none" w:sz="0" w:space="0" w:color="auto"/>
          </w:divBdr>
        </w:div>
        <w:div w:id="463086448">
          <w:marLeft w:val="1080"/>
          <w:marRight w:val="0"/>
          <w:marTop w:val="100"/>
          <w:marBottom w:val="0"/>
          <w:divBdr>
            <w:top w:val="none" w:sz="0" w:space="0" w:color="auto"/>
            <w:left w:val="none" w:sz="0" w:space="0" w:color="auto"/>
            <w:bottom w:val="none" w:sz="0" w:space="0" w:color="auto"/>
            <w:right w:val="none" w:sz="0" w:space="0" w:color="auto"/>
          </w:divBdr>
        </w:div>
        <w:div w:id="264579415">
          <w:marLeft w:val="1080"/>
          <w:marRight w:val="0"/>
          <w:marTop w:val="100"/>
          <w:marBottom w:val="0"/>
          <w:divBdr>
            <w:top w:val="none" w:sz="0" w:space="0" w:color="auto"/>
            <w:left w:val="none" w:sz="0" w:space="0" w:color="auto"/>
            <w:bottom w:val="none" w:sz="0" w:space="0" w:color="auto"/>
            <w:right w:val="none" w:sz="0" w:space="0" w:color="auto"/>
          </w:divBdr>
        </w:div>
        <w:div w:id="1975058535">
          <w:marLeft w:val="1080"/>
          <w:marRight w:val="0"/>
          <w:marTop w:val="100"/>
          <w:marBottom w:val="0"/>
          <w:divBdr>
            <w:top w:val="none" w:sz="0" w:space="0" w:color="auto"/>
            <w:left w:val="none" w:sz="0" w:space="0" w:color="auto"/>
            <w:bottom w:val="none" w:sz="0" w:space="0" w:color="auto"/>
            <w:right w:val="none" w:sz="0" w:space="0" w:color="auto"/>
          </w:divBdr>
        </w:div>
        <w:div w:id="1953590247">
          <w:marLeft w:val="1080"/>
          <w:marRight w:val="0"/>
          <w:marTop w:val="100"/>
          <w:marBottom w:val="0"/>
          <w:divBdr>
            <w:top w:val="none" w:sz="0" w:space="0" w:color="auto"/>
            <w:left w:val="none" w:sz="0" w:space="0" w:color="auto"/>
            <w:bottom w:val="none" w:sz="0" w:space="0" w:color="auto"/>
            <w:right w:val="none" w:sz="0" w:space="0" w:color="auto"/>
          </w:divBdr>
        </w:div>
        <w:div w:id="543711695">
          <w:marLeft w:val="360"/>
          <w:marRight w:val="0"/>
          <w:marTop w:val="200"/>
          <w:marBottom w:val="0"/>
          <w:divBdr>
            <w:top w:val="none" w:sz="0" w:space="0" w:color="auto"/>
            <w:left w:val="none" w:sz="0" w:space="0" w:color="auto"/>
            <w:bottom w:val="none" w:sz="0" w:space="0" w:color="auto"/>
            <w:right w:val="none" w:sz="0" w:space="0" w:color="auto"/>
          </w:divBdr>
        </w:div>
        <w:div w:id="1531916708">
          <w:marLeft w:val="1080"/>
          <w:marRight w:val="0"/>
          <w:marTop w:val="100"/>
          <w:marBottom w:val="0"/>
          <w:divBdr>
            <w:top w:val="none" w:sz="0" w:space="0" w:color="auto"/>
            <w:left w:val="none" w:sz="0" w:space="0" w:color="auto"/>
            <w:bottom w:val="none" w:sz="0" w:space="0" w:color="auto"/>
            <w:right w:val="none" w:sz="0" w:space="0" w:color="auto"/>
          </w:divBdr>
        </w:div>
        <w:div w:id="1821769936">
          <w:marLeft w:val="360"/>
          <w:marRight w:val="0"/>
          <w:marTop w:val="200"/>
          <w:marBottom w:val="0"/>
          <w:divBdr>
            <w:top w:val="none" w:sz="0" w:space="0" w:color="auto"/>
            <w:left w:val="none" w:sz="0" w:space="0" w:color="auto"/>
            <w:bottom w:val="none" w:sz="0" w:space="0" w:color="auto"/>
            <w:right w:val="none" w:sz="0" w:space="0" w:color="auto"/>
          </w:divBdr>
        </w:div>
        <w:div w:id="810901197">
          <w:marLeft w:val="1080"/>
          <w:marRight w:val="0"/>
          <w:marTop w:val="100"/>
          <w:marBottom w:val="0"/>
          <w:divBdr>
            <w:top w:val="none" w:sz="0" w:space="0" w:color="auto"/>
            <w:left w:val="none" w:sz="0" w:space="0" w:color="auto"/>
            <w:bottom w:val="none" w:sz="0" w:space="0" w:color="auto"/>
            <w:right w:val="none" w:sz="0" w:space="0" w:color="auto"/>
          </w:divBdr>
        </w:div>
        <w:div w:id="155923740">
          <w:marLeft w:val="360"/>
          <w:marRight w:val="0"/>
          <w:marTop w:val="200"/>
          <w:marBottom w:val="0"/>
          <w:divBdr>
            <w:top w:val="none" w:sz="0" w:space="0" w:color="auto"/>
            <w:left w:val="none" w:sz="0" w:space="0" w:color="auto"/>
            <w:bottom w:val="none" w:sz="0" w:space="0" w:color="auto"/>
            <w:right w:val="none" w:sz="0" w:space="0" w:color="auto"/>
          </w:divBdr>
        </w:div>
        <w:div w:id="2071418248">
          <w:marLeft w:val="1080"/>
          <w:marRight w:val="0"/>
          <w:marTop w:val="100"/>
          <w:marBottom w:val="0"/>
          <w:divBdr>
            <w:top w:val="none" w:sz="0" w:space="0" w:color="auto"/>
            <w:left w:val="none" w:sz="0" w:space="0" w:color="auto"/>
            <w:bottom w:val="none" w:sz="0" w:space="0" w:color="auto"/>
            <w:right w:val="none" w:sz="0" w:space="0" w:color="auto"/>
          </w:divBdr>
        </w:div>
        <w:div w:id="166547134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96AFF-F99D-4673-8FAA-3C87DBA11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jmware</dc:creator>
  <cp:lastModifiedBy>Baber M (FCES)</cp:lastModifiedBy>
  <cp:revision>4</cp:revision>
  <cp:lastPrinted>2020-03-02T10:09:00Z</cp:lastPrinted>
  <dcterms:created xsi:type="dcterms:W3CDTF">2020-03-02T11:44:00Z</dcterms:created>
  <dcterms:modified xsi:type="dcterms:W3CDTF">2020-03-16T14:32:00Z</dcterms:modified>
</cp:coreProperties>
</file>