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3C9" w:rsidRDefault="009263C9"/>
    <w:p w:rsidR="009263C9" w:rsidRDefault="009263C9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263C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C9" w:rsidRDefault="009263C9">
            <w:pPr>
              <w:spacing w:line="240" w:lineRule="auto"/>
            </w:pPr>
            <w:bookmarkStart w:id="0" w:name="_e5yt1u89114k" w:colFirst="0" w:colLast="0"/>
            <w:bookmarkEnd w:id="0"/>
          </w:p>
          <w:p w:rsidR="009263C9" w:rsidRDefault="00157B98">
            <w:pPr>
              <w:spacing w:line="240" w:lineRule="auto"/>
            </w:pPr>
            <w:bookmarkStart w:id="1" w:name="_s2meftg34u18" w:colFirst="0" w:colLast="0"/>
            <w:bookmarkEnd w:id="1"/>
            <w:r>
              <w:rPr>
                <w:color w:val="333333"/>
                <w:sz w:val="20"/>
                <w:szCs w:val="20"/>
                <w:highlight w:val="white"/>
              </w:rPr>
              <w:t xml:space="preserve">Magic 8-Ball is a fortune-telling app. In this app, a virtual magic 8-ball can be asked questions and provide predictions. A user can ask a question, shake the phone, and hear the magic 8-ball’s prediction to their question. This app uses an accelerometer </w:t>
            </w:r>
            <w:r>
              <w:rPr>
                <w:color w:val="333333"/>
                <w:sz w:val="20"/>
                <w:szCs w:val="20"/>
                <w:highlight w:val="white"/>
              </w:rPr>
              <w:t xml:space="preserve">to handle the shaking event, a list of possible predictions, and text-to-speech to have the phone speak the magic 8-ball’s prediction, which is randomly selected from the list of predictions. </w:t>
            </w:r>
          </w:p>
          <w:p w:rsidR="009263C9" w:rsidRDefault="00157B98">
            <w:pPr>
              <w:pStyle w:val="Heading3"/>
            </w:pPr>
            <w:bookmarkStart w:id="2" w:name="_m80yhricp1gg" w:colFirst="0" w:colLast="0"/>
            <w:bookmarkEnd w:id="2"/>
            <w:r>
              <w:rPr>
                <w:color w:val="000000"/>
              </w:rPr>
              <w:t>CSP Learning Objectives</w:t>
            </w:r>
            <w:r>
              <w:t xml:space="preserve">: </w:t>
            </w:r>
          </w:p>
          <w:p w:rsidR="009263C9" w:rsidRDefault="009263C9">
            <w:pPr>
              <w:spacing w:line="240" w:lineRule="auto"/>
              <w:rPr>
                <w:i/>
                <w:highlight w:val="white"/>
              </w:rPr>
            </w:pPr>
          </w:p>
          <w:p w:rsidR="009263C9" w:rsidRDefault="00157B98">
            <w:pPr>
              <w:numPr>
                <w:ilvl w:val="0"/>
                <w:numId w:val="3"/>
              </w:numPr>
              <w:spacing w:line="240" w:lineRule="auto"/>
              <w:contextualSpacing/>
            </w:pPr>
            <w:r>
              <w:rPr>
                <w:i/>
                <w:highlight w:val="white"/>
              </w:rPr>
              <w:t xml:space="preserve">Creativity: 1.1.1 - The student can </w:t>
            </w:r>
            <w:r>
              <w:rPr>
                <w:i/>
                <w:highlight w:val="white"/>
              </w:rPr>
              <w:t>use computing tools and techniques to create an artifact</w:t>
            </w:r>
            <w:r>
              <w:rPr>
                <w:i/>
              </w:rPr>
              <w:t>.</w:t>
            </w:r>
          </w:p>
          <w:p w:rsidR="009263C9" w:rsidRDefault="00157B98">
            <w:pPr>
              <w:numPr>
                <w:ilvl w:val="0"/>
                <w:numId w:val="3"/>
              </w:numPr>
              <w:spacing w:line="240" w:lineRule="auto"/>
              <w:contextualSpacing/>
            </w:pPr>
            <w:r>
              <w:rPr>
                <w:i/>
                <w:highlight w:val="white"/>
              </w:rPr>
              <w:t>Creativity: 1.3.1 - The student can use programming as a creative tool.</w:t>
            </w:r>
          </w:p>
          <w:p w:rsidR="009263C9" w:rsidRDefault="00157B98">
            <w:pPr>
              <w:numPr>
                <w:ilvl w:val="0"/>
                <w:numId w:val="3"/>
              </w:numPr>
              <w:spacing w:line="240" w:lineRule="auto"/>
              <w:contextualSpacing/>
            </w:pPr>
            <w:r>
              <w:rPr>
                <w:i/>
              </w:rPr>
              <w:t>Programming: 5.3.1 - The student can develop a correct program.</w:t>
            </w:r>
          </w:p>
          <w:p w:rsidR="009263C9" w:rsidRDefault="00157B98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color w:val="444444"/>
                <w:sz w:val="20"/>
                <w:szCs w:val="20"/>
              </w:rPr>
            </w:pPr>
            <w:r>
              <w:rPr>
                <w:i/>
              </w:rPr>
              <w:t>Programming: 5.4.1 -  Employ appropriate mathematical and logi</w:t>
            </w:r>
            <w:r>
              <w:rPr>
                <w:i/>
              </w:rPr>
              <w:t>cal concepts in programming. [P1]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C9" w:rsidRDefault="009263C9">
            <w:pPr>
              <w:spacing w:line="240" w:lineRule="auto"/>
              <w:jc w:val="center"/>
            </w:pPr>
            <w:bookmarkStart w:id="3" w:name="_8z8qq3p0k10" w:colFirst="0" w:colLast="0"/>
            <w:bookmarkEnd w:id="3"/>
          </w:p>
          <w:p w:rsidR="009263C9" w:rsidRDefault="00157B98">
            <w:pPr>
              <w:spacing w:line="240" w:lineRule="auto"/>
              <w:jc w:val="center"/>
            </w:pPr>
            <w:bookmarkStart w:id="4" w:name="_uysoazg974kk" w:colFirst="0" w:colLast="0"/>
            <w:bookmarkEnd w:id="4"/>
            <w:r>
              <w:rPr>
                <w:noProof/>
                <w:lang w:val="en-US"/>
              </w:rPr>
              <w:drawing>
                <wp:inline distT="19050" distB="19050" distL="19050" distR="19050">
                  <wp:extent cx="2381250" cy="396240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96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63C9" w:rsidRDefault="009263C9">
      <w:pPr>
        <w:pStyle w:val="Heading2"/>
      </w:pPr>
      <w:bookmarkStart w:id="5" w:name="_1ul8ngo6ktkd" w:colFirst="0" w:colLast="0"/>
      <w:bookmarkEnd w:id="5"/>
    </w:p>
    <w:p w:rsidR="009263C9" w:rsidRDefault="00157B98">
      <w:pPr>
        <w:pStyle w:val="Heading1"/>
      </w:pPr>
      <w:bookmarkStart w:id="6" w:name="_4dh25fglatm5" w:colFirst="0" w:colLast="0"/>
      <w:bookmarkEnd w:id="6"/>
      <w:r>
        <w:t>Getting Ready</w:t>
      </w:r>
    </w:p>
    <w:p w:rsidR="009263C9" w:rsidRDefault="009263C9"/>
    <w:p w:rsidR="009263C9" w:rsidRDefault="00157B98">
      <w:r>
        <w:t xml:space="preserve">For this lesson you can begin with the app you created in the Magic 8 Ball Tutorial or you can open </w:t>
      </w:r>
      <w:hyperlink r:id="rId8">
        <w:r>
          <w:rPr>
            <w:color w:val="1155CC"/>
            <w:u w:val="single"/>
          </w:rPr>
          <w:t>App Inventor with the Magic 8 Ball Projects</w:t>
        </w:r>
      </w:hyperlink>
      <w:r>
        <w:t xml:space="preserve"> template. </w:t>
      </w:r>
    </w:p>
    <w:p w:rsidR="009263C9" w:rsidRDefault="009263C9"/>
    <w:p w:rsidR="009263C9" w:rsidRDefault="00157B98">
      <w:r>
        <w:t xml:space="preserve">In either case, use the </w:t>
      </w:r>
      <w:r>
        <w:rPr>
          <w:i/>
        </w:rPr>
        <w:t xml:space="preserve">Save As </w:t>
      </w:r>
      <w:r>
        <w:t xml:space="preserve"> option to rename your project to </w:t>
      </w:r>
      <w:r>
        <w:rPr>
          <w:i/>
        </w:rPr>
        <w:t>Ma</w:t>
      </w:r>
      <w:r>
        <w:rPr>
          <w:i/>
        </w:rPr>
        <w:t>gic8BallV2</w:t>
      </w:r>
      <w:r>
        <w:t xml:space="preserve"> (for version 2) or something like that.</w:t>
      </w:r>
    </w:p>
    <w:p w:rsidR="009263C9" w:rsidRDefault="00157B98">
      <w:pPr>
        <w:pStyle w:val="Heading1"/>
      </w:pPr>
      <w:bookmarkStart w:id="7" w:name="_2retrrsuotsi" w:colFirst="0" w:colLast="0"/>
      <w:bookmarkEnd w:id="7"/>
      <w:r>
        <w:br w:type="page"/>
      </w:r>
    </w:p>
    <w:p w:rsidR="009263C9" w:rsidRDefault="00157B98">
      <w:pPr>
        <w:pStyle w:val="Heading1"/>
      </w:pPr>
      <w:bookmarkStart w:id="8" w:name="_54rsky79sjaw" w:colFirst="0" w:colLast="0"/>
      <w:bookmarkEnd w:id="8"/>
      <w:r>
        <w:lastRenderedPageBreak/>
        <w:t>Magic 8-Ball Mini Projects</w:t>
      </w:r>
    </w:p>
    <w:p w:rsidR="009263C9" w:rsidRDefault="009263C9"/>
    <w:p w:rsidR="009263C9" w:rsidRDefault="00157B98">
      <w:r>
        <w:t>Here are some creative projects.  Working in pairs, complete all of them.</w:t>
      </w:r>
      <w:r>
        <w:rPr>
          <w:b/>
        </w:rPr>
        <w:t xml:space="preserve">   </w:t>
      </w:r>
      <w:r>
        <w:t>If you have questions, ask your instructor for help or, if working online, post a question in the f</w:t>
      </w:r>
      <w:r>
        <w:t>orum.</w:t>
      </w:r>
    </w:p>
    <w:p w:rsidR="009263C9" w:rsidRDefault="009263C9"/>
    <w:p w:rsidR="009263C9" w:rsidRDefault="00157B98">
      <w:pPr>
        <w:numPr>
          <w:ilvl w:val="0"/>
          <w:numId w:val="4"/>
        </w:numPr>
        <w:contextualSpacing/>
      </w:pPr>
      <w:r>
        <w:t>Change the predictions that were used in the tutorial to your own predictions, perhaps one that are more humorous.</w:t>
      </w:r>
    </w:p>
    <w:p w:rsidR="009263C9" w:rsidRDefault="009263C9"/>
    <w:p w:rsidR="009263C9" w:rsidRDefault="00157B98">
      <w:pPr>
        <w:numPr>
          <w:ilvl w:val="0"/>
          <w:numId w:val="4"/>
        </w:numPr>
        <w:contextualSpacing/>
      </w:pPr>
      <w:r>
        <w:rPr>
          <w:b/>
        </w:rPr>
        <w:t xml:space="preserve">Challenging.  </w:t>
      </w:r>
      <w:r>
        <w:t xml:space="preserve">If you recall from the Tutorial video, one problem with the current version of the Shaking block is that it causes the </w:t>
      </w:r>
      <w:r>
        <w:t>Sound and the Voice to occur at the same time, making it hard to hear the prediction:</w:t>
      </w:r>
    </w:p>
    <w:p w:rsidR="009263C9" w:rsidRDefault="00157B98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848225" cy="1190625"/>
            <wp:effectExtent l="0" t="0" r="0" b="0"/>
            <wp:docPr id="4" name="image8.png" descr="ShakingBloc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ShakingBlock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3C9" w:rsidRDefault="00157B98">
      <w:pPr>
        <w:ind w:left="720"/>
      </w:pPr>
      <w:r>
        <w:t xml:space="preserve">One way to fix this is to put a delay between the </w:t>
      </w:r>
      <w:r>
        <w:rPr>
          <w:i/>
        </w:rPr>
        <w:t>Play</w:t>
      </w:r>
      <w:r>
        <w:t xml:space="preserve"> and the </w:t>
      </w:r>
      <w:r>
        <w:rPr>
          <w:i/>
        </w:rPr>
        <w:t xml:space="preserve">Speak </w:t>
      </w:r>
      <w:r>
        <w:t xml:space="preserve">actions.   The </w:t>
      </w:r>
      <w:hyperlink r:id="rId10" w:anchor="Clock">
        <w:r>
          <w:rPr>
            <w:color w:val="1155CC"/>
            <w:u w:val="single"/>
          </w:rPr>
          <w:t>Clock</w:t>
        </w:r>
      </w:hyperlink>
      <w:r>
        <w:t xml:space="preserve"> component (Sensor drawer) can be used for this purpose.  When the Clock is enabled, it generates a </w:t>
      </w:r>
      <w:r>
        <w:rPr>
          <w:b/>
          <w:i/>
        </w:rPr>
        <w:t>Timer event</w:t>
      </w:r>
      <w:r>
        <w:t xml:space="preserve"> every so often depending on the value of its </w:t>
      </w:r>
      <w:r>
        <w:rPr>
          <w:b/>
          <w:i/>
        </w:rPr>
        <w:t>TimerInterval</w:t>
      </w:r>
      <w:r>
        <w:t xml:space="preserve"> property. The default interval is 1000 milliseconds.  Timer events ar</w:t>
      </w:r>
      <w:r>
        <w:t xml:space="preserve">e handled by the </w:t>
      </w:r>
      <w:r>
        <w:rPr>
          <w:i/>
        </w:rPr>
        <w:t>Clock.Timer</w:t>
      </w:r>
      <w:r>
        <w:t xml:space="preserve"> event handler:</w:t>
      </w:r>
    </w:p>
    <w:p w:rsidR="009263C9" w:rsidRDefault="00157B98">
      <w:pPr>
        <w:ind w:left="72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1714500" cy="685800"/>
            <wp:effectExtent l="0" t="0" r="0" b="0"/>
            <wp:docPr id="2" name="image6.png" descr="Tim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imer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3C9" w:rsidRDefault="00157B98">
      <w:pPr>
        <w:ind w:left="720"/>
      </w:pPr>
      <w:r>
        <w:t>Using the timer correctly can be tricky. Here are some suggestions:</w:t>
      </w:r>
    </w:p>
    <w:p w:rsidR="009263C9" w:rsidRDefault="009263C9">
      <w:pPr>
        <w:ind w:left="720"/>
      </w:pPr>
    </w:p>
    <w:p w:rsidR="009263C9" w:rsidRDefault="00157B98">
      <w:pPr>
        <w:numPr>
          <w:ilvl w:val="0"/>
          <w:numId w:val="2"/>
        </w:numPr>
        <w:contextualSpacing/>
      </w:pPr>
      <w:r>
        <w:t xml:space="preserve">Initially the Timer should be </w:t>
      </w:r>
      <w:r>
        <w:rPr>
          <w:i/>
        </w:rPr>
        <w:t>disabled</w:t>
      </w:r>
      <w:r>
        <w:rPr>
          <w:b/>
        </w:rPr>
        <w:t xml:space="preserve"> </w:t>
      </w:r>
      <w:r>
        <w:t>(Clock.enabled property is false).</w:t>
      </w:r>
      <w:r>
        <w:rPr>
          <w:b/>
        </w:rPr>
        <w:t xml:space="preserve">  </w:t>
      </w:r>
      <w:r>
        <w:t>This will prevent it from “ticking” -- i.e., it will prevent its Clock.Timer block from firing.</w:t>
      </w:r>
    </w:p>
    <w:p w:rsidR="009263C9" w:rsidRDefault="00157B98">
      <w:pPr>
        <w:numPr>
          <w:ilvl w:val="0"/>
          <w:numId w:val="2"/>
        </w:numPr>
        <w:contextualSpacing/>
      </w:pPr>
      <w:r>
        <w:t>When you want to delay an action, say</w:t>
      </w:r>
      <w:r>
        <w:rPr>
          <w:i/>
        </w:rPr>
        <w:t xml:space="preserve"> Action A</w:t>
      </w:r>
      <w:r>
        <w:t xml:space="preserve">, enable the Timer. This will start the Timer “ticking”.  The Clock.Timer block will fire on every </w:t>
      </w:r>
      <w:r>
        <w:rPr>
          <w:i/>
        </w:rPr>
        <w:t>TimerInterval -</w:t>
      </w:r>
      <w:r>
        <w:rPr>
          <w:i/>
        </w:rPr>
        <w:t xml:space="preserve">- </w:t>
      </w:r>
      <w:r>
        <w:t>i.e., by default, every second.</w:t>
      </w:r>
    </w:p>
    <w:p w:rsidR="009263C9" w:rsidRDefault="00157B98">
      <w:pPr>
        <w:numPr>
          <w:ilvl w:val="0"/>
          <w:numId w:val="2"/>
        </w:numPr>
        <w:contextualSpacing/>
      </w:pPr>
      <w:r>
        <w:t xml:space="preserve">When the </w:t>
      </w:r>
      <w:r>
        <w:rPr>
          <w:i/>
        </w:rPr>
        <w:t>Clock.Timer</w:t>
      </w:r>
      <w:r>
        <w:t xml:space="preserve"> block fires, perform </w:t>
      </w:r>
      <w:r>
        <w:rPr>
          <w:i/>
        </w:rPr>
        <w:t>Action A</w:t>
      </w:r>
      <w:r>
        <w:t xml:space="preserve"> and disable the Timer again. </w:t>
      </w:r>
    </w:p>
    <w:p w:rsidR="009263C9" w:rsidRDefault="009263C9">
      <w:pPr>
        <w:ind w:left="720"/>
      </w:pPr>
    </w:p>
    <w:p w:rsidR="009263C9" w:rsidRDefault="00157B98">
      <w:pPr>
        <w:ind w:left="720"/>
      </w:pPr>
      <w:r>
        <w:t xml:space="preserve">You might also want to take a look at this </w:t>
      </w:r>
      <w:hyperlink r:id="rId12">
        <w:r>
          <w:rPr>
            <w:color w:val="1155CC"/>
            <w:u w:val="single"/>
          </w:rPr>
          <w:t>One Minute Lesson on the Clock Time</w:t>
        </w:r>
        <w:r>
          <w:rPr>
            <w:color w:val="1155CC"/>
            <w:u w:val="single"/>
          </w:rPr>
          <w:t>r</w:t>
        </w:r>
      </w:hyperlink>
      <w:r>
        <w:t>. Try to use these ideas to put a delay between the playing of the Sound and speaking of the prediction.</w:t>
      </w:r>
    </w:p>
    <w:p w:rsidR="009263C9" w:rsidRDefault="009263C9"/>
    <w:p w:rsidR="009263C9" w:rsidRDefault="00157B98">
      <w:pPr>
        <w:numPr>
          <w:ilvl w:val="0"/>
          <w:numId w:val="1"/>
        </w:numPr>
        <w:contextualSpacing/>
      </w:pPr>
      <w:r>
        <w:rPr>
          <w:b/>
        </w:rPr>
        <w:t xml:space="preserve">Advanced: </w:t>
      </w:r>
      <w:r>
        <w:t xml:space="preserve">Another shortcoming of the current app is that the Magic 8 Ball provides a prediction whenever it is shaken, even if the user hasn’t asked a question.  To fix this, require the user to “speak” their question to the Magic 8-Ball </w:t>
      </w:r>
      <w:r>
        <w:rPr>
          <w:b/>
          <w:i/>
        </w:rPr>
        <w:t>before</w:t>
      </w:r>
      <w:r>
        <w:t xml:space="preserve"> Magic 8-Ball says </w:t>
      </w:r>
      <w:r>
        <w:lastRenderedPageBreak/>
        <w:t>its</w:t>
      </w:r>
      <w:r>
        <w:t xml:space="preserve"> prediction. For this, you’ll need a </w:t>
      </w:r>
      <w:hyperlink r:id="rId13" w:anchor="SpeechRecognizer">
        <w:r>
          <w:rPr>
            <w:i/>
            <w:color w:val="1155CC"/>
            <w:u w:val="single"/>
          </w:rPr>
          <w:t>SpeechRecognizer</w:t>
        </w:r>
      </w:hyperlink>
      <w:r>
        <w:rPr>
          <w:i/>
          <w:color w:val="FF00FF"/>
        </w:rPr>
        <w:t xml:space="preserve"> </w:t>
      </w:r>
      <w:r>
        <w:t xml:space="preserve">component (Media drawer).  Here’s a </w:t>
      </w:r>
      <w:hyperlink r:id="rId14">
        <w:r>
          <w:rPr>
            <w:color w:val="1155CC"/>
            <w:u w:val="single"/>
          </w:rPr>
          <w:t>One Minute Lesson on the SpeechRecognizer</w:t>
        </w:r>
      </w:hyperlink>
      <w:r>
        <w:t>.</w:t>
      </w:r>
      <w:r>
        <w:br/>
      </w:r>
    </w:p>
    <w:p w:rsidR="009263C9" w:rsidRDefault="00157B98">
      <w:pPr>
        <w:numPr>
          <w:ilvl w:val="0"/>
          <w:numId w:val="1"/>
        </w:numPr>
        <w:contextualSpacing/>
      </w:pPr>
      <w:r>
        <w:rPr>
          <w:b/>
        </w:rPr>
        <w:t xml:space="preserve">Be Creative.  </w:t>
      </w:r>
      <w:r>
        <w:t>Come up with your own ideas to enhance your app or to create a variation of this app.</w:t>
      </w:r>
    </w:p>
    <w:p w:rsidR="009263C9" w:rsidRDefault="009263C9"/>
    <w:p w:rsidR="009263C9" w:rsidRDefault="00157B98">
      <w:pPr>
        <w:pStyle w:val="Heading2"/>
        <w:rPr>
          <w:rFonts w:ascii="Arial" w:eastAsia="Arial" w:hAnsi="Arial" w:cs="Arial"/>
          <w:i/>
          <w:sz w:val="22"/>
          <w:szCs w:val="22"/>
          <w:highlight w:val="white"/>
          <w:u w:val="single"/>
        </w:rPr>
      </w:pPr>
      <w:bookmarkStart w:id="9" w:name="_m7pzwbc0zjzj" w:colFirst="0" w:colLast="0"/>
      <w:bookmarkEnd w:id="9"/>
      <w:r>
        <w:rPr>
          <w:rFonts w:ascii="Arial" w:eastAsia="Arial" w:hAnsi="Arial" w:cs="Arial"/>
          <w:i/>
          <w:sz w:val="22"/>
          <w:szCs w:val="22"/>
          <w:u w:val="single"/>
        </w:rPr>
        <w:t xml:space="preserve">Nice work! </w:t>
      </w:r>
      <w:r>
        <w:rPr>
          <w:rFonts w:ascii="Arial" w:eastAsia="Arial" w:hAnsi="Arial" w:cs="Arial"/>
          <w:i/>
          <w:sz w:val="22"/>
          <w:szCs w:val="22"/>
          <w:highlight w:val="white"/>
          <w:u w:val="single"/>
        </w:rPr>
        <w:t>Complete the Self-Check Exercises and Portfolio Reflection Questions as directed by your instructor.</w:t>
      </w:r>
    </w:p>
    <w:p w:rsidR="009263C9" w:rsidRDefault="009263C9">
      <w:pPr>
        <w:pStyle w:val="Heading2"/>
      </w:pPr>
      <w:bookmarkStart w:id="10" w:name="_8fmbb1u0v940" w:colFirst="0" w:colLast="0"/>
      <w:bookmarkEnd w:id="10"/>
    </w:p>
    <w:p w:rsidR="009263C9" w:rsidRDefault="009263C9"/>
    <w:p w:rsidR="009263C9" w:rsidRDefault="009263C9"/>
    <w:p w:rsidR="009263C9" w:rsidRDefault="009263C9">
      <w:pPr>
        <w:rPr>
          <w:rFonts w:ascii="Trebuchet MS" w:eastAsia="Trebuchet MS" w:hAnsi="Trebuchet MS" w:cs="Trebuchet MS"/>
          <w:b/>
          <w:sz w:val="26"/>
          <w:szCs w:val="26"/>
        </w:rPr>
      </w:pPr>
    </w:p>
    <w:p w:rsidR="009263C9" w:rsidRDefault="009263C9"/>
    <w:sectPr w:rsidR="009263C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57B98">
      <w:pPr>
        <w:spacing w:line="240" w:lineRule="auto"/>
      </w:pPr>
      <w:r>
        <w:separator/>
      </w:r>
    </w:p>
  </w:endnote>
  <w:endnote w:type="continuationSeparator" w:id="0">
    <w:p w:rsidR="00000000" w:rsidRDefault="00157B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B98" w:rsidRDefault="00157B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B98" w:rsidRDefault="00157B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B98" w:rsidRDefault="00157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57B98">
      <w:pPr>
        <w:spacing w:line="240" w:lineRule="auto"/>
      </w:pPr>
      <w:r>
        <w:separator/>
      </w:r>
    </w:p>
  </w:footnote>
  <w:footnote w:type="continuationSeparator" w:id="0">
    <w:p w:rsidR="00000000" w:rsidRDefault="00157B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B98" w:rsidRDefault="00157B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3C9" w:rsidRDefault="00157B98">
    <w:bookmarkStart w:id="11" w:name="_GoBack"/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181610</wp:posOffset>
          </wp:positionH>
          <wp:positionV relativeFrom="paragraph">
            <wp:posOffset>85725</wp:posOffset>
          </wp:positionV>
          <wp:extent cx="1689709" cy="833438"/>
          <wp:effectExtent l="0" t="0" r="0" b="0"/>
          <wp:wrapSquare wrapText="bothSides" distT="114300" distB="114300" distL="114300" distR="114300"/>
          <wp:docPr id="3" name="image7.png" descr="Mobile CSP Logo - Copy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Mobile CSP Logo - Copy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9709" cy="8334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bookmarkEnd w:id="11"/>
  </w:p>
  <w:p w:rsidR="009263C9" w:rsidRDefault="00157B98" w:rsidP="00157B98">
    <w:pPr>
      <w:spacing w:line="397" w:lineRule="auto"/>
      <w:jc w:val="right"/>
      <w:rPr>
        <w:sz w:val="24"/>
        <w:szCs w:val="24"/>
      </w:rPr>
    </w:pPr>
    <w:r>
      <w:rPr>
        <w:sz w:val="24"/>
        <w:szCs w:val="24"/>
      </w:rPr>
      <w:t>Mobile CSP | Student Lesson</w:t>
    </w:r>
  </w:p>
  <w:p w:rsidR="009263C9" w:rsidRDefault="00157B98" w:rsidP="00157B98">
    <w:pPr>
      <w:spacing w:line="397" w:lineRule="auto"/>
      <w:jc w:val="right"/>
      <w:rPr>
        <w:b/>
        <w:i/>
        <w:sz w:val="20"/>
        <w:szCs w:val="20"/>
      </w:rPr>
    </w:pPr>
    <w:r>
      <w:rPr>
        <w:sz w:val="20"/>
        <w:szCs w:val="20"/>
      </w:rPr>
      <w:t xml:space="preserve">Unit 9 | </w:t>
    </w:r>
    <w:r>
      <w:rPr>
        <w:b/>
        <w:i/>
        <w:sz w:val="20"/>
        <w:szCs w:val="20"/>
      </w:rPr>
      <w:t>Magic 8-Ball Mini Projects</w:t>
    </w:r>
  </w:p>
  <w:p w:rsidR="009263C9" w:rsidRDefault="00157B98" w:rsidP="00157B98">
    <w:pPr>
      <w:spacing w:line="331" w:lineRule="auto"/>
      <w:jc w:val="right"/>
      <w:rPr>
        <w:sz w:val="20"/>
        <w:szCs w:val="20"/>
      </w:rPr>
    </w:pPr>
    <w:r>
      <w:rPr>
        <w:sz w:val="20"/>
        <w:szCs w:val="20"/>
      </w:rPr>
      <w:t>Course Listing:</w:t>
    </w:r>
    <w:hyperlink r:id="rId2">
      <w:r>
        <w:rPr>
          <w:sz w:val="20"/>
          <w:szCs w:val="20"/>
        </w:rPr>
        <w:t xml:space="preserve"> </w:t>
      </w:r>
    </w:hyperlink>
    <w:hyperlink r:id="rId3">
      <w:r>
        <w:rPr>
          <w:color w:val="1155CC"/>
          <w:sz w:val="20"/>
          <w:szCs w:val="20"/>
          <w:u w:val="single"/>
        </w:rPr>
        <w:t>course.mobilecsp.org</w:t>
      </w:r>
    </w:hyperlink>
  </w:p>
  <w:p w:rsidR="009263C9" w:rsidRDefault="00157B98">
    <w:r>
      <w:pict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B98" w:rsidRDefault="00157B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21685"/>
    <w:multiLevelType w:val="multilevel"/>
    <w:tmpl w:val="5E1495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E400B75"/>
    <w:multiLevelType w:val="multilevel"/>
    <w:tmpl w:val="736C64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</w:abstractNum>
  <w:abstractNum w:abstractNumId="2" w15:restartNumberingAfterBreak="0">
    <w:nsid w:val="36DA05F9"/>
    <w:multiLevelType w:val="multilevel"/>
    <w:tmpl w:val="A4889FC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D33EC2"/>
    <w:multiLevelType w:val="multilevel"/>
    <w:tmpl w:val="C56084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63C9"/>
    <w:rsid w:val="00157B98"/>
    <w:rsid w:val="0092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C20AD68E-F95A-4155-A56E-32E902A4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7B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B98"/>
  </w:style>
  <w:style w:type="paragraph" w:styleId="Footer">
    <w:name w:val="footer"/>
    <w:basedOn w:val="Normal"/>
    <w:link w:val="FooterChar"/>
    <w:uiPriority w:val="99"/>
    <w:unhideWhenUsed/>
    <w:rsid w:val="00157B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2.appinventor.mit.edu/?repo=appinventor.cs.trincoll.edu/csp/gcb/Magic8BallProjects/Magic8BallProjects.asc" TargetMode="External"/><Relationship Id="rId13" Type="http://schemas.openxmlformats.org/officeDocument/2006/relationships/hyperlink" Target="http://ai2.appinventor.mit.edu/reference/components/media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www.youtube.com/watch?v=sdDcZfeCBXc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ai2.appinventor.mit.edu/reference/components/sensors.html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youtube.com/watch?v=hSLNx6-mYKY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ourse.mobilecsp.org/" TargetMode="External"/><Relationship Id="rId2" Type="http://schemas.openxmlformats.org/officeDocument/2006/relationships/hyperlink" Target="http://mobilecsp-2017.appspot.com/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3233</Characters>
  <Application>Microsoft Office Word</Application>
  <DocSecurity>0</DocSecurity>
  <Lines>26</Lines>
  <Paragraphs>7</Paragraphs>
  <ScaleCrop>false</ScaleCrop>
  <Company>Trinity College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Lake, Pauline H.</cp:lastModifiedBy>
  <cp:revision>2</cp:revision>
  <dcterms:created xsi:type="dcterms:W3CDTF">2017-10-19T17:46:00Z</dcterms:created>
  <dcterms:modified xsi:type="dcterms:W3CDTF">2017-10-19T17:46:00Z</dcterms:modified>
</cp:coreProperties>
</file>