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B1F" w:rsidRDefault="002E04C0">
      <w:pPr>
        <w:pStyle w:val="Heading2"/>
      </w:pPr>
      <w:bookmarkStart w:id="0" w:name="_llbogp2r8r6c" w:colFirst="0" w:colLast="0"/>
      <w:bookmarkEnd w:id="0"/>
      <w:r>
        <w:t>Parity Bits: Error Detection</w:t>
      </w:r>
    </w:p>
    <w:p w:rsidR="00003B1F" w:rsidRDefault="002E04C0">
      <w:r>
        <w:t>A parity bit is a bit that is added as the leftmost bit of a bit string to ensure that the number of bits that are 1 in the bit string are even or odd. The following table summarize this approach.</w:t>
      </w:r>
    </w:p>
    <w:p w:rsidR="00003B1F" w:rsidRDefault="00003B1F"/>
    <w:tbl>
      <w:tblPr>
        <w:tblStyle w:val="a"/>
        <w:tblW w:w="8925" w:type="dxa"/>
        <w:tblInd w:w="4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71"/>
        <w:gridCol w:w="3577"/>
        <w:gridCol w:w="3577"/>
      </w:tblGrid>
      <w:tr w:rsidR="00003B1F">
        <w:trPr>
          <w:trHeight w:val="360"/>
        </w:trPr>
        <w:tc>
          <w:tcPr>
            <w:tcW w:w="1770" w:type="dxa"/>
            <w:vMerge w:val="restart"/>
            <w:tcBorders>
              <w:top w:val="single" w:sz="6" w:space="0" w:color="EBEBEB"/>
              <w:left w:val="single" w:sz="6" w:space="0" w:color="EBEBEB"/>
              <w:bottom w:val="single" w:sz="6" w:space="0" w:color="EBEBEB"/>
              <w:right w:val="single" w:sz="6" w:space="0" w:color="EBEBEB"/>
            </w:tcBorders>
            <w:tcMar>
              <w:top w:w="43" w:type="dxa"/>
              <w:left w:w="43" w:type="dxa"/>
              <w:bottom w:w="43" w:type="dxa"/>
              <w:right w:w="43" w:type="dxa"/>
            </w:tcMar>
            <w:vAlign w:val="bottom"/>
          </w:tcPr>
          <w:p w:rsidR="00003B1F" w:rsidRDefault="002E04C0">
            <w:pPr>
              <w:jc w:val="center"/>
              <w:rPr>
                <w:color w:val="444444"/>
                <w:sz w:val="20"/>
                <w:szCs w:val="20"/>
              </w:rPr>
            </w:pPr>
            <w:r>
              <w:rPr>
                <w:b/>
                <w:color w:val="444444"/>
                <w:sz w:val="20"/>
                <w:szCs w:val="20"/>
              </w:rPr>
              <w:t>Data Bits (7)</w:t>
            </w:r>
          </w:p>
        </w:tc>
        <w:tc>
          <w:tcPr>
            <w:tcW w:w="7154" w:type="dxa"/>
            <w:gridSpan w:val="2"/>
            <w:tcBorders>
              <w:top w:val="single" w:sz="6" w:space="0" w:color="EBEBEB"/>
              <w:left w:val="single" w:sz="6" w:space="0" w:color="EBEBEB"/>
              <w:bottom w:val="single" w:sz="6" w:space="0" w:color="EBEBEB"/>
              <w:right w:val="single" w:sz="6" w:space="0" w:color="EBEBEB"/>
            </w:tcBorders>
            <w:tcMar>
              <w:top w:w="43" w:type="dxa"/>
              <w:left w:w="43" w:type="dxa"/>
              <w:bottom w:w="43" w:type="dxa"/>
              <w:right w:w="43" w:type="dxa"/>
            </w:tcMar>
          </w:tcPr>
          <w:p w:rsidR="00003B1F" w:rsidRDefault="002E04C0">
            <w:pPr>
              <w:jc w:val="center"/>
              <w:rPr>
                <w:color w:val="444444"/>
                <w:sz w:val="20"/>
                <w:szCs w:val="20"/>
              </w:rPr>
            </w:pPr>
            <w:r>
              <w:rPr>
                <w:b/>
                <w:color w:val="444444"/>
                <w:sz w:val="20"/>
                <w:szCs w:val="20"/>
              </w:rPr>
              <w:t>Add a parity bit to get 8 bits</w:t>
            </w:r>
          </w:p>
        </w:tc>
      </w:tr>
      <w:tr w:rsidR="00003B1F">
        <w:trPr>
          <w:trHeight w:val="600"/>
        </w:trPr>
        <w:tc>
          <w:tcPr>
            <w:tcW w:w="1770" w:type="dxa"/>
            <w:vMerge/>
            <w:tcBorders>
              <w:bottom w:val="single" w:sz="6" w:space="0" w:color="EBEBEB"/>
              <w:right w:val="single" w:sz="6" w:space="0" w:color="EBEBEB"/>
            </w:tcBorders>
            <w:shd w:val="clear" w:color="auto" w:fill="auto"/>
            <w:tcMar>
              <w:top w:w="43" w:type="dxa"/>
              <w:left w:w="43" w:type="dxa"/>
              <w:bottom w:w="43" w:type="dxa"/>
              <w:right w:w="43" w:type="dxa"/>
            </w:tcMar>
            <w:vAlign w:val="bottom"/>
          </w:tcPr>
          <w:p w:rsidR="00003B1F" w:rsidRDefault="00003B1F">
            <w:pPr>
              <w:rPr>
                <w:color w:val="444444"/>
                <w:sz w:val="20"/>
                <w:szCs w:val="20"/>
              </w:rPr>
            </w:pP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b/>
                <w:color w:val="444444"/>
                <w:sz w:val="20"/>
                <w:szCs w:val="20"/>
              </w:rPr>
            </w:pPr>
            <w:r>
              <w:rPr>
                <w:b/>
                <w:color w:val="444444"/>
                <w:sz w:val="20"/>
                <w:szCs w:val="20"/>
              </w:rPr>
              <w:t>Even Parity Scheme</w:t>
            </w:r>
          </w:p>
          <w:p w:rsidR="00003B1F" w:rsidRDefault="002E04C0">
            <w:pPr>
              <w:jc w:val="center"/>
              <w:rPr>
                <w:color w:val="444444"/>
                <w:sz w:val="20"/>
                <w:szCs w:val="20"/>
              </w:rPr>
            </w:pPr>
            <w:r>
              <w:rPr>
                <w:b/>
                <w:color w:val="444444"/>
                <w:sz w:val="20"/>
                <w:szCs w:val="20"/>
              </w:rPr>
              <w:t>Total number 1s is even</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b/>
                <w:color w:val="444444"/>
                <w:sz w:val="20"/>
                <w:szCs w:val="20"/>
              </w:rPr>
            </w:pPr>
            <w:r>
              <w:rPr>
                <w:b/>
                <w:color w:val="444444"/>
                <w:sz w:val="20"/>
                <w:szCs w:val="20"/>
              </w:rPr>
              <w:t>Odd Parity Scheme</w:t>
            </w:r>
          </w:p>
          <w:p w:rsidR="00003B1F" w:rsidRDefault="002E04C0">
            <w:pPr>
              <w:jc w:val="center"/>
              <w:rPr>
                <w:color w:val="444444"/>
                <w:sz w:val="20"/>
                <w:szCs w:val="20"/>
              </w:rPr>
            </w:pPr>
            <w:r>
              <w:rPr>
                <w:b/>
                <w:color w:val="444444"/>
                <w:sz w:val="20"/>
                <w:szCs w:val="20"/>
              </w:rPr>
              <w:t>Total number of 1s is odd</w:t>
            </w:r>
          </w:p>
        </w:tc>
      </w:tr>
      <w:tr w:rsidR="00003B1F">
        <w:trPr>
          <w:trHeight w:val="360"/>
        </w:trPr>
        <w:tc>
          <w:tcPr>
            <w:tcW w:w="1770"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rPr>
                <w:color w:val="444444"/>
                <w:sz w:val="20"/>
                <w:szCs w:val="20"/>
              </w:rPr>
            </w:pPr>
            <w:r>
              <w:rPr>
                <w:color w:val="444444"/>
                <w:sz w:val="20"/>
                <w:szCs w:val="20"/>
              </w:rPr>
              <w:t>000 0000 (0 1s)</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0 </w:t>
            </w:r>
            <w:r>
              <w:rPr>
                <w:color w:val="444444"/>
                <w:sz w:val="20"/>
                <w:szCs w:val="20"/>
              </w:rPr>
              <w:t>000 0000</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1 </w:t>
            </w:r>
            <w:r>
              <w:rPr>
                <w:color w:val="444444"/>
                <w:sz w:val="20"/>
                <w:szCs w:val="20"/>
              </w:rPr>
              <w:t>000 0000</w:t>
            </w:r>
          </w:p>
        </w:tc>
      </w:tr>
      <w:tr w:rsidR="00003B1F">
        <w:trPr>
          <w:trHeight w:val="360"/>
        </w:trPr>
        <w:tc>
          <w:tcPr>
            <w:tcW w:w="1770"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rPr>
                <w:color w:val="444444"/>
                <w:sz w:val="20"/>
                <w:szCs w:val="20"/>
              </w:rPr>
            </w:pPr>
            <w:r>
              <w:rPr>
                <w:color w:val="444444"/>
                <w:sz w:val="20"/>
                <w:szCs w:val="20"/>
              </w:rPr>
              <w:t>011 0010 (3 1s)</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1 </w:t>
            </w:r>
            <w:r>
              <w:rPr>
                <w:color w:val="444444"/>
                <w:sz w:val="20"/>
                <w:szCs w:val="20"/>
              </w:rPr>
              <w:t>011 0010</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0 </w:t>
            </w:r>
            <w:r>
              <w:rPr>
                <w:color w:val="444444"/>
                <w:sz w:val="20"/>
                <w:szCs w:val="20"/>
              </w:rPr>
              <w:t>011 0010</w:t>
            </w:r>
          </w:p>
        </w:tc>
      </w:tr>
      <w:tr w:rsidR="00003B1F">
        <w:trPr>
          <w:trHeight w:val="360"/>
        </w:trPr>
        <w:tc>
          <w:tcPr>
            <w:tcW w:w="1770"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rPr>
                <w:color w:val="444444"/>
                <w:sz w:val="20"/>
                <w:szCs w:val="20"/>
              </w:rPr>
            </w:pPr>
            <w:r>
              <w:rPr>
                <w:color w:val="444444"/>
                <w:sz w:val="20"/>
                <w:szCs w:val="20"/>
              </w:rPr>
              <w:t>011 0011 (4 1s)</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0 </w:t>
            </w:r>
            <w:r>
              <w:rPr>
                <w:color w:val="444444"/>
                <w:sz w:val="20"/>
                <w:szCs w:val="20"/>
              </w:rPr>
              <w:t>011 0011</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1 </w:t>
            </w:r>
            <w:r>
              <w:rPr>
                <w:color w:val="444444"/>
                <w:sz w:val="20"/>
                <w:szCs w:val="20"/>
              </w:rPr>
              <w:t>011 0011</w:t>
            </w:r>
          </w:p>
        </w:tc>
      </w:tr>
      <w:tr w:rsidR="00003B1F">
        <w:trPr>
          <w:trHeight w:val="360"/>
        </w:trPr>
        <w:tc>
          <w:tcPr>
            <w:tcW w:w="1770"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rPr>
                <w:color w:val="444444"/>
                <w:sz w:val="20"/>
                <w:szCs w:val="20"/>
              </w:rPr>
            </w:pPr>
            <w:r>
              <w:rPr>
                <w:color w:val="444444"/>
                <w:sz w:val="20"/>
                <w:szCs w:val="20"/>
              </w:rPr>
              <w:t>011 0111 (5 1s)</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1 </w:t>
            </w:r>
            <w:r>
              <w:rPr>
                <w:color w:val="444444"/>
                <w:sz w:val="20"/>
                <w:szCs w:val="20"/>
              </w:rPr>
              <w:t>011 0111</w:t>
            </w:r>
          </w:p>
        </w:tc>
        <w:tc>
          <w:tcPr>
            <w:tcW w:w="3577" w:type="dxa"/>
            <w:tcBorders>
              <w:top w:val="single" w:sz="6" w:space="0" w:color="EBEBEB"/>
              <w:left w:val="single" w:sz="6" w:space="0" w:color="EBEBEB"/>
              <w:bottom w:val="single" w:sz="6" w:space="0" w:color="EBEBEB"/>
              <w:right w:val="single" w:sz="6" w:space="0" w:color="EBEBEB"/>
            </w:tcBorders>
            <w:shd w:val="clear" w:color="auto" w:fill="auto"/>
            <w:tcMar>
              <w:top w:w="43" w:type="dxa"/>
              <w:left w:w="43" w:type="dxa"/>
              <w:bottom w:w="43" w:type="dxa"/>
              <w:right w:w="43" w:type="dxa"/>
            </w:tcMar>
          </w:tcPr>
          <w:p w:rsidR="00003B1F" w:rsidRDefault="002E04C0">
            <w:pPr>
              <w:jc w:val="center"/>
              <w:rPr>
                <w:color w:val="444444"/>
                <w:sz w:val="20"/>
                <w:szCs w:val="20"/>
              </w:rPr>
            </w:pPr>
            <w:r>
              <w:rPr>
                <w:color w:val="FF0000"/>
                <w:sz w:val="20"/>
                <w:szCs w:val="20"/>
              </w:rPr>
              <w:t xml:space="preserve">0 </w:t>
            </w:r>
            <w:r>
              <w:rPr>
                <w:color w:val="444444"/>
                <w:sz w:val="20"/>
                <w:szCs w:val="20"/>
              </w:rPr>
              <w:t>011 0111</w:t>
            </w:r>
          </w:p>
        </w:tc>
      </w:tr>
    </w:tbl>
    <w:p w:rsidR="00003B1F" w:rsidRDefault="00003B1F"/>
    <w:p w:rsidR="00003B1F" w:rsidRDefault="002E04C0">
      <w:r>
        <w:t xml:space="preserve">Circle the bytes (a group of 8 bits) below that have an error in them, assuming an </w:t>
      </w:r>
      <w:r>
        <w:rPr>
          <w:i/>
        </w:rPr>
        <w:t xml:space="preserve">even </w:t>
      </w:r>
      <w:r>
        <w:t>parity scheme.</w:t>
      </w:r>
    </w:p>
    <w:tbl>
      <w:tblPr>
        <w:tblStyle w:val="a0"/>
        <w:tblW w:w="9360" w:type="dxa"/>
        <w:jc w:val="center"/>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340"/>
        <w:gridCol w:w="2340"/>
        <w:gridCol w:w="2340"/>
        <w:gridCol w:w="2340"/>
      </w:tblGrid>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0000 0101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0010 1000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1000 0100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0010 1000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0001 0001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1010 0101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1010 0010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0111 1111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1010 0011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1001 1001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1000 0000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1010 1000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0010 1001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0110 1001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0110 0011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1000 0010 </w:t>
            </w:r>
          </w:p>
        </w:tc>
      </w:tr>
    </w:tbl>
    <w:p w:rsidR="00003B1F" w:rsidRDefault="00003B1F"/>
    <w:p w:rsidR="00003B1F" w:rsidRDefault="002E04C0">
      <w:r>
        <w:t xml:space="preserve">For the data bits below, assume that an </w:t>
      </w:r>
      <w:r>
        <w:rPr>
          <w:i/>
        </w:rPr>
        <w:t xml:space="preserve">odd </w:t>
      </w:r>
      <w:r>
        <w:t>parity scheme is being used and add the appropriate parity bit (0 or 1). Remember to add the parity bit on the left side.</w:t>
      </w:r>
    </w:p>
    <w:tbl>
      <w:tblPr>
        <w:tblStyle w:val="a1"/>
        <w:tblW w:w="9360" w:type="dxa"/>
        <w:jc w:val="center"/>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340"/>
        <w:gridCol w:w="2340"/>
        <w:gridCol w:w="2340"/>
        <w:gridCol w:w="2340"/>
      </w:tblGrid>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000 0101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010 1000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000 0100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010 1000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001 0001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010 0101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010 0010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111 1111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010 0011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001 1001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000 0000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010 1000 </w:t>
            </w:r>
          </w:p>
        </w:tc>
      </w:tr>
      <w:tr w:rsidR="00003B1F">
        <w:trPr>
          <w:jc w:val="center"/>
        </w:trPr>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010 1001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110 1001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110 0011 </w:t>
            </w:r>
          </w:p>
        </w:tc>
        <w:tc>
          <w:tcPr>
            <w:tcW w:w="234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 xml:space="preserve">000 0010 </w:t>
            </w:r>
          </w:p>
        </w:tc>
      </w:tr>
    </w:tbl>
    <w:p w:rsidR="00003B1F" w:rsidRDefault="00003B1F"/>
    <w:p w:rsidR="00003B1F" w:rsidRDefault="00003B1F">
      <w:pPr>
        <w:pStyle w:val="Heading2"/>
      </w:pPr>
      <w:bookmarkStart w:id="1" w:name="_wwbx9vguctzw" w:colFirst="0" w:colLast="0"/>
      <w:bookmarkEnd w:id="1"/>
    </w:p>
    <w:p w:rsidR="00003B1F" w:rsidRDefault="002E04C0">
      <w:pPr>
        <w:pStyle w:val="Heading2"/>
      </w:pPr>
      <w:bookmarkStart w:id="2" w:name="_7k6jj130iuki" w:colFirst="0" w:colLast="0"/>
      <w:bookmarkEnd w:id="2"/>
      <w:r>
        <w:br w:type="page"/>
      </w:r>
    </w:p>
    <w:p w:rsidR="00003B1F" w:rsidRDefault="002E04C0">
      <w:pPr>
        <w:pStyle w:val="Heading2"/>
      </w:pPr>
      <w:bookmarkStart w:id="3" w:name="_1xphu04rxw08" w:colFirst="0" w:colLast="0"/>
      <w:bookmarkEnd w:id="3"/>
      <w:r>
        <w:lastRenderedPageBreak/>
        <w:t>Parity Bits: Error Correction</w:t>
      </w:r>
      <w:r>
        <w:rPr>
          <w:noProof/>
          <w:lang w:val="en-US"/>
        </w:rPr>
        <w:drawing>
          <wp:anchor distT="114300" distB="114300" distL="114300" distR="114300" simplePos="0" relativeHeight="251658240" behindDoc="0" locked="0" layoutInCell="1" hidden="0" allowOverlap="1">
            <wp:simplePos x="0" y="0"/>
            <wp:positionH relativeFrom="margin">
              <wp:posOffset>3933825</wp:posOffset>
            </wp:positionH>
            <wp:positionV relativeFrom="paragraph">
              <wp:posOffset>171450</wp:posOffset>
            </wp:positionV>
            <wp:extent cx="2081213" cy="193552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81213" cy="1935528"/>
                    </a:xfrm>
                    <a:prstGeom prst="rect">
                      <a:avLst/>
                    </a:prstGeom>
                    <a:ln/>
                  </pic:spPr>
                </pic:pic>
              </a:graphicData>
            </a:graphic>
          </wp:anchor>
        </w:drawing>
      </w:r>
    </w:p>
    <w:p w:rsidR="00003B1F" w:rsidRDefault="002E04C0">
      <w:r>
        <w:rPr>
          <w:b/>
        </w:rPr>
        <w:t xml:space="preserve">Hamming Code: </w:t>
      </w:r>
      <w:r>
        <w:t xml:space="preserve">In a block of 7 bits, 3 of the bits are parity bits and 4 are data bits. The relationship between the data and parity bits is represented by a Venn diagram. </w:t>
      </w:r>
    </w:p>
    <w:p w:rsidR="00003B1F" w:rsidRDefault="00003B1F"/>
    <w:tbl>
      <w:tblPr>
        <w:tblStyle w:val="a2"/>
        <w:tblW w:w="427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10"/>
        <w:gridCol w:w="611"/>
        <w:gridCol w:w="611"/>
        <w:gridCol w:w="611"/>
        <w:gridCol w:w="611"/>
        <w:gridCol w:w="611"/>
      </w:tblGrid>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d4</w:t>
            </w:r>
          </w:p>
        </w:tc>
      </w:tr>
      <w:tr w:rsidR="00003B1F">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r>
    </w:tbl>
    <w:p w:rsidR="00003B1F" w:rsidRDefault="00003B1F"/>
    <w:p w:rsidR="00003B1F" w:rsidRDefault="002E04C0">
      <w:r>
        <w:t xml:space="preserve">For the green (upper) circle, the parity bit (p1) applies to the data bits d1, d2, and d4. In an even parity scheme, if the data bits are as shown above in the table (101), then the p1 parity bit would be 0. For the blue circle (lower left), the data bits </w:t>
      </w:r>
      <w:r>
        <w:t>are d1, d3, and d4 (111) and it’s parity bit, p2, would be a 1. For the red circle (lower right), the data bits are d2, d3, and d4 (011) and it’s parity bit, p3, would be a 0. Here is the completed table:</w:t>
      </w:r>
    </w:p>
    <w:tbl>
      <w:tblPr>
        <w:tblStyle w:val="a3"/>
        <w:tblW w:w="427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10"/>
        <w:gridCol w:w="611"/>
        <w:gridCol w:w="611"/>
        <w:gridCol w:w="611"/>
        <w:gridCol w:w="611"/>
        <w:gridCol w:w="611"/>
      </w:tblGrid>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d4</w:t>
            </w:r>
          </w:p>
        </w:tc>
      </w:tr>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r>
    </w:tbl>
    <w:p w:rsidR="00003B1F" w:rsidRDefault="00003B1F"/>
    <w:p w:rsidR="00003B1F" w:rsidRDefault="002E04C0">
      <w:r>
        <w:t>Try filling in the parity bits on your own for the data bits shown below (using even parity).</w:t>
      </w:r>
    </w:p>
    <w:tbl>
      <w:tblPr>
        <w:tblStyle w:val="a4"/>
        <w:tblW w:w="427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10"/>
        <w:gridCol w:w="611"/>
        <w:gridCol w:w="611"/>
        <w:gridCol w:w="611"/>
        <w:gridCol w:w="611"/>
        <w:gridCol w:w="611"/>
      </w:tblGrid>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d4</w:t>
            </w:r>
          </w:p>
        </w:tc>
      </w:tr>
      <w:tr w:rsidR="00003B1F">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003B1F">
            <w:pPr>
              <w:widowControl w:val="0"/>
              <w:spacing w:line="240" w:lineRule="auto"/>
              <w:jc w:val="center"/>
              <w:rPr>
                <w:sz w:val="20"/>
                <w:szCs w:val="20"/>
              </w:rPr>
            </w:pP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r>
    </w:tbl>
    <w:p w:rsidR="00003B1F" w:rsidRDefault="00003B1F"/>
    <w:p w:rsidR="00003B1F" w:rsidRDefault="002E04C0">
      <w:r>
        <w:t>If a single error occurs, two or more of the parity bits will be incorrect. For the binary string below, which parity bits are incorrect? Which data bit is found in both circles? That data bit is incorrect and can then be corrected.</w:t>
      </w:r>
    </w:p>
    <w:tbl>
      <w:tblPr>
        <w:tblStyle w:val="a5"/>
        <w:tblW w:w="427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10"/>
        <w:gridCol w:w="611"/>
        <w:gridCol w:w="611"/>
        <w:gridCol w:w="611"/>
        <w:gridCol w:w="611"/>
        <w:gridCol w:w="611"/>
      </w:tblGrid>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d2</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p3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d3</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d4</w:t>
            </w:r>
          </w:p>
        </w:tc>
      </w:tr>
      <w:tr w:rsidR="00003B1F">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0</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c>
          <w:tcPr>
            <w:tcW w:w="610" w:type="dxa"/>
            <w:shd w:val="clear" w:color="auto" w:fill="auto"/>
            <w:tcMar>
              <w:top w:w="43" w:type="dxa"/>
              <w:left w:w="43" w:type="dxa"/>
              <w:bottom w:w="43" w:type="dxa"/>
              <w:right w:w="43" w:type="dxa"/>
            </w:tcMar>
          </w:tcPr>
          <w:p w:rsidR="00003B1F" w:rsidRDefault="002E04C0">
            <w:pPr>
              <w:widowControl w:val="0"/>
              <w:spacing w:line="240" w:lineRule="auto"/>
              <w:jc w:val="center"/>
              <w:rPr>
                <w:sz w:val="20"/>
                <w:szCs w:val="20"/>
              </w:rPr>
            </w:pPr>
            <w:r>
              <w:rPr>
                <w:sz w:val="20"/>
                <w:szCs w:val="20"/>
              </w:rPr>
              <w:t>1</w:t>
            </w:r>
          </w:p>
        </w:tc>
      </w:tr>
    </w:tbl>
    <w:p w:rsidR="00003B1F" w:rsidRDefault="00003B1F"/>
    <w:p w:rsidR="00003B1F" w:rsidRDefault="002E04C0">
      <w:r>
        <w:t>For the binary strings below, identify which parity bits are incorrect, the corresponding data bit with an error, and then write the corrected binary string.</w:t>
      </w:r>
    </w:p>
    <w:tbl>
      <w:tblPr>
        <w:tblStyle w:val="a6"/>
        <w:tblW w:w="9300" w:type="dxa"/>
        <w:jc w:val="center"/>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545"/>
        <w:gridCol w:w="545"/>
        <w:gridCol w:w="544"/>
        <w:gridCol w:w="544"/>
        <w:gridCol w:w="544"/>
        <w:gridCol w:w="544"/>
        <w:gridCol w:w="544"/>
        <w:gridCol w:w="1830"/>
        <w:gridCol w:w="1830"/>
        <w:gridCol w:w="1830"/>
      </w:tblGrid>
      <w:tr w:rsidR="00003B1F">
        <w:trPr>
          <w:jc w:val="center"/>
        </w:trPr>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p1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d1</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p2</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d2</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p3</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d3</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d4</w:t>
            </w:r>
          </w:p>
        </w:tc>
        <w:tc>
          <w:tcPr>
            <w:tcW w:w="183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Incorrect Parity Bit(s)</w:t>
            </w:r>
          </w:p>
        </w:tc>
        <w:tc>
          <w:tcPr>
            <w:tcW w:w="183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Incorrect Data Bit</w:t>
            </w:r>
          </w:p>
        </w:tc>
        <w:tc>
          <w:tcPr>
            <w:tcW w:w="1830"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Corrected Binary String</w:t>
            </w:r>
          </w:p>
        </w:tc>
      </w:tr>
      <w:tr w:rsidR="00003B1F">
        <w:trPr>
          <w:jc w:val="center"/>
        </w:trPr>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r>
      <w:tr w:rsidR="00003B1F">
        <w:trPr>
          <w:jc w:val="center"/>
        </w:trPr>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r>
      <w:tr w:rsidR="00003B1F">
        <w:trPr>
          <w:jc w:val="center"/>
        </w:trPr>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r>
      <w:tr w:rsidR="00003B1F">
        <w:trPr>
          <w:jc w:val="center"/>
        </w:trPr>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0</w:t>
            </w:r>
          </w:p>
        </w:tc>
        <w:tc>
          <w:tcPr>
            <w:tcW w:w="544" w:type="dxa"/>
            <w:shd w:val="clear" w:color="auto" w:fill="D9D9D9"/>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544" w:type="dxa"/>
            <w:shd w:val="clear" w:color="auto" w:fill="auto"/>
            <w:tcMar>
              <w:top w:w="43" w:type="dxa"/>
              <w:left w:w="43" w:type="dxa"/>
              <w:bottom w:w="43" w:type="dxa"/>
              <w:right w:w="43" w:type="dxa"/>
            </w:tcMar>
            <w:vAlign w:val="center"/>
          </w:tcPr>
          <w:p w:rsidR="00003B1F" w:rsidRDefault="002E04C0">
            <w:pPr>
              <w:widowControl w:val="0"/>
              <w:spacing w:line="240" w:lineRule="auto"/>
              <w:jc w:val="center"/>
              <w:rPr>
                <w:sz w:val="20"/>
                <w:szCs w:val="20"/>
              </w:rPr>
            </w:pPr>
            <w:r>
              <w:rPr>
                <w:sz w:val="20"/>
                <w:szCs w:val="20"/>
              </w:rPr>
              <w:t>1</w:t>
            </w: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c>
          <w:tcPr>
            <w:tcW w:w="1830" w:type="dxa"/>
            <w:shd w:val="clear" w:color="auto" w:fill="auto"/>
            <w:tcMar>
              <w:top w:w="43" w:type="dxa"/>
              <w:left w:w="43" w:type="dxa"/>
              <w:bottom w:w="43" w:type="dxa"/>
              <w:right w:w="43" w:type="dxa"/>
            </w:tcMar>
            <w:vAlign w:val="center"/>
          </w:tcPr>
          <w:p w:rsidR="00003B1F" w:rsidRDefault="00003B1F">
            <w:pPr>
              <w:widowControl w:val="0"/>
              <w:spacing w:line="240" w:lineRule="auto"/>
              <w:jc w:val="center"/>
              <w:rPr>
                <w:sz w:val="20"/>
                <w:szCs w:val="20"/>
              </w:rPr>
            </w:pPr>
          </w:p>
        </w:tc>
      </w:tr>
    </w:tbl>
    <w:p w:rsidR="00003B1F" w:rsidRDefault="00003B1F"/>
    <w:sectPr w:rsidR="00003B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E04C0">
      <w:pPr>
        <w:spacing w:line="240" w:lineRule="auto"/>
      </w:pPr>
      <w:r>
        <w:separator/>
      </w:r>
    </w:p>
  </w:endnote>
  <w:endnote w:type="continuationSeparator" w:id="0">
    <w:p w:rsidR="00000000" w:rsidRDefault="002E0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0" w:rsidRDefault="002E0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0" w:rsidRDefault="002E04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0" w:rsidRDefault="002E0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E04C0">
      <w:pPr>
        <w:spacing w:line="240" w:lineRule="auto"/>
      </w:pPr>
      <w:r>
        <w:separator/>
      </w:r>
    </w:p>
  </w:footnote>
  <w:footnote w:type="continuationSeparator" w:id="0">
    <w:p w:rsidR="00000000" w:rsidRDefault="002E0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0" w:rsidRDefault="002E0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F" w:rsidRDefault="002E04C0">
    <w:pPr>
      <w:widowControl w:val="0"/>
      <w:spacing w:line="397" w:lineRule="auto"/>
      <w:rPr>
        <w:sz w:val="24"/>
        <w:szCs w:val="24"/>
      </w:rPr>
    </w:pPr>
    <w:r>
      <w:rPr>
        <w:noProof/>
        <w:lang w:val="en-US"/>
      </w:rPr>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228600</wp:posOffset>
          </wp:positionV>
          <wp:extent cx="1600200" cy="800100"/>
          <wp:effectExtent l="0" t="0" r="0" b="0"/>
          <wp:wrapSquare wrapText="bothSides" distT="114300" distB="114300" distL="114300" distR="114300"/>
          <wp:docPr id="2" name="image4.png" descr="Mobile CSP Logo - Copy.png"/>
          <wp:cNvGraphicFramePr/>
          <a:graphic xmlns:a="http://schemas.openxmlformats.org/drawingml/2006/main">
            <a:graphicData uri="http://schemas.openxmlformats.org/drawingml/2006/picture">
              <pic:pic xmlns:pic="http://schemas.openxmlformats.org/drawingml/2006/picture">
                <pic:nvPicPr>
                  <pic:cNvPr id="0" name="image4.png" descr="Mobile CSP Logo - Copy.png"/>
                  <pic:cNvPicPr preferRelativeResize="0"/>
                </pic:nvPicPr>
                <pic:blipFill>
                  <a:blip r:embed="rId1"/>
                  <a:srcRect/>
                  <a:stretch>
                    <a:fillRect/>
                  </a:stretch>
                </pic:blipFill>
                <pic:spPr>
                  <a:xfrm>
                    <a:off x="0" y="0"/>
                    <a:ext cx="1600200" cy="800100"/>
                  </a:xfrm>
                  <a:prstGeom prst="rect">
                    <a:avLst/>
                  </a:prstGeom>
                  <a:ln/>
                </pic:spPr>
              </pic:pic>
            </a:graphicData>
          </a:graphic>
        </wp:anchor>
      </w:drawing>
    </w:r>
  </w:p>
  <w:p w:rsidR="00003B1F" w:rsidRDefault="002E04C0" w:rsidP="002E04C0">
    <w:pPr>
      <w:widowControl w:val="0"/>
      <w:spacing w:line="397" w:lineRule="auto"/>
      <w:jc w:val="right"/>
      <w:rPr>
        <w:sz w:val="24"/>
        <w:szCs w:val="24"/>
      </w:rPr>
    </w:pPr>
    <w:r>
      <w:rPr>
        <w:sz w:val="24"/>
        <w:szCs w:val="24"/>
      </w:rPr>
      <w:t>Mobile CSP | Student Lesson</w:t>
    </w:r>
  </w:p>
  <w:p w:rsidR="00003B1F" w:rsidRDefault="002E04C0" w:rsidP="002E04C0">
    <w:pPr>
      <w:widowControl w:val="0"/>
      <w:spacing w:line="397" w:lineRule="auto"/>
      <w:jc w:val="right"/>
      <w:rPr>
        <w:b/>
        <w:i/>
        <w:sz w:val="20"/>
        <w:szCs w:val="20"/>
      </w:rPr>
    </w:pPr>
    <w:bookmarkStart w:id="4" w:name="_GoBack"/>
    <w:bookmarkEnd w:id="4"/>
    <w:r>
      <w:rPr>
        <w:sz w:val="20"/>
        <w:szCs w:val="20"/>
      </w:rPr>
      <w:t xml:space="preserve">Unit 3 | </w:t>
    </w:r>
    <w:r>
      <w:rPr>
        <w:b/>
        <w:i/>
        <w:sz w:val="20"/>
        <w:szCs w:val="20"/>
      </w:rPr>
      <w:t>Parity Error Checking</w:t>
    </w:r>
  </w:p>
  <w:p w:rsidR="00003B1F" w:rsidRDefault="002E04C0" w:rsidP="002E04C0">
    <w:pPr>
      <w:widowControl w:val="0"/>
      <w:spacing w:line="331" w:lineRule="auto"/>
      <w:jc w:val="right"/>
      <w:rPr>
        <w:sz w:val="20"/>
        <w:szCs w:val="20"/>
      </w:rPr>
    </w:pPr>
    <w:r>
      <w:rPr>
        <w:sz w:val="20"/>
        <w:szCs w:val="20"/>
      </w:rPr>
      <w:t xml:space="preserve">Course Listing: </w:t>
    </w:r>
    <w:hyperlink r:id="rId2">
      <w:r>
        <w:rPr>
          <w:color w:val="1155CC"/>
          <w:sz w:val="20"/>
          <w:szCs w:val="20"/>
          <w:u w:val="single"/>
        </w:rPr>
        <w:t>http://course.mobilecsp.org</w:t>
      </w:r>
    </w:hyperlink>
    <w:r>
      <w:rPr>
        <w:sz w:val="20"/>
        <w:szCs w:val="20"/>
      </w:rPr>
      <w:t xml:space="preserve"> </w:t>
    </w:r>
  </w:p>
  <w:p w:rsidR="00003B1F" w:rsidRDefault="002E04C0">
    <w:pPr>
      <w:widowControl w:val="0"/>
    </w:pPr>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0" w:rsidRDefault="002E04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003B1F"/>
    <w:rsid w:val="00003B1F"/>
    <w:rsid w:val="002E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020F894-244B-4214-9643-D7A91D1B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9F9F9"/>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E04C0"/>
    <w:pPr>
      <w:tabs>
        <w:tab w:val="center" w:pos="4680"/>
        <w:tab w:val="right" w:pos="9360"/>
      </w:tabs>
      <w:spacing w:line="240" w:lineRule="auto"/>
    </w:pPr>
  </w:style>
  <w:style w:type="character" w:customStyle="1" w:styleId="HeaderChar">
    <w:name w:val="Header Char"/>
    <w:basedOn w:val="DefaultParagraphFont"/>
    <w:link w:val="Header"/>
    <w:uiPriority w:val="99"/>
    <w:rsid w:val="002E04C0"/>
  </w:style>
  <w:style w:type="paragraph" w:styleId="Footer">
    <w:name w:val="footer"/>
    <w:basedOn w:val="Normal"/>
    <w:link w:val="FooterChar"/>
    <w:uiPriority w:val="99"/>
    <w:unhideWhenUsed/>
    <w:rsid w:val="002E04C0"/>
    <w:pPr>
      <w:tabs>
        <w:tab w:val="center" w:pos="4680"/>
        <w:tab w:val="right" w:pos="9360"/>
      </w:tabs>
      <w:spacing w:line="240" w:lineRule="auto"/>
    </w:pPr>
  </w:style>
  <w:style w:type="character" w:customStyle="1" w:styleId="FooterChar">
    <w:name w:val="Footer Char"/>
    <w:basedOn w:val="DefaultParagraphFont"/>
    <w:link w:val="Footer"/>
    <w:uiPriority w:val="99"/>
    <w:rsid w:val="002E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2208</Characters>
  <Application>Microsoft Office Word</Application>
  <DocSecurity>0</DocSecurity>
  <Lines>18</Lines>
  <Paragraphs>5</Paragraphs>
  <ScaleCrop>false</ScaleCrop>
  <Company>Trinity College</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2017-10-19T17:27:00Z</dcterms:created>
  <dcterms:modified xsi:type="dcterms:W3CDTF">2017-10-19T17:27:00Z</dcterms:modified>
</cp:coreProperties>
</file>