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340"/>
        <w:gridCol w:w="2850"/>
        <w:gridCol w:w="3195"/>
        <w:tblGridChange w:id="0">
          <w:tblGrid>
            <w:gridCol w:w="3120"/>
            <w:gridCol w:w="2340"/>
            <w:gridCol w:w="2850"/>
            <w:gridCol w:w="319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App Inventor (closest)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Assignment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255" w:right="0" w:hanging="36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Evaluates </w:t>
            </w:r>
            <w:r w:rsidDel="00000000" w:rsidR="00000000" w:rsidRPr="00000000">
              <w:rPr>
                <w:rtl w:val="0"/>
              </w:rPr>
              <w:t xml:space="preserve">expression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and assigns the result to the variable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right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a ←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6382" cy="259041"/>
                  <wp:effectExtent b="0" l="0" r="0" t="0"/>
                  <wp:docPr id="49" name="image99.png"/>
                  <a:graphic>
                    <a:graphicData uri="http://schemas.openxmlformats.org/drawingml/2006/picture">
                      <pic:pic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382" cy="2590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757363" cy="357188"/>
                  <wp:effectExtent b="0" l="0" r="0" t="0"/>
                  <wp:docPr id="21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363" cy="357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Display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Displays the value of </w:t>
            </w:r>
            <w:r w:rsidDel="00000000" w:rsidR="00000000" w:rsidRPr="00000000">
              <w:rPr>
                <w:rtl w:val="0"/>
              </w:rPr>
              <w:t xml:space="preserve">expression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followed by a space.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</w:t>
            </w:r>
            <w:r w:rsidDel="00000000" w:rsidR="00000000" w:rsidRPr="00000000">
              <w:rPr>
                <w:rtl w:val="0"/>
              </w:rPr>
              <w:t xml:space="preserve">(expression)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33538" cy="245381"/>
                  <wp:effectExtent b="0" l="0" r="0" t="0"/>
                  <wp:docPr id="35" name="image72.png"/>
                  <a:graphic>
                    <a:graphicData uri="http://schemas.openxmlformats.org/drawingml/2006/picture">
                      <pic:pic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538" cy="2453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957388" cy="321012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388" cy="3210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Accepts the value from the user and returns it.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890713" cy="332259"/>
                  <wp:effectExtent b="0" l="0" r="0" t="0"/>
                  <wp:docPr id="23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13" cy="3322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App Inventor (closest)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Expressions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arithmetic operators 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and 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are used to perform arithmetic on </w:t>
            </w: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 example: </w:t>
            </w:r>
            <w:r w:rsidDel="00000000" w:rsidR="00000000" w:rsidRPr="00000000">
              <w:rPr>
                <w:rtl w:val="0"/>
              </w:rPr>
              <w:t xml:space="preserve">3 / 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evaluates to </w:t>
            </w:r>
            <w:r w:rsidDel="00000000" w:rsidR="00000000" w:rsidRPr="00000000">
              <w:rPr>
                <w:rtl w:val="0"/>
              </w:rPr>
              <w:t xml:space="preserve">1.5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+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-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*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/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+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-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*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/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013091" cy="1243013"/>
                  <wp:effectExtent b="0" l="0" r="0" t="0"/>
                  <wp:docPr id="19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091" cy="1243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Modulus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(Remainder)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Evaluates to the remainder when </w:t>
            </w: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 divided by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 Assume that </w:t>
            </w: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b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are positive integers.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 example: </w:t>
            </w:r>
            <w:r w:rsidDel="00000000" w:rsidR="00000000" w:rsidRPr="00000000">
              <w:rPr>
                <w:rtl w:val="0"/>
              </w:rPr>
              <w:t xml:space="preserve">17 MOD 5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evaluates to </w:t>
            </w: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MOD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557338" cy="316747"/>
                  <wp:effectExtent b="0" l="0" r="0" t="0"/>
                  <wp:docPr id="30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3167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Random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Evaluates to a random integer from </w:t>
            </w: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to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including </w:t>
            </w: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 example: </w:t>
            </w:r>
            <w:r w:rsidDel="00000000" w:rsidR="00000000" w:rsidRPr="00000000">
              <w:rPr>
                <w:rtl w:val="0"/>
              </w:rPr>
              <w:t xml:space="preserve">RANDOM(1, 3)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could evaluate to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or </w:t>
            </w: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RANDOM (a,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93482" cy="252144"/>
                  <wp:effectExtent b="0" l="0" r="0" t="0"/>
                  <wp:docPr id="41" name="image83.png"/>
                  <a:graphic>
                    <a:graphicData uri="http://schemas.openxmlformats.org/drawingml/2006/picture">
                      <pic:pic>
                        <pic:nvPicPr>
                          <pic:cNvPr id="0" name="image8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482" cy="252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850707" cy="271731"/>
                  <wp:effectExtent b="0" l="0" r="0" t="0"/>
                  <wp:docPr id="29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707" cy="271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App Inventor (closest)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Relational Operators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relational operators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≠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, ≤, and ≥ are used to test the relationship between two variables, expressions, or values.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 example: </w:t>
            </w:r>
            <w:r w:rsidDel="00000000" w:rsidR="00000000" w:rsidRPr="00000000">
              <w:rPr>
                <w:rtl w:val="0"/>
              </w:rPr>
              <w:t xml:space="preserve">a = b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evaluates to </w:t>
            </w:r>
            <w:r w:rsidDel="00000000" w:rsidR="00000000" w:rsidRPr="00000000">
              <w:rPr>
                <w:rtl w:val="0"/>
              </w:rPr>
              <w:t xml:space="preserve">true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b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are equal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otherwise evaluates to </w:t>
            </w: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= b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a ≠ b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&lt; b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&gt; b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≤</w:t>
            </w:r>
            <w:r w:rsidDel="00000000" w:rsidR="00000000" w:rsidRPr="00000000">
              <w:rPr>
                <w:rtl w:val="0"/>
              </w:rPr>
              <w:t xml:space="preserve"> b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≥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896666" cy="2528888"/>
                  <wp:effectExtent b="0" l="0" r="0" t="0"/>
                  <wp:docPr id="40" name="image82.png"/>
                  <a:graphic>
                    <a:graphicData uri="http://schemas.openxmlformats.org/drawingml/2006/picture">
                      <pic:pic>
                        <pic:nvPicPr>
                          <pic:cNvPr id="0" name="image8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666" cy="252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Boolean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NOT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(Opposite)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Evaluates to </w:t>
            </w:r>
            <w:r w:rsidDel="00000000" w:rsidR="00000000" w:rsidRPr="00000000">
              <w:rPr>
                <w:rtl w:val="0"/>
              </w:rPr>
              <w:t xml:space="preserve">true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condition is 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otherwise evaluates to </w:t>
            </w: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</w:t>
            </w:r>
            <w:r w:rsidDel="00000000" w:rsidR="00000000" w:rsidRPr="00000000">
              <w:rPr>
                <w:rtl w:val="0"/>
              </w:rPr>
              <w:t xml:space="preserve">(condition)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36357" cy="251128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357" cy="2511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652463" cy="302689"/>
                  <wp:effectExtent b="0" l="0" r="0" t="0"/>
                  <wp:docPr id="14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3" cy="3026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Boolean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Evaluates to </w:t>
            </w:r>
            <w:r w:rsidDel="00000000" w:rsidR="00000000" w:rsidRPr="00000000">
              <w:rPr>
                <w:rtl w:val="0"/>
              </w:rPr>
              <w:t xml:space="preserve">true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both </w:t>
            </w:r>
            <w:r w:rsidDel="00000000" w:rsidR="00000000" w:rsidRPr="00000000">
              <w:rPr>
                <w:rtl w:val="0"/>
              </w:rPr>
              <w:t xml:space="preserve">condition1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condition2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are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otherwise evaluates to </w:t>
            </w: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(condition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tl w:val="0"/>
              </w:rPr>
              <w:t xml:space="preserve">condition)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9954" cy="300038"/>
                  <wp:effectExtent b="0" l="0" r="0" t="0"/>
                  <wp:docPr id="11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954" cy="300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966788" cy="291860"/>
                  <wp:effectExtent b="0" l="0" r="0" t="0"/>
                  <wp:docPr id="26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291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Boolean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Evaluates to </w:t>
            </w:r>
            <w:r w:rsidDel="00000000" w:rsidR="00000000" w:rsidRPr="00000000">
              <w:rPr>
                <w:rtl w:val="0"/>
              </w:rPr>
              <w:t xml:space="preserve">true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condition1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 true or if </w:t>
            </w:r>
            <w:r w:rsidDel="00000000" w:rsidR="00000000" w:rsidRPr="00000000">
              <w:rPr>
                <w:rtl w:val="0"/>
              </w:rPr>
              <w:t xml:space="preserve">condition2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 true or if both </w:t>
            </w:r>
            <w:r w:rsidDel="00000000" w:rsidR="00000000" w:rsidRPr="00000000">
              <w:rPr>
                <w:rtl w:val="0"/>
              </w:rPr>
              <w:t xml:space="preserve">condition1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condition2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are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otherwise evaluates to </w:t>
            </w: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(condition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condition)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57438" cy="285750"/>
                  <wp:effectExtent b="0" l="0" r="0" t="0"/>
                  <wp:docPr id="37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033463" cy="355782"/>
                  <wp:effectExtent b="0" l="0" r="0" t="0"/>
                  <wp:docPr id="48" name="image98.png"/>
                  <a:graphic>
                    <a:graphicData uri="http://schemas.openxmlformats.org/drawingml/2006/picture">
                      <pic:pic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63" cy="3557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App Inventor (closest)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Selection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tl w:val="0"/>
              </w:rPr>
              <w:t xml:space="preserve">else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is optional)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code in the first </w:t>
            </w:r>
            <w:r w:rsidDel="00000000" w:rsidR="00000000" w:rsidRPr="00000000">
              <w:rPr>
                <w:rtl w:val="0"/>
              </w:rPr>
              <w:t xml:space="preserve">block of statements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is executed if the Boolean expression </w:t>
            </w:r>
            <w:r w:rsidDel="00000000" w:rsidR="00000000" w:rsidRPr="00000000">
              <w:rPr>
                <w:rtl w:val="0"/>
              </w:rPr>
              <w:t xml:space="preserve">condition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evaluates to </w:t>
            </w:r>
            <w:r w:rsidDel="00000000" w:rsidR="00000000" w:rsidRPr="00000000">
              <w:rPr>
                <w:rtl w:val="0"/>
              </w:rPr>
              <w:t xml:space="preserve">true.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the Boolean expression </w:t>
            </w:r>
            <w:r w:rsidDel="00000000" w:rsidR="00000000" w:rsidRPr="00000000">
              <w:rPr>
                <w:rtl w:val="0"/>
              </w:rPr>
              <w:t xml:space="preserve">condition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evaluates to false the code in the second </w:t>
            </w:r>
            <w:r w:rsidDel="00000000" w:rsidR="00000000" w:rsidRPr="00000000">
              <w:rPr>
                <w:rtl w:val="0"/>
              </w:rPr>
              <w:t xml:space="preserve">block of statements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is executed; or no action is taken when there is no </w:t>
            </w:r>
            <w:r w:rsidDel="00000000" w:rsidR="00000000" w:rsidRPr="00000000">
              <w:rPr>
                <w:rtl w:val="0"/>
              </w:rPr>
              <w:t xml:space="preserve">else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part.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(condition)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block of statements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(condition)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block of statements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block of statements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71638" cy="426234"/>
                  <wp:effectExtent b="0" l="0" r="0" t="0"/>
                  <wp:docPr id="31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4262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7338" cy="651476"/>
                  <wp:effectExtent b="0" l="0" r="0" t="0"/>
                  <wp:docPr id="20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6514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871538" cy="697230"/>
                  <wp:effectExtent b="0" l="0" r="0" t="0"/>
                  <wp:docPr id="39" name="image80.png"/>
                  <a:graphic>
                    <a:graphicData uri="http://schemas.openxmlformats.org/drawingml/2006/picture">
                      <pic:pic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23"/>
                          <a:srcRect b="6239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538" cy="6972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955357" cy="1166638"/>
                  <wp:effectExtent b="0" l="0" r="0" t="0"/>
                  <wp:docPr id="27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357" cy="1166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App Inventor (closest)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Iteration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Repetition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code in </w:t>
            </w:r>
            <w:r w:rsidDel="00000000" w:rsidR="00000000" w:rsidRPr="00000000">
              <w:rPr>
                <w:rtl w:val="0"/>
              </w:rPr>
              <w:t xml:space="preserve">block of statements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is executed </w:t>
            </w:r>
            <w:r w:rsidDel="00000000" w:rsidR="00000000" w:rsidRPr="00000000">
              <w:rPr>
                <w:rtl w:val="0"/>
              </w:rPr>
              <w:t xml:space="preserve">n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times.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 n times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block of statements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5438" cy="406805"/>
                  <wp:effectExtent b="0" l="0" r="0" t="0"/>
                  <wp:docPr id="47" name="image97.png"/>
                  <a:graphic>
                    <a:graphicData uri="http://schemas.openxmlformats.org/drawingml/2006/picture">
                      <pic:pic>
                        <pic:nvPicPr>
                          <pic:cNvPr id="0" name="image9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406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852613" cy="1047858"/>
                  <wp:effectExtent b="0" l="0" r="0" t="0"/>
                  <wp:docPr id="25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613" cy="10478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Iteration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Repetition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code in </w:t>
            </w:r>
            <w:r w:rsidDel="00000000" w:rsidR="00000000" w:rsidRPr="00000000">
              <w:rPr>
                <w:rtl w:val="0"/>
              </w:rPr>
              <w:t xml:space="preserve">block of statements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is repeated until the Boolean expression </w:t>
            </w:r>
            <w:r w:rsidDel="00000000" w:rsidR="00000000" w:rsidRPr="00000000">
              <w:rPr>
                <w:rtl w:val="0"/>
              </w:rPr>
              <w:t xml:space="preserve">condition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evaluates to </w:t>
            </w: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REPEAT UNTIL (condition)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block of statements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7413" cy="524311"/>
                  <wp:effectExtent b="0" l="0" r="0" t="0"/>
                  <wp:docPr id="15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413" cy="5243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404938" cy="634229"/>
                  <wp:effectExtent b="0" l="0" r="0" t="0"/>
                  <wp:docPr id="16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938" cy="634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App Inventor (closest)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For all list operations, if a list index is less than 1 or greater than the length of the list,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                       an error message is produced and the program terminates.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Access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List Item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Refers to the element of </w:t>
            </w:r>
            <w:r w:rsidDel="00000000" w:rsidR="00000000" w:rsidRPr="00000000">
              <w:rPr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at index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first element of </w:t>
            </w:r>
            <w:r w:rsidDel="00000000" w:rsidR="00000000" w:rsidRPr="00000000">
              <w:rPr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 at index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0071" cy="271463"/>
                  <wp:effectExtent b="0" l="0" r="0" t="0"/>
                  <wp:docPr id="38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71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879282" cy="383374"/>
                  <wp:effectExtent b="0" l="0" r="0" t="0"/>
                  <wp:docPr id="13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282" cy="3833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Assign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List Item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Assigns the value of </w:t>
            </w:r>
            <w:r w:rsidDel="00000000" w:rsidR="00000000" w:rsidRPr="00000000">
              <w:rPr>
                <w:rtl w:val="0"/>
              </w:rPr>
              <w:t xml:space="preserve">list[j]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to </w:t>
            </w:r>
            <w:r w:rsidDel="00000000" w:rsidR="00000000" w:rsidRPr="00000000">
              <w:rPr>
                <w:rtl w:val="0"/>
              </w:rPr>
              <w:t xml:space="preserve">list[i]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list[i] ← list[j]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25356" cy="261938"/>
                  <wp:effectExtent b="0" l="0" r="0" t="0"/>
                  <wp:docPr id="22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356" cy="261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879282" cy="513926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282" cy="5139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Initialize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Assigns </w:t>
            </w:r>
            <w:r w:rsidDel="00000000" w:rsidR="00000000" w:rsidRPr="00000000">
              <w:rPr>
                <w:rtl w:val="0"/>
              </w:rPr>
              <w:t xml:space="preserve">value1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value2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and </w:t>
            </w:r>
            <w:r w:rsidDel="00000000" w:rsidR="00000000" w:rsidRPr="00000000">
              <w:rPr>
                <w:rtl w:val="0"/>
              </w:rPr>
              <w:t xml:space="preserve">value3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to </w:t>
            </w:r>
            <w:r w:rsidDel="00000000" w:rsidR="00000000" w:rsidRPr="00000000">
              <w:rPr>
                <w:rtl w:val="0"/>
              </w:rPr>
              <w:t xml:space="preserve">list[1]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list[2]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and </w:t>
            </w:r>
            <w:r w:rsidDel="00000000" w:rsidR="00000000" w:rsidRPr="00000000">
              <w:rPr>
                <w:rtl w:val="0"/>
              </w:rPr>
              <w:t xml:space="preserve">list[3]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list ← [value1, value2, value3]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4163" cy="288941"/>
                  <wp:effectExtent b="0" l="0" r="0" t="0"/>
                  <wp:docPr id="45" name="image95.png"/>
                  <a:graphic>
                    <a:graphicData uri="http://schemas.openxmlformats.org/drawingml/2006/picture">
                      <pic:pic>
                        <pic:nvPicPr>
                          <pic:cNvPr id="0" name="image9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163" cy="2889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974532" cy="587297"/>
                  <wp:effectExtent b="0" l="0" r="0" t="0"/>
                  <wp:docPr id="32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532" cy="5872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Loop Over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variable </w:t>
            </w:r>
            <w:r w:rsidDel="00000000" w:rsidR="00000000" w:rsidRPr="00000000">
              <w:rPr>
                <w:rtl w:val="0"/>
              </w:rPr>
              <w:t xml:space="preserve">item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 assigned the value of each element of </w:t>
            </w:r>
            <w:r w:rsidDel="00000000" w:rsidR="00000000" w:rsidRPr="00000000">
              <w:rPr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sequentially, in order from the first element to the last element. The code in </w:t>
            </w:r>
            <w:r w:rsidDel="00000000" w:rsidR="00000000" w:rsidRPr="00000000">
              <w:rPr>
                <w:rtl w:val="0"/>
              </w:rPr>
              <w:t xml:space="preserve">block of statements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is executed once for each assignment of </w:t>
            </w:r>
            <w:r w:rsidDel="00000000" w:rsidR="00000000" w:rsidRPr="00000000">
              <w:rPr>
                <w:rtl w:val="0"/>
              </w:rPr>
              <w:t xml:space="preserve">item.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EACH item IN 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block of statements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4063" cy="491904"/>
                  <wp:effectExtent b="0" l="0" r="0" t="0"/>
                  <wp:docPr id="50" name="image100.png"/>
                  <a:graphic>
                    <a:graphicData uri="http://schemas.openxmlformats.org/drawingml/2006/picture">
                      <pic:pic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63" cy="4919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917382" cy="465977"/>
                  <wp:effectExtent b="0" l="0" r="0" t="0"/>
                  <wp:docPr id="1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382" cy="4659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Insert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 Item in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Any values in </w:t>
            </w:r>
            <w:r w:rsidDel="00000000" w:rsidR="00000000" w:rsidRPr="00000000">
              <w:rPr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at indices greater than or equal to </w:t>
            </w: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are shifted to the right. The length of </w:t>
            </w:r>
            <w:r w:rsidDel="00000000" w:rsidR="00000000" w:rsidRPr="00000000">
              <w:rPr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 increased by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and </w:t>
            </w:r>
            <w:r w:rsidDel="00000000" w:rsidR="00000000" w:rsidRPr="00000000">
              <w:rPr>
                <w:rtl w:val="0"/>
              </w:rPr>
              <w:t xml:space="preserve">value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 placed at index </w:t>
            </w: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 </w:t>
            </w:r>
            <w:r w:rsidDel="00000000" w:rsidR="00000000" w:rsidRPr="00000000">
              <w:rPr>
                <w:rtl w:val="0"/>
              </w:rPr>
              <w:t xml:space="preserve">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(list, i, value)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8363" cy="272620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63" cy="272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974532" cy="605259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532" cy="6052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Append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 Item to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length of </w:t>
            </w:r>
            <w:r w:rsidDel="00000000" w:rsidR="00000000" w:rsidRPr="00000000">
              <w:rPr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 increased by </w:t>
            </w: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value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 placed at index </w:t>
            </w: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 </w:t>
            </w:r>
            <w:r w:rsidDel="00000000" w:rsidR="00000000" w:rsidRPr="00000000">
              <w:rPr>
                <w:rtl w:val="0"/>
              </w:rPr>
              <w:t xml:space="preserve">list.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 (list, value)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9763" cy="295654"/>
                  <wp:effectExtent b="0" l="0" r="0" t="0"/>
                  <wp:docPr id="17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763" cy="2956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907857" cy="370758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857" cy="3707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Remove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Item at i from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Removes the item at index </w:t>
            </w: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 </w:t>
            </w:r>
            <w:r w:rsidDel="00000000" w:rsidR="00000000" w:rsidRPr="00000000">
              <w:rPr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and shifts to the left any values at indices greater than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 The length of </w:t>
            </w:r>
            <w:r w:rsidDel="00000000" w:rsidR="00000000" w:rsidRPr="00000000">
              <w:rPr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 decreased by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(list, 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5913" cy="297862"/>
                  <wp:effectExtent b="0" l="0" r="0" t="0"/>
                  <wp:docPr id="42" name="image84.png"/>
                  <a:graphic>
                    <a:graphicData uri="http://schemas.openxmlformats.org/drawingml/2006/picture">
                      <pic:pic>
                        <pic:nvPicPr>
                          <pic:cNvPr id="0" name="image84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3" cy="29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926907" cy="460946"/>
                  <wp:effectExtent b="0" l="0" r="0" t="0"/>
                  <wp:docPr id="44" name="image88.png"/>
                  <a:graphic>
                    <a:graphicData uri="http://schemas.openxmlformats.org/drawingml/2006/picture">
                      <pic:pic>
                        <pic:nvPicPr>
                          <pic:cNvPr id="0" name="image88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907" cy="4609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Length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of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Evaluates to the number of elements in </w:t>
            </w:r>
            <w:r w:rsidDel="00000000" w:rsidR="00000000" w:rsidRPr="00000000">
              <w:rPr>
                <w:rtl w:val="0"/>
              </w:rPr>
              <w:t xml:space="preserve">list.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(list)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96417" cy="252413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417" cy="252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936432" cy="285703"/>
                  <wp:effectExtent b="0" l="0" r="0" t="0"/>
                  <wp:docPr id="46" name="image96.png"/>
                  <a:graphic>
                    <a:graphicData uri="http://schemas.openxmlformats.org/drawingml/2006/picture">
                      <pic:pic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432" cy="2857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App Inventor (closest)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Procedure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procedure,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takes zero or more parameters. The procedure contains programming instructions.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PROCEDURE name (parameter1,parameter2, …)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&lt;instructions&gt;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19438" cy="438765"/>
                  <wp:effectExtent b="0" l="0" r="0" t="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438" cy="438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604963" cy="557875"/>
                  <wp:effectExtent b="0" l="0" r="0" t="0"/>
                  <wp:docPr id="34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963" cy="557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Procedure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with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Return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procedure,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takes zero or more parameters. The procedure contains programming instructions and returns the value of </w:t>
            </w:r>
            <w:r w:rsidDel="00000000" w:rsidR="00000000" w:rsidRPr="00000000">
              <w:rPr>
                <w:rtl w:val="0"/>
              </w:rPr>
              <w:t xml:space="preserve">expression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 The </w:t>
            </w:r>
            <w:r w:rsidDel="00000000" w:rsidR="00000000" w:rsidRPr="00000000">
              <w:rPr>
                <w:rtl w:val="0"/>
              </w:rPr>
              <w:t xml:space="preserve">RETURN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statement may appear at any point inside the procedure and causes an immediate return from the procedure back to the calling program.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PROCEDURE name (parameter1, parameter2,…)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&lt;instructions&gt;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(expression)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0388" cy="639194"/>
                  <wp:effectExtent b="0" l="0" r="0" t="0"/>
                  <wp:docPr id="36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388" cy="639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509713" cy="747528"/>
                  <wp:effectExtent b="0" l="0" r="0" t="0"/>
                  <wp:docPr id="12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713" cy="7475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App Inventor (closest)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If the robot attempts to move to a square that is not open or is beyond the edge of the grid,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                       the robot will stay in its current location and the program will terminate.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Move Forward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robot moves one square forward in the direction it is facing.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MOVE_FORWARD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47763" cy="225453"/>
                  <wp:effectExtent b="0" l="0" r="0" t="0"/>
                  <wp:docPr id="24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63" cy="2254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319213" cy="363921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3639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(when using Logo app)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Rotate Left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robot rotates in place 90 degrees counterclockwise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i.e., makes an in-place left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ROTATE_LEFT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3488" cy="273288"/>
                  <wp:effectExtent b="0" l="0" r="0" t="0"/>
                  <wp:docPr id="43" name="image87.png"/>
                  <a:graphic>
                    <a:graphicData uri="http://schemas.openxmlformats.org/drawingml/2006/picture">
                      <pic:pic>
                        <pic:nvPicPr>
                          <pic:cNvPr id="0" name="image87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273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Rotate Right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robot rotates in place 90 degrees clockwise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i.e., makes an in-place right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ROTATE_RIGHT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0638" cy="286808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638" cy="2868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966788" cy="355437"/>
                  <wp:effectExtent b="0" l="0" r="0" t="0"/>
                  <wp:docPr id="33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3554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(when using Logo app)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Can Move?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Evaluates to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true </w:t>
            </w: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if there is an open square one square in the direction relative to where the robot is facing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otherwise evaluates to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The value of direction can be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left</w:t>
            </w: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right</w:t>
            </w: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forward </w:t>
            </w: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or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backward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CAN_MOVE (direction)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43063" cy="242204"/>
                  <wp:effectExtent b="0" l="0" r="0" t="0"/>
                  <wp:docPr id="28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63" cy="2422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288" w:right="28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ungsuh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PT Mono">
    <w:embedRegular w:fontKey="{00000000-0000-0000-0000-000000000000}" r:id="rId7" w:subsetted="0"/>
  </w:font>
  <w:font w:name="Nova Mono">
    <w:embedRegular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T Mono" w:cs="PT Mono" w:eastAsia="PT Mono" w:hAnsi="PT Mo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42" Type="http://schemas.openxmlformats.org/officeDocument/2006/relationships/image" Target="media/image88.png"/><Relationship Id="rId41" Type="http://schemas.openxmlformats.org/officeDocument/2006/relationships/image" Target="media/image84.png"/><Relationship Id="rId44" Type="http://schemas.openxmlformats.org/officeDocument/2006/relationships/image" Target="media/image96.png"/><Relationship Id="rId43" Type="http://schemas.openxmlformats.org/officeDocument/2006/relationships/image" Target="media/image14.png"/><Relationship Id="rId46" Type="http://schemas.openxmlformats.org/officeDocument/2006/relationships/image" Target="media/image71.png"/><Relationship Id="rId45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8.png"/><Relationship Id="rId48" Type="http://schemas.openxmlformats.org/officeDocument/2006/relationships/image" Target="media/image28.png"/><Relationship Id="rId47" Type="http://schemas.openxmlformats.org/officeDocument/2006/relationships/image" Target="media/image74.png"/><Relationship Id="rId49" Type="http://schemas.openxmlformats.org/officeDocument/2006/relationships/image" Target="media/image49.png"/><Relationship Id="rId5" Type="http://schemas.openxmlformats.org/officeDocument/2006/relationships/image" Target="media/image99.png"/><Relationship Id="rId6" Type="http://schemas.openxmlformats.org/officeDocument/2006/relationships/image" Target="media/image43.png"/><Relationship Id="rId7" Type="http://schemas.openxmlformats.org/officeDocument/2006/relationships/image" Target="media/image72.png"/><Relationship Id="rId8" Type="http://schemas.openxmlformats.org/officeDocument/2006/relationships/image" Target="media/image12.png"/><Relationship Id="rId31" Type="http://schemas.openxmlformats.org/officeDocument/2006/relationships/image" Target="media/image47.png"/><Relationship Id="rId30" Type="http://schemas.openxmlformats.org/officeDocument/2006/relationships/image" Target="media/image29.png"/><Relationship Id="rId33" Type="http://schemas.openxmlformats.org/officeDocument/2006/relationships/image" Target="media/image95.png"/><Relationship Id="rId32" Type="http://schemas.openxmlformats.org/officeDocument/2006/relationships/image" Target="media/image11.png"/><Relationship Id="rId35" Type="http://schemas.openxmlformats.org/officeDocument/2006/relationships/image" Target="media/image100.png"/><Relationship Id="rId34" Type="http://schemas.openxmlformats.org/officeDocument/2006/relationships/image" Target="media/image66.png"/><Relationship Id="rId37" Type="http://schemas.openxmlformats.org/officeDocument/2006/relationships/image" Target="media/image13.png"/><Relationship Id="rId36" Type="http://schemas.openxmlformats.org/officeDocument/2006/relationships/image" Target="media/image38.png"/><Relationship Id="rId39" Type="http://schemas.openxmlformats.org/officeDocument/2006/relationships/image" Target="media/image34.png"/><Relationship Id="rId38" Type="http://schemas.openxmlformats.org/officeDocument/2006/relationships/image" Target="media/image16.png"/><Relationship Id="rId20" Type="http://schemas.openxmlformats.org/officeDocument/2006/relationships/image" Target="media/image98.png"/><Relationship Id="rId22" Type="http://schemas.openxmlformats.org/officeDocument/2006/relationships/image" Target="media/image42.png"/><Relationship Id="rId21" Type="http://schemas.openxmlformats.org/officeDocument/2006/relationships/image" Target="media/image65.png"/><Relationship Id="rId24" Type="http://schemas.openxmlformats.org/officeDocument/2006/relationships/image" Target="media/image56.png"/><Relationship Id="rId23" Type="http://schemas.openxmlformats.org/officeDocument/2006/relationships/image" Target="media/image80.png"/><Relationship Id="rId26" Type="http://schemas.openxmlformats.org/officeDocument/2006/relationships/image" Target="media/image50.png"/><Relationship Id="rId25" Type="http://schemas.openxmlformats.org/officeDocument/2006/relationships/image" Target="media/image97.png"/><Relationship Id="rId28" Type="http://schemas.openxmlformats.org/officeDocument/2006/relationships/image" Target="media/image33.png"/><Relationship Id="rId27" Type="http://schemas.openxmlformats.org/officeDocument/2006/relationships/image" Target="media/image32.png"/><Relationship Id="rId29" Type="http://schemas.openxmlformats.org/officeDocument/2006/relationships/image" Target="media/image79.png"/><Relationship Id="rId51" Type="http://schemas.openxmlformats.org/officeDocument/2006/relationships/image" Target="media/image87.png"/><Relationship Id="rId50" Type="http://schemas.openxmlformats.org/officeDocument/2006/relationships/image" Target="media/image20.png"/><Relationship Id="rId53" Type="http://schemas.openxmlformats.org/officeDocument/2006/relationships/image" Target="media/image67.png"/><Relationship Id="rId52" Type="http://schemas.openxmlformats.org/officeDocument/2006/relationships/image" Target="media/image4.png"/><Relationship Id="rId11" Type="http://schemas.openxmlformats.org/officeDocument/2006/relationships/image" Target="media/image64.png"/><Relationship Id="rId10" Type="http://schemas.openxmlformats.org/officeDocument/2006/relationships/image" Target="media/image41.png"/><Relationship Id="rId54" Type="http://schemas.openxmlformats.org/officeDocument/2006/relationships/image" Target="media/image57.png"/><Relationship Id="rId13" Type="http://schemas.openxmlformats.org/officeDocument/2006/relationships/image" Target="media/image58.png"/><Relationship Id="rId12" Type="http://schemas.openxmlformats.org/officeDocument/2006/relationships/image" Target="media/image83.png"/><Relationship Id="rId15" Type="http://schemas.openxmlformats.org/officeDocument/2006/relationships/image" Target="media/image19.png"/><Relationship Id="rId14" Type="http://schemas.openxmlformats.org/officeDocument/2006/relationships/image" Target="media/image82.png"/><Relationship Id="rId17" Type="http://schemas.openxmlformats.org/officeDocument/2006/relationships/image" Target="media/image27.png"/><Relationship Id="rId16" Type="http://schemas.openxmlformats.org/officeDocument/2006/relationships/image" Target="media/image30.png"/><Relationship Id="rId19" Type="http://schemas.openxmlformats.org/officeDocument/2006/relationships/image" Target="media/image75.png"/><Relationship Id="rId18" Type="http://schemas.openxmlformats.org/officeDocument/2006/relationships/image" Target="media/image5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Relationship Id="rId7" Type="http://schemas.openxmlformats.org/officeDocument/2006/relationships/font" Target="fonts/PTMono-regular.ttf"/><Relationship Id="rId8" Type="http://schemas.openxmlformats.org/officeDocument/2006/relationships/font" Target="fonts/NovaMono-regular.ttf"/></Relationships>
</file>