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sz w:val="36"/>
          <w:szCs w:val="36"/>
        </w:rPr>
      </w:pPr>
      <w:r w:rsidDel="00000000" w:rsidR="00000000" w:rsidRPr="00000000">
        <w:rPr>
          <w:b w:val="1"/>
          <w:bCs w:val="1"/>
          <w:sz w:val="36"/>
          <w:szCs w:val="36"/>
          <w:rtl w:val="0"/>
        </w:rPr>
        <w:t xml:space="preserve">UNIVERSIDAD MAYOR REAL Y PONTIFICA DE SAN FRANCISCO DE CHUQUISACA</w:t>
      </w:r>
    </w:p>
    <w:p w:rsidR="00000000" w:rsidDel="00000000" w:rsidP="00000000" w:rsidRDefault="00000000" w:rsidRPr="00000000" w14:paraId="00000002">
      <w:pPr>
        <w:widowControl w:val="1"/>
        <w:spacing w:line="360" w:lineRule="auto"/>
        <w:jc w:val="center"/>
        <w:rPr>
          <w:b w:val="1"/>
          <w:bCs w:val="1"/>
          <w:sz w:val="24"/>
          <w:szCs w:val="24"/>
        </w:rPr>
      </w:pPr>
      <w:r w:rsidDel="00000000" w:rsidR="00000000" w:rsidRPr="00000000">
        <w:rPr>
          <w:b w:val="1"/>
          <w:bCs w:val="1"/>
          <w:sz w:val="24"/>
          <w:szCs w:val="24"/>
          <w:rtl w:val="0"/>
        </w:rPr>
        <w:t xml:space="preserve">FACULTAD DE TECNOLOGÍA</w:t>
      </w:r>
    </w:p>
    <w:p w:rsidR="00000000" w:rsidDel="00000000" w:rsidP="00000000" w:rsidRDefault="00000000" w:rsidRPr="00000000" w14:paraId="00000003">
      <w:pPr>
        <w:widowControl w:val="1"/>
        <w:spacing w:line="360" w:lineRule="auto"/>
        <w:jc w:val="center"/>
        <w:rPr>
          <w:sz w:val="24"/>
          <w:szCs w:val="24"/>
        </w:rPr>
      </w:pPr>
      <w:r w:rsidDel="00000000" w:rsidR="00000000" w:rsidRPr="00000000">
        <w:rPr>
          <w:sz w:val="24"/>
          <w:szCs w:val="24"/>
        </w:rPr>
        <w:drawing>
          <wp:inline distB="114300" distT="114300" distL="114300" distR="114300">
            <wp:extent cx="2247900" cy="302895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479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line="360" w:lineRule="auto"/>
        <w:jc w:val="center"/>
        <w:rPr>
          <w:b w:val="1"/>
          <w:bCs w:val="1"/>
          <w:sz w:val="24"/>
          <w:szCs w:val="24"/>
        </w:rPr>
      </w:pPr>
      <w:r w:rsidDel="00000000" w:rsidR="00000000" w:rsidRPr="00000000">
        <w:rPr>
          <w:rtl w:val="0"/>
          <w:b w:val="1"/>
          <w:bCs w:val="1"/>
          <w:sz w:val="24"/>
          <w:szCs w:val="24"/>
        </w:rPr>
        <w:t xml:space="preserve">ANEXO E</w:t>
      </w:r>
    </w:p>
    <w:p w:rsidR="00000000" w:rsidDel="00000000" w:rsidP="00000000" w:rsidRDefault="00000000" w:rsidRPr="00000000" w14:paraId="00000005">
      <w:pPr>
        <w:widowControl w:val="1"/>
        <w:spacing w:line="360" w:lineRule="auto"/>
        <w:jc w:val="center"/>
        <w:rPr>
          <w:b w:val="1"/>
          <w:bCs w:val="1"/>
          <w:sz w:val="24"/>
          <w:szCs w:val="24"/>
        </w:rPr>
      </w:pPr>
      <w:r w:rsidDel="00000000" w:rsidR="00000000" w:rsidRPr="00000000">
        <w:rPr>
          <w:b w:val="1"/>
          <w:bCs w:val="1"/>
          <w:sz w:val="24"/>
          <w:szCs w:val="24"/>
          <w:rtl w:val="0"/>
        </w:rPr>
        <w:t xml:space="preserve">MANUAL DE INSTALACIÓN Y CONFIGURACIÓN</w:t>
      </w:r>
    </w:p>
    <w:p w:rsidR="00000000" w:rsidDel="00000000" w:rsidP="00000000" w:rsidRDefault="00000000" w:rsidRPr="00000000" w14:paraId="00000006">
      <w:pPr>
        <w:widowControl w:val="1"/>
        <w:spacing w:line="360" w:lineRule="auto"/>
        <w:jc w:val="center"/>
        <w:rPr>
          <w:b w:val="1"/>
          <w:bCs w:val="1"/>
          <w:sz w:val="24"/>
          <w:szCs w:val="24"/>
        </w:rPr>
      </w:pPr>
      <w:r w:rsidDel="00000000" w:rsidR="00000000" w:rsidRPr="00000000">
        <w:rPr>
          <w:b w:val="1"/>
          <w:bCs w:val="1"/>
          <w:sz w:val="24"/>
          <w:szCs w:val="24"/>
          <w:rtl w:val="0"/>
        </w:rPr>
        <w:t xml:space="preserve">Exploración Autónoma de Minas Subterráneas mediante 3D-CNN y Teoría de la Información</w:t>
      </w:r>
    </w:p>
    <w:p w:rsidR="00000000" w:rsidDel="00000000" w:rsidP="00000000" w:rsidRDefault="00000000" w:rsidRPr="00000000" w14:paraId="00000007">
      <w:pPr>
        <w:widowControl w:val="1"/>
        <w:spacing w:line="360" w:lineRule="auto"/>
        <w:jc w:val="center"/>
        <w:rPr>
          <w:b w:val="1"/>
          <w:bCs w:val="1"/>
          <w:sz w:val="24"/>
          <w:szCs w:val="24"/>
        </w:rPr>
      </w:pPr>
      <w:r w:rsidDel="00000000" w:rsidR="00000000" w:rsidRPr="00000000">
        <w:rPr>
          <w:rtl w:val="0"/>
          <w:b w:val="0"/>
          <w:bCs w:val="0"/>
          <w:sz w:val="22"/>
          <w:szCs w:val="22"/>
        </w:rPr>
        <w:t xml:space="preserve">Procedimiento de puesta en marcha del sistema Mine Explorer 3D</w:t>
      </w:r>
    </w:p>
    <w:p w:rsidR="00000000" w:rsidDel="00000000" w:rsidP="00000000" w:rsidRDefault="00000000" w:rsidRPr="00000000" w14:paraId="00000008">
      <w:pPr>
        <w:widowControl w:val="1"/>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widowControl w:val="1"/>
        <w:spacing w:line="360" w:lineRule="auto"/>
        <w:rPr>
          <w:sz w:val="24"/>
          <w:szCs w:val="24"/>
        </w:rPr>
      </w:pPr>
      <w:r w:rsidDel="00000000" w:rsidR="00000000" w:rsidRPr="00000000">
        <w:rPr>
          <w:b w:val="1"/>
          <w:bCs w:val="1"/>
          <w:sz w:val="24"/>
          <w:szCs w:val="24"/>
          <w:rtl w:val="0"/>
        </w:rPr>
        <w:t xml:space="preserve">APELLIDOS Y NOMBRES: </w:t>
        <w:tab/>
      </w:r>
      <w:r w:rsidDel="00000000" w:rsidR="00000000" w:rsidRPr="00000000">
        <w:rPr>
          <w:sz w:val="24"/>
          <w:szCs w:val="24"/>
          <w:rtl w:val="0"/>
        </w:rPr>
        <w:t xml:space="preserve">Rodas Palacios Max Jherzon</w:t>
      </w:r>
      <w:r w:rsidDel="00000000" w:rsidR="00000000" w:rsidRPr="00000000">
        <w:rPr>
          <w:rtl w:val="0"/>
        </w:rPr>
      </w:r>
    </w:p>
    <w:p w:rsidR="00000000" w:rsidDel="00000000" w:rsidP="00000000" w:rsidRDefault="00000000" w:rsidRPr="00000000" w14:paraId="0000000A">
      <w:pPr>
        <w:widowControl w:val="1"/>
        <w:spacing w:line="360" w:lineRule="auto"/>
        <w:rPr>
          <w:sz w:val="24"/>
          <w:szCs w:val="24"/>
        </w:rPr>
      </w:pPr>
      <w:r w:rsidDel="00000000" w:rsidR="00000000" w:rsidRPr="00000000">
        <w:rPr>
          <w:b w:val="1"/>
          <w:bCs w:val="1"/>
          <w:sz w:val="24"/>
          <w:szCs w:val="24"/>
          <w:rtl w:val="0"/>
        </w:rPr>
        <w:t xml:space="preserve">CARRERA:</w:t>
      </w:r>
      <w:r w:rsidDel="00000000" w:rsidR="00000000" w:rsidRPr="00000000">
        <w:rPr>
          <w:sz w:val="24"/>
          <w:szCs w:val="24"/>
          <w:rtl w:val="0"/>
        </w:rPr>
        <w:t xml:space="preserve"> </w:t>
        <w:tab/>
        <w:tab/>
        <w:tab/>
        <w:tab/>
        <w:t xml:space="preserve">Ing. En ciencias de la computación</w:t>
      </w:r>
    </w:p>
    <w:p w:rsidR="00000000" w:rsidDel="00000000" w:rsidP="00000000" w:rsidRDefault="00000000" w:rsidRPr="00000000" w14:paraId="0000000B">
      <w:pPr>
        <w:widowControl w:val="1"/>
        <w:spacing w:line="360" w:lineRule="auto"/>
        <w:rPr>
          <w:sz w:val="24"/>
          <w:szCs w:val="24"/>
        </w:rPr>
      </w:pPr>
      <w:r w:rsidDel="00000000" w:rsidR="00000000" w:rsidRPr="00000000">
        <w:rPr>
          <w:b w:val="1"/>
          <w:bCs w:val="1"/>
          <w:sz w:val="24"/>
          <w:szCs w:val="24"/>
          <w:rtl w:val="0"/>
        </w:rPr>
        <w:t xml:space="preserve">MATERIA: </w:t>
        <w:tab/>
        <w:tab/>
        <w:tab/>
        <w:tab/>
      </w:r>
      <w:r w:rsidDel="00000000" w:rsidR="00000000" w:rsidRPr="00000000">
        <w:rPr>
          <w:sz w:val="24"/>
          <w:szCs w:val="24"/>
          <w:rtl w:val="0"/>
        </w:rPr>
        <w:t xml:space="preserve">Taller de Especialidad</w:t>
      </w:r>
      <w:r w:rsidDel="00000000" w:rsidR="00000000" w:rsidRPr="00000000">
        <w:rPr>
          <w:rtl w:val="0"/>
        </w:rPr>
      </w:r>
    </w:p>
    <w:p w:rsidR="00000000" w:rsidDel="00000000" w:rsidP="00000000" w:rsidRDefault="00000000" w:rsidRPr="00000000" w14:paraId="0000000C">
      <w:pPr>
        <w:widowControl w:val="1"/>
        <w:spacing w:line="360" w:lineRule="auto"/>
        <w:rPr>
          <w:sz w:val="24"/>
          <w:szCs w:val="24"/>
        </w:rPr>
      </w:pPr>
      <w:r w:rsidDel="00000000" w:rsidR="00000000" w:rsidRPr="00000000">
        <w:rPr>
          <w:b w:val="1"/>
          <w:bCs w:val="1"/>
          <w:sz w:val="24"/>
          <w:szCs w:val="24"/>
          <w:rtl w:val="0"/>
        </w:rPr>
        <w:t xml:space="preserve">DOCENTE: </w:t>
        <w:tab/>
        <w:tab/>
        <w:tab/>
        <w:tab/>
      </w:r>
      <w:r w:rsidDel="00000000" w:rsidR="00000000" w:rsidRPr="00000000">
        <w:rPr>
          <w:sz w:val="24"/>
          <w:szCs w:val="24"/>
          <w:rtl w:val="0"/>
        </w:rPr>
        <w:t xml:space="preserve">Ing. Velasquez Aroni Oswaldo Gerardo</w:t>
      </w:r>
      <w:r w:rsidDel="00000000" w:rsidR="00000000" w:rsidRPr="00000000">
        <w:rPr>
          <w:rtl w:val="0"/>
        </w:rPr>
      </w:r>
    </w:p>
    <w:p w:rsidR="00000000" w:rsidDel="00000000" w:rsidP="00000000" w:rsidRDefault="00000000" w:rsidRPr="00000000" w14:paraId="0000000D">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10">
      <w:pPr>
        <w:widowControl w:val="1"/>
        <w:spacing w:line="360" w:lineRule="auto"/>
        <w:jc w:val="center"/>
        <w:rPr>
          <w:b w:val="1"/>
          <w:bCs w:val="1"/>
          <w:sz w:val="24"/>
          <w:szCs w:val="24"/>
        </w:rPr>
        <w:sectPr>
          <w:footerReference r:id="rId7" w:type="default"/>
          <w:pgSz w:h="15840" w:w="12240" w:orient="portrait"/>
          <w:pgMar w:bottom="1440" w:top="1440" w:left="1440" w:right="1440" w:header="0" w:footer="720"/>
          <w:pgNumType w:start="1"/>
        </w:sectPr>
      </w:pPr>
      <w:r w:rsidDel="00000000" w:rsidR="00000000" w:rsidRPr="00000000">
        <w:rPr>
          <w:b w:val="1"/>
          <w:bCs w:val="1"/>
          <w:sz w:val="24"/>
          <w:szCs w:val="24"/>
          <w:rtl w:val="0"/>
        </w:rPr>
        <w:t xml:space="preserve">Sucre, 21 de octubre de 2026</w:t>
      </w:r>
    </w:p>
    <w:p w:rsidR="00000000" w:rsidDel="00000000" w:rsidP="00000000" w:rsidRDefault="00000000" w:rsidRPr="00000000" w14:paraId="00000011">
      <w:pPr>
        <w:widowControl w:val="1"/>
        <w:spacing w:line="360" w:lineRule="auto"/>
        <w:jc w:val="left"/>
        <w:rPr>
          <w:b w:val="1"/>
          <w:bCs w:val="1"/>
          <w:sz w:val="24"/>
          <w:szCs w:val="24"/>
        </w:rPr>
      </w:pPr>
      <w:r w:rsidDel="00000000" w:rsidR="00000000" w:rsidRPr="00000000">
        <w:rPr>
          <w:rtl w:val="0"/>
        </w:rPr>
      </w:r>
    </w:p>
    <w:p>
      <w:pPr>
        <w:widowControl w:val="1"/>
        <w:spacing w:before="0" w:after="240" w:line="360" w:lineRule="auto"/>
        <w:jc w:val="center"/>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ÍNDICE</w:t>
      </w:r>
    </w:p>
    <w:sdt>
      <w:sdtPr>
        <w:id w:val="444210532"/>
        <w:docPartObj>
          <w:docPartGallery w:val="Table of Contents"/>
          <w:docPartUnique w:val="1"/>
        </w:docPartObj>
      </w:sdtPr>
      <w:sdtContent>
        <w:p w:rsidR="00000000" w:rsidDel="00000000" w:rsidP="00000000" w:rsidRDefault="00000000" w:rsidRPr="00000000" w14:paraId="00000012">
          <w:pPr>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Manual de Instalación y Configuración</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Propósito y alcance</w:t>
              <w:tab/>
              <w:t xml:space="preserve">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Convenciones del manual</w:t>
              <w:tab/>
              <w:t xml:space="preserve">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Estructura de la entrega</w:t>
              <w:tab/>
              <w:t xml:space="preserve">10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Requisitos del sistema</w:t>
              <w:tab/>
              <w:t xml:space="preserve">12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Hardware mínimo</w:t>
              <w:tab/>
              <w:t xml:space="preserve">12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Software requerido</w:t>
              <w:tab/>
              <w:t xml:space="preserve">14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Verificación del entorno</w:t>
              <w:tab/>
              <w:t xml:space="preserve">15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Instalación</w:t>
              <w:tab/>
              <w:t xml:space="preserve">18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Obtención del código fuente</w:t>
              <w:tab/>
              <w:t xml:space="preserve">18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Preparación del servidor de Minecraft</w:t>
              <w:tab/>
              <w:t xml:space="preserve">20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Compilación e instalación del plugin</w:t>
              <w:tab/>
              <w:t xml:space="preserve">25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Instalación del backend</w:t>
              <w:tab/>
              <w:t xml:space="preserve">27</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Instalación de la aplicación de escritorio</w:t>
              <w:tab/>
              <w:t xml:space="preserve">29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Configuración</w:t>
              <w:tab/>
              <w:t xml:space="preserve">31</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Variables de entorno del backend</w:t>
              <w:tab/>
              <w:t xml:space="preserve">31</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Configuración del plugin de Minecraft</w:t>
              <w:tab/>
              <w:t xml:space="preserve">35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Configuración de la aplicación de escritorio</w:t>
              <w:tab/>
              <w:t xml:space="preserve">36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Puertos y reglas de firewall</w:t>
              <w:tab/>
              <w:t xml:space="preserve">39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Puesta en marcha</w:t>
              <w:tab/>
              <w:t xml:space="preserve">42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Arranque integral</w:t>
              <w:tab/>
              <w:t xml:space="preserve">43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Arranque por componentes</w:t>
              <w:tab/>
              <w:t xml:space="preserve">46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Apertura de la aplicación de escritorio</w:t>
              <w:tab/>
              <w:t xml:space="preserve">48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Verificación de la instalación</w:t>
              <w:tab/>
              <w:t xml:space="preserve">51</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Apagado del sistema</w:t>
              <w:tab/>
              <w:t xml:space="preserve">53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Instalaciones alternativas</w:t>
              <w:tab/>
              <w:t xml:space="preserve">55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Poblado de la base de datos sin simulador</w:t>
              <w:tab/>
              <w:t xml:space="preserve">56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Observación desde el cliente de Minecraft</w:t>
              <w:tab/>
              <w:t xml:space="preserve">59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Reentrenamiento del modelo de riesgo</w:t>
              <w:tab/>
              <w:t xml:space="preserve">60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Solución de problemas de instalación</w:t>
              <w:tab/>
              <w:t xml:space="preserve">63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Actualización y desinstalación</w:t>
              <w:tab/>
              <w:t xml:space="preserve">64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Actualización del sistema</w:t>
              <w:tab/>
              <w:t xml:space="preserve">65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Desinstalación</w:t>
              <w:tab/>
              <w:t xml:space="preserve">66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Anexo: lista de verificación</w:t>
              <w:tab/>
              <w:t xml:space="preserve">69</w:t>
            </w:r>
          </w:hyperlink>
          <w:r w:rsidDel="00000000" w:rsidR="00000000" w:rsidRPr="00000000">
            <w:rPr>
              <w:rtl w:val="0"/>
            </w:rPr>
          </w:r>
        </w:p>
      </w:sdtContent>
    </w:sdt>
    <w:p>
      <w:pPr>
        <w:pStyle w:val="Heading1"/>
        <w:pageBreakBefore/>
        <w:widowControl w:val="1"/>
        <w:spacing w:before="0" w:after="240" w:line="360" w:lineRule="auto"/>
        <w:rPr>
          <w:rFonts w:ascii="Arial" w:cs="Arial" w:eastAsia="Arial" w:hAnsi="Arial"/>
          <w:b w:val="1"/>
          <w:bCs w:val="1"/>
          <w:i w:val="0"/>
          <w:iCs w:val="0"/>
          <w:u w:val="none"/>
          <w:sz w:val="48"/>
          <w:szCs w:val="48"/>
        </w:rPr>
      </w:pPr>
      <w:r>
        <w:rPr>
          <w:rFonts w:ascii="Arial" w:cs="Arial" w:eastAsia="Arial" w:hAnsi="Arial"/>
          <w:b w:val="1"/>
          <w:bCs w:val="1"/>
          <w:i w:val="0"/>
          <w:iCs w:val="0"/>
          <w:u w:val="none"/>
          <w:sz w:val="48"/>
          <w:szCs w:val="48"/>
        </w:rPr>
        <w:t xml:space="preserve">Manual de Instalación y Configuración</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1. Introducción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1.1 Propósito y alcance</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Este manual describe el procedimiento completo para instalar, configurar y poner en marcha el sistema «Mine Explorer 3D» en un equipo de escritorio con sistema operativo Linux. Cubre la verificación de los requisitos, la preparación del servidor de Minecraft Paper, la compilación del plugin de exploración, la instalación del entorno virtual del backend y de sus dependencias, la instalación de la aplicación de escritorio Electron, la configuración de las variables de entorno y de las credenciales, y la ejecución de los scripts de arranque, verificación y apagado.</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1.2 Convenciones del manual</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 Convenciones empleadas en el documento.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600"/>
        <w:gridCol w:w="6760"/>
      </w:tblGrid>
      <w:tr>
        <w:trPr>
          <w:cantSplit w:val="0"/>
          <w:tblHeader w:val="1"/>
        </w:trPr>
        <w:tc>
          <w:tcPr>
            <w:tcW w:w="2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Convención</w:t>
            </w:r>
          </w:p>
        </w:tc>
        <w:tc>
          <w:tcPr>
            <w:tcW w:w="67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Significado</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Indicador de la consola del sistema operativo.</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Comando de terminal</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Instrucción que debe copiarse y ejecutarse literalmente.</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Ruta de archivo</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Ubicación dentro del sistema de archivos del equipo.</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«Texto entre comillas»</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Valor literal que debe introducirse.</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1.3 Estructura de la entrega</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paquete del proyecto está organizado en los siguientes directorios, que deben conservarse con su estructura original porque los scripts resuelven rutas relativas a partir de su propia ubicación: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2. Directorios que компонen el paquete de entrega.</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600"/>
        <w:gridCol w:w="6760"/>
      </w:tblGrid>
      <w:tr>
        <w:trPr>
          <w:cantSplit w:val="0"/>
          <w:tblHeader w:val="1"/>
        </w:trPr>
        <w:tc>
          <w:tcPr>
            <w:tcW w:w="2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Directorio</w:t>
            </w:r>
          </w:p>
        </w:tc>
        <w:tc>
          <w:tcPr>
            <w:tcW w:w="67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Contenido</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Aplicación FastAPI, utilidades de entrenamiento y datos del sistema.</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minecraft-plugin/</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Código fuente del plugin de Paper en Java.</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electron-app/</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Aplicación de escritorio Electron.</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scripts/</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Scripts de preparación, arranque y apagado.</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server/</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Servidor Paper 26.2, mundo generado y plugins instalados.</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2. Requisitos del sistema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2.1 Hardware mínimo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3. Requisitos de hardware.</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600"/>
        <w:gridCol w:w="3200"/>
        <w:gridCol w:w="3560"/>
      </w:tblGrid>
      <w:tr>
        <w:trPr>
          <w:cantSplit w:val="0"/>
          <w:tblHeader w:val="1"/>
        </w:trPr>
        <w:tc>
          <w:tcPr>
            <w:tcW w:w="2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Componente</w:t>
            </w:r>
          </w:p>
        </w:tc>
        <w:tc>
          <w:tcPr>
            <w:tcW w:w="3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Mínimo</w:t>
            </w:r>
          </w:p>
        </w:tc>
        <w:tc>
          <w:tcPr>
            <w:tcW w:w="35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Recomendado</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Procesador</w:t>
            </w:r>
          </w:p>
        </w:tc>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 núcleos</w:t>
            </w:r>
          </w:p>
        </w:tc>
        <w:tc>
          <w:tcPr>
            <w:tcW w:w="3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4 núcleos o más</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Memoria RAM</w:t>
            </w:r>
          </w:p>
        </w:tc>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4 GB</w:t>
            </w:r>
          </w:p>
        </w:tc>
        <w:tc>
          <w:tcPr>
            <w:tcW w:w="3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8 GB o más</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Disco libre</w:t>
            </w:r>
          </w:p>
        </w:tc>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5 GB</w:t>
            </w:r>
          </w:p>
        </w:tc>
        <w:tc>
          <w:tcPr>
            <w:tcW w:w="3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10 GB o más</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Pantalla</w:t>
            </w:r>
          </w:p>
        </w:tc>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1280 × 800</w:t>
            </w:r>
          </w:p>
        </w:tc>
        <w:tc>
          <w:tcPr>
            <w:tcW w:w="3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1920 × 1080</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memoria es el recurso más exigente: el servidor de Minecraft Paper reserva 1 GB de memoria inicial y hasta 3 GB de memoria máxima, mientras que la inferencia de la red convolucional consume aproximadamente 1 GB adicionales.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2.2 Software requerido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4. Software necesario y su función.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400"/>
        <w:gridCol w:w="2500"/>
        <w:gridCol w:w="4460"/>
      </w:tblGrid>
      <w:tr>
        <w:trPr>
          <w:cantSplit w:val="0"/>
          <w:tblHeader w:val="1"/>
        </w:trPr>
        <w:tc>
          <w:tcPr>
            <w:tcW w:w="2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Componente</w:t>
            </w:r>
          </w:p>
        </w:tc>
        <w:tc>
          <w:tcPr>
            <w:tcW w:w="25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Versión</w:t>
            </w:r>
          </w:p>
        </w:tc>
        <w:tc>
          <w:tcPr>
            <w:tcW w:w="44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Función</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Sistema operativo</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Linux (Ubuntu 22.04 o superior)</w:t>
            </w:r>
          </w:p>
        </w:tc>
        <w:tc>
          <w:tcPr>
            <w:tcW w:w="44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Entorno de ejecución del proyecto.</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Java</w:t>
            </w:r>
          </w:p>
        </w:tc>
        <w:tc>
          <w:tcPr>
            <w:tcW w:w="2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25</w:t>
            </w:r>
          </w:p>
        </w:tc>
        <w:tc>
          <w:tcPr>
            <w:tcW w:w="44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Ejecuta el servidor Paper y el plugin.</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Python</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3.14</w:t>
            </w:r>
          </w:p>
        </w:tc>
        <w:tc>
          <w:tcPr>
            <w:tcW w:w="44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Ejecuta el backend y las utilidades.</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Node.js</w:t>
            </w:r>
          </w:p>
        </w:tc>
        <w:tc>
          <w:tcPr>
            <w:tcW w:w="2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w:t>
            </w:r>
          </w:p>
        </w:tc>
        <w:tc>
          <w:tcPr>
            <w:tcW w:w="44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Ejecuta la aplicación de escritorio Electron.</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Gradle</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8 o superior</w:t>
            </w:r>
          </w:p>
        </w:tc>
        <w:tc>
          <w:tcPr>
            <w:tcW w:w="44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Compila el plugin de Paper.</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Minecraft Paper</w:t>
            </w:r>
          </w:p>
        </w:tc>
        <w:tc>
          <w:tcPr>
            <w:tcW w:w="2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26.2</w:t>
            </w:r>
          </w:p>
        </w:tc>
        <w:tc>
          <w:tcPr>
            <w:tcW w:w="44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Servidor de simulación.</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Cliente de Minecraft</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1.21 o superior</w:t>
            </w:r>
          </w:p>
        </w:tc>
        <w:tc>
          <w:tcPr>
            <w:tcW w:w="44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Únicamente para observar la exploración en el simulador.</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2.3 Verificación del entorno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Antes de instalar nada, conviene comprobar que las herramientas están disponibles y que sus versiones son las esperadas: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Comandos de verificación del entorno.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java -version          # debe indicar 25</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python3 --version      # debe indicar 3.14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node --version         # debe indicar v20 o superior</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npm --version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gradle --version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curl --version</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3. Instalación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3.1 Obtención del código fuente</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Clonado del repositorio del proyecto.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$HOME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git clone &lt;url-del-repositorio&gt; Minecraft</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Minecraft</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Si la entrega se realiza mediante un archivo comprimido, basta con descomprimirlo en una carpeta de trabajo. Los scripts resuelven las rutas de forma relativa, de modo que el proyecto puede ubicarse en cualquier directorio y en cualquier equipo.</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3.2 Preparación del servidor de Minecraft</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script setup_server.sh descarga la versión indicada de Paper, acepta la licencia, escribe el archivo de configuración del mundo y deja preparado el directorio de plugins: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Preparación del servidor Paper.</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bash scripts/setup_server.sh</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script resuelve automáticamente la dirección de descarga consultando el catálogo oficial de Paper y seleccionando la compilación más reciente de la versión 26.2. Si el equipo no dispone de conexión a Internet, puede indicarse la dirección del archivo de forma manual con la variable de entorno PAPER_URL:</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Descarga manual del servidor de Paper.</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PAPER_URL=https://ruta/al/paper-26.2-XXXX.jar bash scripts/setup_server.sh</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Como resultado, el script crea la carpeta server con el archivo paper.jar, el archivo eula.txt con la licencia aceptada y un server.properties configurado con las siguientes decisiones: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online-mode=false: el servidor funciona sin autenticación oficial, necesaria para la conectividad local del simulador.</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level-name=mine: el mundo generado por el plugin.</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level-type=flat: mundo plano de roca sobre el que el plugin excava las galerías.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gamemode=spectator: los observadores no pueden modificar el terreno.</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difficulty=peaceful: se eliminan las amenazas endógenas del entorno simulado.</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spawn-protection=0, max-players=0, view-distance=8 y simulation-distance=6: ajustes acordes a un servidor sin jugadores reales.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level-seed=1704: semilla inicial coherente con la configuración del plugin.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3.3 Compilación e instalación del plugin</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plugin se compila con Gradle, que genera un archivo único con todas sus dependencias incluidas, y se copia a la carpeta de plugins del servidor:</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Compilación manual del plugin.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minecraft-plugin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gradle shadowJar --no-daemon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cp -f build/libs/MineExplorer-0.1.0-all.jar ../server/plugins/</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script run_server.sh automatiza exactamente estos dos pasos antes de arrancar el servidor, por lo que no es necesario compilar el plugin de forma manual si se emplean dichos scripts.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5. Artefacto generado por la compilación.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4600"/>
        <w:gridCol w:w="4760"/>
      </w:tblGrid>
      <w:tr>
        <w:trPr>
          <w:cantSplit w:val="0"/>
          <w:tblHeader w:val="1"/>
        </w:trPr>
        <w:tc>
          <w:tcPr>
            <w:tcW w:w="4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Archivo</w:t>
            </w:r>
          </w:p>
        </w:tc>
        <w:tc>
          <w:tcPr>
            <w:tcW w:w="47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Contenido</w:t>
            </w:r>
          </w:p>
        </w:tc>
      </w:tr>
      <w:tr>
        <w:trPr>
          <w:cantSplit w:val="0"/>
        </w:trPr>
        <w:tc>
          <w:tcPr>
            <w:tcW w:w="4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minecraft-plugin/build/libs/MineExplorer-0.1.0-all.jar</w:t>
            </w:r>
          </w:p>
        </w:tc>
        <w:tc>
          <w:tcPr>
            <w:tcW w:w="4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Plugin empaquetado, listo para instalarse en la carpeta de plugins.</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3.4 Instalación del backend</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backend requiere un entorno virtual de Python con las dependencias declaradas en el archivo requirements.txt. La instalación puede realizarse de forma manual:</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Creación del entorno virtual e instalación de dependencias.</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backend</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python3 -m venv .venv</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source .venv/bin/activate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pip install --upgrade pip</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pip install -r requirements.txt</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deactivate</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script run_backend.sh ejecuta automáticamente esta secuencia en caso de que el entorno virtual no exista, por lo que el primer arranque no requiere pasos adicionales.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3.5 Instalación de la aplicación de escritorio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Instalación de las dependencias de la aplicación de escritorio.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electron-app</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npm install</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comando descarga las dependencias declaradas en el archivo package.json. La aplicación no requiere empaquetado ni compilación adicional: se ejecuta directamente en modo de desarrollo mediante npm start.</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4. Configuración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4.1 Variables de entorno del backend</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configuración del backend se realiza mediante variables de entorno, que pueden declararse en un archivo .env situado en la carpeta backend o en la raíz del repositorio. El archivo tiene el formato CLAVE=VALOR, admite líneas comentadas con almohadilla y no admite comillas en torno a los valores.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Archivo .env de configuración del backend.</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backend/.env</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DB_PATH=backend/data/mine_explorer.db</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JWT_SECRET=cadena_aleatoria_de_al_menos_32_caracteres</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JWT_EXPIRE_MINUTES=720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MC_WS_URL=ws://127.0.0.1:8765</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CNN_ENABLE=1</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pBdr>
          <w:top w:val="single" w:sz="6" w:space="4" w:color="bdc3c7"/>
          <w:left w:val="single" w:sz="6" w:space="4" w:color="bdc3c7"/>
          <w:bottom w:val="single" w:sz="6" w:space="4" w:color="bdc3c7"/>
          <w:right w:val="single" w:sz="6" w:space="4" w:color="bdc3c7"/>
        </w:pBdr>
        <w:shd w:val="clear" w:fill="eef3f8"/>
        <w:spacing w:before="120" w:after="240" w:line="300" w:lineRule="auto"/>
        <w:jc w:val="both"/>
        <w:rPr>
          <w:rFonts w:ascii="Arial" w:cs="Arial" w:eastAsia="Arial" w:hAnsi="Arial"/>
          <w:b w:val="0"/>
          <w:bCs w:val="0"/>
          <w:i w:val="0"/>
          <w:iCs w:val="0"/>
          <w:u w:val="none"/>
          <w:sz w:val="22"/>
          <w:szCs w:val="22"/>
        </w:rPr>
      </w:pPr>
      <w:r>
        <w:rPr>
          <w:rFonts w:ascii="Arial" w:cs="Arial" w:eastAsia="Arial" w:hAnsi="Arial"/>
          <w:b w:val="1"/>
          <w:bCs w:val="1"/>
          <w:i w:val="0"/>
          <w:iCs w:val="0"/>
          <w:u w:val="none"/>
          <w:sz w:val="22"/>
          <w:szCs w:val="22"/>
        </w:rPr>
        <w:t xml:space="preserve">Nota: </w:t>
      </w:r>
      <w:r>
        <w:rPr>
          <w:rFonts w:ascii="Arial" w:cs="Arial" w:eastAsia="Arial" w:hAnsi="Arial"/>
          <w:b w:val="0"/>
          <w:bCs w:val="0"/>
          <w:i w:val="0"/>
          <w:iCs w:val="0"/>
          <w:u w:val="none"/>
          <w:sz w:val="22"/>
          <w:szCs w:val="22"/>
        </w:rPr>
        <w:t xml:space="preserve">Si no se declara JWT_SECRET, el backend genera una clave aleatoria y la persiste en el propio archivo .env. Es recomendable fijarla de forma explícita en las instalaciones compartidas, para que los tokens sigan siendo válidos entre reinicios y entre equipos.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4.2 Configuración del plugin de Minecraft</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Parámetros del plugin.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server/plugins/MineExplorer/config.yml</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ws-port: 8765</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seed: '1704'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region-half: 48</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start-x: 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start-y: 54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start-z: 0</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parámetro region-half determina la mitad del lado de cada nivel de galería y, por tanto, la separación entre niveles, que es el doble de ese valor más dieciséis. La semilla inicial define la geometría de la mina generada en el primer arranque; las regeneraciones posteriores utilizan la semilla que se indique o la que tenga asignada la mina correspondiente.</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4.3 Configuración de la aplicación de escritorio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aplicación de escritorio se comunica siempre con el backend local, en la dirección http://127.0.0.1:8000. Esta dirección se declara en el archivo main.js y no se modifica desde la interfaz. La aplicación funciona con el modo de aislamiento de contexto activado y sin integración de Node, por lo que el renderizador no dispone de acceso directo al sistema de archivos: todas las operaciones de disco se delegan en el proceso principal mediante los canales de comunicación entre procesos.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4.4 Puertos y reglas de firewall</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6. Puertos utilizados por el sistema.</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600"/>
        <w:gridCol w:w="4400"/>
        <w:gridCol w:w="3360"/>
      </w:tblGrid>
      <w:tr>
        <w:trPr>
          <w:cantSplit w:val="0"/>
          <w:tblHeader w:val="1"/>
        </w:trPr>
        <w:tc>
          <w:tcPr>
            <w:tcW w:w="1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Puerto</w:t>
            </w:r>
          </w:p>
        </w:tc>
        <w:tc>
          <w:tcPr>
            <w:tcW w:w="4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Servicio</w:t>
            </w:r>
          </w:p>
        </w:tc>
        <w:tc>
          <w:tcPr>
            <w:tcW w:w="33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Origen de las conexiones</w:t>
            </w:r>
          </w:p>
        </w:tc>
      </w:tr>
      <w:tr>
        <w:trPr>
          <w:cantSplit w:val="0"/>
        </w:trPr>
        <w:tc>
          <w:tcPr>
            <w:tcW w:w="1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8000/tcp</w:t>
            </w:r>
          </w:p>
        </w:tc>
        <w:tc>
          <w:tcPr>
            <w:tcW w:w="4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API REST del backend y visor web</w:t>
            </w:r>
          </w:p>
        </w:tc>
        <w:tc>
          <w:tcPr>
            <w:tcW w:w="33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Local (127.0.0.1)</w:t>
            </w:r>
          </w:p>
        </w:tc>
      </w:tr>
      <w:tr>
        <w:trPr>
          <w:cantSplit w:val="0"/>
        </w:trPr>
        <w:tc>
          <w:tcPr>
            <w:tcW w:w="1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25565/tcp</w:t>
            </w:r>
          </w:p>
        </w:tc>
        <w:tc>
          <w:tcPr>
            <w:tcW w:w="4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Servidor de Minecraft Paper</w:t>
            </w:r>
          </w:p>
        </w:tc>
        <w:tc>
          <w:tcPr>
            <w:tcW w:w="33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Local (localhost)</w:t>
            </w:r>
          </w:p>
        </w:tc>
      </w:tr>
      <w:tr>
        <w:trPr>
          <w:cantSplit w:val="0"/>
        </w:trPr>
        <w:tc>
          <w:tcPr>
            <w:tcW w:w="1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8765/tcp</w:t>
            </w:r>
          </w:p>
        </w:tc>
        <w:tc>
          <w:tcPr>
            <w:tcW w:w="4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WebSocket entre el backend y el plugin</w:t>
            </w:r>
          </w:p>
        </w:tc>
        <w:tc>
          <w:tcPr>
            <w:tcW w:w="33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Local (127.0.0.1)</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Dado que todas las conexiones son locales, no es necesario abrir puertos en el cortafuegos del sistema. Si se desea acceder al visor desde otro equipo de la red, habrá que permitir el tráfico entrante en el puerto 8000 y modificar la lista de orígenes permitidos en la configuración de CORS del backend.</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5. Puesta en marcha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5.1 Arranque integral</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script start_all.sh deja operativo el sistema completo. Libera los puertos 25565 y 8000, arranca el servidor de Paper en segundo plano con su registro en /tmp/mc_server.log, lanza el backend con Uvicorn y su registro en /tmp/uvicorn_test.log, y muestra el resumen de los servicios disponibles.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Encendido del sistema completo.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bash scripts/start_all.sh</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5.2 Arranque por componentes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7. Scripts de arranque y su alcance.</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400"/>
        <w:gridCol w:w="6960"/>
      </w:tblGrid>
      <w:tr>
        <w:trPr>
          <w:cantSplit w:val="0"/>
          <w:tblHeader w:val="1"/>
        </w:trPr>
        <w:tc>
          <w:tcPr>
            <w:tcW w:w="2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Script</w:t>
            </w:r>
          </w:p>
        </w:tc>
        <w:tc>
          <w:tcPr>
            <w:tcW w:w="69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Qué hace</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setup_server.sh</w:t>
            </w:r>
          </w:p>
        </w:tc>
        <w:tc>
          <w:tcPr>
            <w:tcW w:w="69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Descarga Paper, acepta la licencia y escribe la configuración del servidor.</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run_server.sh</w:t>
            </w:r>
          </w:p>
        </w:tc>
        <w:tc>
          <w:tcPr>
            <w:tcW w:w="69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Compila el plugin, lo instala y arranca el servidor Paper en primer plano.</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run_backend.sh</w:t>
            </w:r>
          </w:p>
        </w:tc>
        <w:tc>
          <w:tcPr>
            <w:tcW w:w="69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Crea el entorno virtual si hace falta y arranca Uvicorn en primer plano.</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start_all.sh</w:t>
            </w:r>
          </w:p>
        </w:tc>
        <w:tc>
          <w:tcPr>
            <w:tcW w:w="69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Arranca ambos componentes en segundo plano y muestra el resumen.</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stop_all.sh</w:t>
            </w:r>
          </w:p>
        </w:tc>
        <w:tc>
          <w:tcPr>
            <w:tcW w:w="69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Detiene ambos componentes liberando sus puertos.</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abrir_minecraft.sh</w:t>
            </w:r>
          </w:p>
        </w:tc>
        <w:tc>
          <w:tcPr>
            <w:tcW w:w="69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Abre el cliente de escritorio conectado al servidor local.</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Alternativas de arranque.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bash scripts/run_server.sh      # solo el simulador, en primer plano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bash scripts/run_backend.sh     # solo el backend, en primer plano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bash scripts/start_all.sh       # ambos, en segundo plano</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pBdr>
          <w:top w:val="single" w:sz="6" w:space="4" w:color="bdc3c7"/>
          <w:left w:val="single" w:sz="6" w:space="4" w:color="bdc3c7"/>
          <w:bottom w:val="single" w:sz="6" w:space="4" w:color="bdc3c7"/>
          <w:right w:val="single" w:sz="6" w:space="4" w:color="bdc3c7"/>
        </w:pBdr>
        <w:shd w:val="clear" w:fill="eef3f8"/>
        <w:spacing w:before="120" w:after="240" w:line="300" w:lineRule="auto"/>
        <w:jc w:val="both"/>
        <w:rPr>
          <w:rFonts w:ascii="Arial" w:cs="Arial" w:eastAsia="Arial" w:hAnsi="Arial"/>
          <w:b w:val="0"/>
          <w:bCs w:val="0"/>
          <w:i w:val="0"/>
          <w:iCs w:val="0"/>
          <w:u w:val="none"/>
          <w:sz w:val="22"/>
          <w:szCs w:val="22"/>
        </w:rPr>
      </w:pPr>
      <w:r>
        <w:rPr>
          <w:rFonts w:ascii="Arial" w:cs="Arial" w:eastAsia="Arial" w:hAnsi="Arial"/>
          <w:b w:val="1"/>
          <w:bCs w:val="1"/>
          <w:i w:val="0"/>
          <w:iCs w:val="0"/>
          <w:u w:val="none"/>
          <w:sz w:val="22"/>
          <w:szCs w:val="22"/>
        </w:rPr>
        <w:t xml:space="preserve">Nota: </w:t>
      </w:r>
      <w:r>
        <w:rPr>
          <w:rFonts w:ascii="Arial" w:cs="Arial" w:eastAsia="Arial" w:hAnsi="Arial"/>
          <w:b w:val="0"/>
          <w:bCs w:val="0"/>
          <w:i w:val="0"/>
          <w:iCs w:val="0"/>
          <w:u w:val="none"/>
          <w:sz w:val="22"/>
          <w:szCs w:val="22"/>
        </w:rPr>
        <w:t xml:space="preserve">Los scripts ejecutados en primer plano se detienen con la combinación de teclas Control+C. Los que arrancan en segundo plano se detienen con bash scripts/stop_all.sh.</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5.3 Apertura de la aplicación de escritorio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Arranque de la aplicación de escritorio.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electron-app</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npm start</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aplicación requiere que el backend esté en marcha. En caso contrario, la pantalla de acceso muestra el aviso «No se pudo conectar con el backend» al intentar iniciar sesión.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5.4 Verificación de la instalación</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comprobación de que todos los componentes operan correctamente se realiza mediante las siguientes verificaciones: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8. Comprobaciones de verificación.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400"/>
        <w:gridCol w:w="3300"/>
        <w:gridCol w:w="3660"/>
      </w:tblGrid>
      <w:tr>
        <w:trPr>
          <w:cantSplit w:val="0"/>
          <w:tblHeader w:val="1"/>
        </w:trPr>
        <w:tc>
          <w:tcPr>
            <w:tcW w:w="2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Comprobación</w:t>
            </w:r>
          </w:p>
        </w:tc>
        <w:tc>
          <w:tcPr>
            <w:tcW w:w="33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Orden</w:t>
            </w:r>
          </w:p>
        </w:tc>
        <w:tc>
          <w:tcPr>
            <w:tcW w:w="36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Resultado esperado</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Estado del backend</w:t>
            </w:r>
          </w:p>
        </w:tc>
        <w:tc>
          <w:tcPr>
            <w:tcW w:w="3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curl http://127.0.0.1:8000/health</w:t>
            </w:r>
          </w:p>
        </w:tc>
        <w:tc>
          <w:tcPr>
            <w:tcW w:w="3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{"status": "ok"}</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Documentación de la API</w:t>
            </w:r>
          </w:p>
        </w:tc>
        <w:tc>
          <w:tcPr>
            <w:tcW w:w="3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Abrir http://127.0.0.1:8000/docs</w:t>
            </w:r>
          </w:p>
        </w:tc>
        <w:tc>
          <w:tcPr>
            <w:tcW w:w="3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Interfaz Swagger con la lista de endpoints.</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Visor web</w:t>
            </w:r>
          </w:p>
        </w:tc>
        <w:tc>
          <w:tcPr>
            <w:tcW w:w="3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Abrir http://127.0.0.1:8000/static/viewer.html</w:t>
            </w:r>
          </w:p>
        </w:tc>
        <w:tc>
          <w:tcPr>
            <w:tcW w:w="3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Escena tridimensional inicializada.</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Servidor de Minecraft</w:t>
            </w:r>
          </w:p>
        </w:tc>
        <w:tc>
          <w:tcPr>
            <w:tcW w:w="3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Abrir el cliente y conectar a localhost:25565</w:t>
            </w:r>
          </w:p>
        </w:tc>
        <w:tc>
          <w:tcPr>
            <w:tcW w:w="3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Conexión al mundo «mine» en modo espectador.</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Puente con el simulador</w:t>
            </w:r>
          </w:p>
        </w:tc>
        <w:tc>
          <w:tcPr>
            <w:tcW w:w="3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Consultar GET /mc/status desde la documentación</w:t>
            </w:r>
          </w:p>
        </w:tc>
        <w:tc>
          <w:tcPr>
            <w:tcW w:w="3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Objeto con el mundo, la semilla y la posición del dron.</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Aplicación de escritorio</w:t>
            </w:r>
          </w:p>
        </w:tc>
        <w:tc>
          <w:tcPr>
            <w:tcW w:w="3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Ejecutar npm start en electron-app</w:t>
            </w:r>
          </w:p>
        </w:tc>
        <w:tc>
          <w:tcPr>
            <w:tcW w:w="3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Ventana «Mine Explorer 3D» con la pantalla de acceso.</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Una comprobación adicional consiste en registrar una cuenta en la aplicación, crear una exploración de prueba y verificar que la tarjeta de la misión aparece con la etiqueta «En progreso» y que el indicador del dron pasa a «Dron: navegando».</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5.5 Apagado del sistema</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Apagado ordenado del sistema.</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bash scripts/stop_all.sh</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script libera el puerto 25565 del servidor de Minecraft y el 8000 del backend, e informa de cuál de los dos servicios estaba en ejecución. Es un script idempotente: puede ejecutarse varias veces sin producir errores.</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6. Instalaciones alternativas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6.1 Poblado de la base de datos sin simulador</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script gen_fake_cave.py genera cuevas sintéticas tridimensionales y las registra directamente en la base de datos, lo que resulta útil para probar la interfaz y los exportadores sin necesidad del servidor de Minecraft.</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Generación de cuevas sintéticas.</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backend</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./.venv/bin/python gen_fake_cave.py --mission-id 1 --type cave  --seed 10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./.venv/bin/python gen_fake_cave.py --mission-id 2 --type vdrop --seed 20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./.venv/bin/python gen_fake_cave.py --mission-id 3 --type maze  --seed 42</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9. Parámetros del generador de cuevas sintéticas.</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400"/>
        <w:gridCol w:w="2200"/>
        <w:gridCol w:w="4760"/>
      </w:tblGrid>
      <w:tr>
        <w:trPr>
          <w:cantSplit w:val="0"/>
          <w:tblHeader w:val="1"/>
        </w:trPr>
        <w:tc>
          <w:tcPr>
            <w:tcW w:w="2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Parámetro</w:t>
            </w:r>
          </w:p>
        </w:tc>
        <w:tc>
          <w:tcPr>
            <w:tcW w:w="2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Valor por defecto</w:t>
            </w:r>
          </w:p>
        </w:tc>
        <w:tc>
          <w:tcPr>
            <w:tcW w:w="47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Descripción</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--mission-id</w:t>
            </w:r>
          </w:p>
        </w:tc>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obligatorio</w:t>
            </w:r>
          </w:p>
        </w:tc>
        <w:tc>
          <w:tcPr>
            <w:tcW w:w="4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Identificador de la misión que se va a poblar.</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--type</w:t>
            </w:r>
          </w:p>
        </w:tc>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cave</w:t>
            </w:r>
          </w:p>
        </w:tc>
        <w:tc>
          <w:tcPr>
            <w:tcW w:w="4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Tipo de cueva: cave, maze o vdrop.</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--width / --height / --depth</w:t>
            </w:r>
          </w:p>
        </w:tc>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64 / 32 / 64</w:t>
            </w:r>
          </w:p>
        </w:tc>
        <w:tc>
          <w:tcPr>
            <w:tcW w:w="4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Dimensiones del volumen generado.</w:t>
            </w:r>
          </w:p>
        </w:tc>
      </w:tr>
      <w:tr>
        <w:trPr>
          <w:cantSplit w:val="0"/>
        </w:trPr>
        <w:tc>
          <w:tcPr>
            <w:tcW w:w="2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--seed</w:t>
            </w:r>
          </w:p>
        </w:tc>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aleatorio</w:t>
            </w:r>
          </w:p>
        </w:tc>
        <w:tc>
          <w:tcPr>
            <w:tcW w:w="4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Semilla que hace reproducible la generación.</w:t>
            </w:r>
          </w:p>
        </w:tc>
      </w:tr>
      <w:tr>
        <w:trPr>
          <w:cantSplit w:val="0"/>
        </w:trPr>
        <w:tc>
          <w:tcPr>
            <w:tcW w:w="2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--db</w:t>
            </w:r>
          </w:p>
        </w:tc>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ruta por defecto</w:t>
            </w:r>
          </w:p>
        </w:tc>
        <w:tc>
          <w:tcPr>
            <w:tcW w:w="4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Base de datos de destino.</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6.2 Observación desde el cliente de Minecraft</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script abrir_minecraft.sh lanza Prism Launcher mediante Flatpak con la instancia «Explorador», en modo espectador y conectado al servidor local. El plugin aplica automáticamente el modo espectador y el efecto de visión nocturna a todo el jugador que se conecte.</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Apertura del cliente de Minecraft en modo espectador.</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bash scripts/abrir_minecraft.sh                          # observador por defecto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bash scripts/abrir_minecraft.sh Explorador localhost:25565</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6.3 Reentrenamiento del modelo de riesgo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Reentrenamiento de la 3D-CNN.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cd backend</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./.venv/bin/python train_cnn.py</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entrenamiento requiere el simulador en ejecución, porque el dataset se construye a partir de la verdad de terreno que este devuelve. El proceso deja como resultado el archivo de datos con los parches, el checkpoint del modelo y el informe legible en la carpeta backend/data/models.</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7. Solución de problemas de instalación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10. Problemas frecuentes durante la instalación.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600"/>
        <w:gridCol w:w="2900"/>
        <w:gridCol w:w="3860"/>
      </w:tblGrid>
      <w:tr>
        <w:trPr>
          <w:cantSplit w:val="0"/>
          <w:tblHeader w:val="1"/>
        </w:trPr>
        <w:tc>
          <w:tcPr>
            <w:tcW w:w="2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Problema</w:t>
            </w:r>
          </w:p>
        </w:tc>
        <w:tc>
          <w:tcPr>
            <w:tcW w:w="29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Causa</w:t>
            </w:r>
          </w:p>
        </w:tc>
        <w:tc>
          <w:tcPr>
            <w:tcW w:w="38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Solución</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«java: no se encontró el comando»</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entorno de Java no está instalado o no está en la variable PATH.</w:t>
            </w:r>
          </w:p>
        </w:tc>
        <w:tc>
          <w:tcPr>
            <w:tcW w:w="3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Instalar el entorno de ejecución de Java 25 y verificar la ruta de instalación.</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«command not found: gradle»</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Gradle no está instalado.</w:t>
            </w:r>
          </w:p>
        </w:tc>
        <w:tc>
          <w:tcPr>
            <w:tcW w:w="38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Instalar Gradle 8 o superior y reiniciar la terminal.</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«error: JAVA_HOME is not set»</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variable JAVA_HOME no está definida.</w:t>
            </w:r>
          </w:p>
        </w:tc>
        <w:tc>
          <w:tcPr>
            <w:tcW w:w="3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Definir JAVA_HOME apuntando al directorio de instalación del entorno de Java.</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«Address already in use»</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puerto 8000 o el 25565 está ocupado.</w:t>
            </w:r>
          </w:p>
        </w:tc>
        <w:tc>
          <w:tcPr>
            <w:tcW w:w="38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Ejecutar bash scripts/stop_all.sh o identificar el proceso con fuser -k 8000/tcp.</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servidor de Minecraft no abrió su WebSocket a tiempo»</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plugin no está instalado o el puerto 8765 está bloqueado.</w:t>
            </w:r>
          </w:p>
        </w:tc>
        <w:tc>
          <w:tcPr>
            <w:tcW w:w="3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Verificar que el archivo del plugin existe en server/plugins y revisar el registro del servidor.</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«ModuleNotFoundError: No module named 'app'»</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servidor se inició desde una carpeta incorrecta.</w:t>
            </w:r>
          </w:p>
        </w:tc>
        <w:tc>
          <w:tcPr>
            <w:tcW w:w="38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Iniciar el backend desde la carpeta backend o mediante el script run_backend.sh.</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«Permiso denegado» al ejecutar un script</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archivo no tiene permiso de ejecución.</w:t>
            </w:r>
          </w:p>
        </w:tc>
        <w:tc>
          <w:tcPr>
            <w:tcW w:w="3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Conceder el permiso con chmod +x scripts/nombre_del_script.sh.</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Fallo de descarga de Paper</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equipo no tiene acceso a Internet o la dirección resuelta no está disponible.</w:t>
            </w:r>
          </w:p>
        </w:tc>
        <w:tc>
          <w:tcPr>
            <w:tcW w:w="38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Utilizar la variable PAPER_URL para indicar una descarga local.</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aplicación no encuentra el backend</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backend no está en ejecución o se ocupa un puerto distinto.</w:t>
            </w:r>
          </w:p>
        </w:tc>
        <w:tc>
          <w:tcPr>
            <w:tcW w:w="3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Arrancar el backend y comprobar la respuesta de http://127.0.0.1:8000/health.</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plugin no genera la mina</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mundo no tiene el formato esperado o la semilla no coincide.</w:t>
            </w:r>
          </w:p>
        </w:tc>
        <w:tc>
          <w:tcPr>
            <w:tcW w:w="38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Regenerar el mundo con /mineexp regen y revisar el registro del servidor.</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8. Actualización y desinstalación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8.1 Actualización del sistema</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Detener el sistema con bash scripts/stop_all.sh.</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Actualizar el código fuente mediante git pull.</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Si se han modificado los archivos del plugin, recompilarlo con gradle shadowJar y copiar el artefacto a la carpeta de plugins.</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Si se han modificado las dependencias del backend, reinstalar el entorno virtual con pip install --upgrade -r requirements.txt.</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Arrancar de nuevo con bash scripts/start_all.sh.</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8.2 Desinstalación</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desinstalación consiste en eliminar el directorio del proyecto. Antes de hacerlo conviene preservar los resultados generados, que residen en dos ubicaciones: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backend/data/maps/mission_&lt;id&gt;/: artefactos exportados de cada misión.</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backend/data/models/: checkpoint de la red, conjunto de datos e informe de entrenamiento.</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backend/data/mine_explorer.db: base de datos con usuarios, minas, misiones y mapa volumétrico.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eliminación del entorno virtual y de la carpeta node_modules no es necesaria, porque ambos se reconstruyen durante la instalación. Si se desea una desinstalación completa, basta con suprimir el directorio completo del proyecto una vez respaldados los resultados citados.</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9. Anexo: lista de verificación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11. Lista de verificación de la instalación.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700"/>
        <w:gridCol w:w="6660"/>
        <w:gridCol w:w="2000"/>
      </w:tblGrid>
      <w:tr>
        <w:trPr>
          <w:cantSplit w:val="0"/>
          <w:tblHeader w:val="1"/>
        </w:trPr>
        <w:tc>
          <w:tcPr>
            <w:tcW w:w="7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N.º</w:t>
            </w:r>
          </w:p>
        </w:tc>
        <w:tc>
          <w:tcPr>
            <w:tcW w:w="66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Comprobación</w:t>
            </w:r>
          </w:p>
        </w:tc>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Cumple</w:t>
            </w:r>
          </w:p>
        </w:tc>
      </w:tr>
      <w:tr>
        <w:trPr>
          <w:cantSplit w:val="0"/>
        </w:trPr>
        <w:tc>
          <w:tcPr>
            <w:tcW w:w="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w:t>
            </w:r>
          </w:p>
        </w:tc>
        <w:tc>
          <w:tcPr>
            <w:tcW w:w="6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Java 25, Python 3.14, Node.js 20, Gradle y curl están disponibles.</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w:r>
          </w:p>
        </w:tc>
      </w:tr>
      <w:tr>
        <w:trPr>
          <w:cantSplit w:val="0"/>
        </w:trPr>
        <w:tc>
          <w:tcPr>
            <w:tcW w:w="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w:t>
            </w:r>
          </w:p>
        </w:tc>
        <w:tc>
          <w:tcPr>
            <w:tcW w:w="6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archivo server/paper.jar existe y la licencia ha sido aceptada.</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w:r>
          </w:p>
        </w:tc>
      </w:tr>
      <w:tr>
        <w:trPr>
          <w:cantSplit w:val="0"/>
        </w:trPr>
        <w:tc>
          <w:tcPr>
            <w:tcW w:w="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3</w:t>
            </w:r>
          </w:p>
        </w:tc>
        <w:tc>
          <w:tcPr>
            <w:tcW w:w="6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plugin está instalado en server/plugins/MineExplorer-0.1.0-all.jar.</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w:r>
          </w:p>
        </w:tc>
      </w:tr>
      <w:tr>
        <w:trPr>
          <w:cantSplit w:val="0"/>
        </w:trPr>
        <w:tc>
          <w:tcPr>
            <w:tcW w:w="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4</w:t>
            </w:r>
          </w:p>
        </w:tc>
        <w:tc>
          <w:tcPr>
            <w:tcW w:w="6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entorno virtual del backend existe y las dependencias están instaladas.</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w:r>
          </w:p>
        </w:tc>
      </w:tr>
      <w:tr>
        <w:trPr>
          <w:cantSplit w:val="0"/>
        </w:trPr>
        <w:tc>
          <w:tcPr>
            <w:tcW w:w="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5</w:t>
            </w:r>
          </w:p>
        </w:tc>
        <w:tc>
          <w:tcPr>
            <w:tcW w:w="6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Las dependencias de Node.js están resueltas en electron-app.</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w:r>
          </w:p>
        </w:tc>
      </w:tr>
      <w:tr>
        <w:trPr>
          <w:cantSplit w:val="0"/>
        </w:trPr>
        <w:tc>
          <w:tcPr>
            <w:tcW w:w="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6</w:t>
            </w:r>
          </w:p>
        </w:tc>
        <w:tc>
          <w:tcPr>
            <w:tcW w:w="6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archivo backend/.env existe con el secreto JWT definido.</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w:r>
          </w:p>
        </w:tc>
      </w:tr>
      <w:tr>
        <w:trPr>
          <w:cantSplit w:val="0"/>
        </w:trPr>
        <w:tc>
          <w:tcPr>
            <w:tcW w:w="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7</w:t>
            </w:r>
          </w:p>
        </w:tc>
        <w:tc>
          <w:tcPr>
            <w:tcW w:w="6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endpoint /health responde correctamente.</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w:r>
          </w:p>
        </w:tc>
      </w:tr>
      <w:tr>
        <w:trPr>
          <w:cantSplit w:val="0"/>
        </w:trPr>
        <w:tc>
          <w:tcPr>
            <w:tcW w:w="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8</w:t>
            </w:r>
          </w:p>
        </w:tc>
        <w:tc>
          <w:tcPr>
            <w:tcW w:w="6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 puente WebSocket con el plugin responde a la consulta de estado.</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w:r>
          </w:p>
        </w:tc>
      </w:tr>
      <w:tr>
        <w:trPr>
          <w:cantSplit w:val="0"/>
        </w:trPr>
        <w:tc>
          <w:tcPr>
            <w:tcW w:w="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9</w:t>
            </w:r>
          </w:p>
        </w:tc>
        <w:tc>
          <w:tcPr>
            <w:tcW w:w="6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 aplicación de escritorio se abre y permite iniciar sesión.</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w:r>
          </w:p>
        </w:tc>
      </w:tr>
      <w:tr>
        <w:trPr>
          <w:cantSplit w:val="0"/>
        </w:trPr>
        <w:tc>
          <w:tcPr>
            <w:tcW w:w="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10</w:t>
            </w:r>
          </w:p>
        </w:tc>
        <w:tc>
          <w:tcPr>
            <w:tcW w:w="6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Una exploración de prueba se completa y exporta sus artefactos.</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Una vez completada la lista, el sistema queda instalado y listo para el uso descrito en el Manual de Usuario (Anexo C).</w:t>
      </w:r>
    </w:p>
    <w:sectPr>
      <w:footerReference r:id="rId12"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abstractNum w:abstractNumId="10">
    <w:multiLevelType w:val="singleLevel"/>
    <w:lvl w:ilvl="0">
      <w:start w:val="1"/>
      <w:numFmt w:val="decimal"/>
      <w:lvlText w:val="%1."/>
      <w:lvlJc w:val="left"/>
      <w:pPr>
        <w:ind w:left="600" w:hanging="360"/>
      </w:pPr>
      <w:rPr>
        <w:rFonts w:ascii="Arial" w:cs="Arial" w:eastAsia="Arial" w:hAnsi="Arial"/>
        <w:b w:val="0"/>
        <w:bCs w:val="0"/>
        <w:i w:val="0"/>
        <w:iCs w:val="0"/>
        <w:sz w:val="22"/>
        <w:szCs w:val="22"/>
      </w:rPr>
    </w:lvl>
  </w:abstractNum>
  <w:num w:numId="2">
    <w:abstractNumId w:val="2"/>
  </w:num>
  <w:num w:numId="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spacing w:after="225" w:line="360" w:lineRule="auto"/>
    </w:pPr>
    <w:rPr>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2" Type="http://schemas.openxmlformats.org/officeDocument/2006/relationships/footer" Target="footer2.xml"/><Relationship Id="rId5"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