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Smart Classroom Attendance</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20260017  |  20260117  |  20260217</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Face Recognition</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Smart Classroom Attendance</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(20260017), Member 1 (20260117), Member 2 (20260217)</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'Smart Classroom Attendance'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'Smart Classroom Attendance'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Face Recognition, Smart Classroom Attendance</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Smart Classroom Attendance is a intermediate-level project that extends face-recognition attendance to a full classroom, handling multiple students visible in a single wide-angle frame. The project addresses a practical need: recording attendance for a full classroom needs to reliably detect and match many faces per frame at once, not just one. It is implemented by detecting all faces in a wide classroom shot, matching each against enrolled embeddings, and batch-logging all recognized students at once.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Smart Classroom Attendance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extends face-recognition attendance to a full classroom, handling multiple students visible in a single wide-angle frame. This places the project squarely within the software/AI track of the training program, using Face Recognition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Smart Classroom Attendance:</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Face Recognition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smart classroom attendance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Face Recognition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Smart Classroom Attendance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recording attendance for a full classroom needs to reliably detect and match many faces per frame at once, not just one. Left unaddressed, this gap means the relevant task continues to depend on manual effort or goes unaddressed altogether. The specific objectives of this project are: (1) implement a working smart classroom attendance pipeline using Face Recognition;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detecting all faces in a wide classroom shot, matching each against enrolled embeddings, and batch-logging all recognized students at once. This was chosen over more complex alternatives because it offers a reasonable balance between implementation effort and reliability within the training timeframe, while still meaningfully exercising Face Recognition.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Face Recognition</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Wide classroom frame -&gt; multi-face detection -&gt; batch embedding match -&gt; batch attendance log write.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(Face Recognition).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'Smart Classroom Attendance'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