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Voice Assistant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20260021  |  20260121  |  20260221</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Speech Recognition</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Voice Assistant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(20260021), Member 1 (20260121), Member 2 (20260221)</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'Voice Assistant'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'Voice Assistant'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Speech Recognition, Voice Assistant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Voice Assistant is a advanced-level project that listens to a spoken command and responds with a relevant spoken or on-screen answer or action. The project addresses a practical need: hands-free interaction is useful in many everyday contexts where typing is inconvenient or impossible. It is implemented by converting speech to text with a speech-recognition engine, interpreting the resulting text with simple intent matching or an LLM, and responding via text-to-speech.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Voice Assistant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listens to a spoken command and responds with a relevant spoken or on-screen answer or action. This places the project squarely within the software/AI track of the training program, using Speech Recognition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Voice Assistant: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Speech Recognition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voice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Speech Recognition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Voice Assistant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hands-free interaction is useful in many everyday contexts where typing is inconvenient or impossible. Left unaddressed, this gap means the relevant task continues to depend on manual effort or goes unaddressed altogether. The specific objectives of this project are: (1) implement a working voice assistant pipeline using Speech Recognition;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converting speech to text with a speech-recognition engine, interpreting the resulting text with simple intent matching or an LLM, and responding via text-to-speech. This was chosen over more complex alternatives because it offers a reasonable balance between implementation effort and reliability within the training timeframe, while still meaningfully exercising Speech Recognition.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Speech Recognition</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Microphone audio -&gt; speech-to-text -&gt; intent match/LLM -&gt; text-to-speech 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(Speech Recognition).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'Voice Assistant'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