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Retail Recognition System</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20260024  |  20260124  |  20260224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Retail Recognition System</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(20260024), Member 1 (20260124), Member 2 (20260224)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Retail Recognition System'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Retail Recognition System'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 Vision, Smart Retail Recognition System</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Retail Recognition System is a advanced-level project that identifies shelved products from a camera view for tasks such as automated checkout or restocking checks. The project addresses a practical need: manually scanning or checking shelved products is slow in a retail or inventory-management context. It is implemented by training or reusing an image classifier/detector on labeled product images and running it on a shelf or checkout camera feed to identify items present.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Retail Recognition System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identifies shelved products from a camera view for tasks such as automated checkout or restocking checks. This places the project squarely within the software/AI track of the training program, using AI +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Retail Recognition System:</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retail recognition system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Retail Recognition System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manually scanning or checking shelved products is slow in a retail or inventory-management context. Left unaddressed, this gap means the relevant task continues to depend on manual effort or goes unaddressed altogether. The specific objectives of this project are: (1) implement a working smart retail recognition system pipeline using AI +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training or reusing an image classifier/detector on labeled product images and running it on a shelf or checkout camera feed to identify items present. This was chosen over more complex alternatives because it offers a reasonable balance between implementation effort and reliability within the training timeframe, while still meaningfully exercising AI +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Shelf/checkout camera frame -&gt; product detector/classifier -&gt; identified item list -&gt; checkout/restock output.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scope.Yanshee Ideas (#25-39)</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Retail Recognition System'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