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Dancing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20260026  |  20260126  |  20260226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Dancing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(20260026), Member 1 (20260126), Member 2 (20260226)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'Dancing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'Dancing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Dancing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Dancing Robot is a beginner-level project that choreographs a short dance routine for Yanshee using pre-built or custom motion sequences. The project addresses a practical need: sequencing timed motions safely is good practice before attempting reactive, sensor-driven behaviors. It is implemented by using the motion editor to sequence a series of poses and movements with timing, tested for balance and safe range of motion.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Dancing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choreographs a short dance routine for Yanshee using pre-built or custom motion sequences. This places the project squarely within the Yanshee robotics track of the training program, using Motion Editor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Dancing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Motion Editor</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dancing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Motion Editor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Dancing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sequencing timed motions safely is good practice before attempting reactive, sensor-driven behaviors. Left unaddressed, this gap means the relevant task continues to depend on manual effort or goes unaddressed altogether. The specific objectives of this project are: (1) implement a working dancing robot pipeline using Motion Editor;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the motion editor to sequence a series of poses and movements with timing, tested for balance and safe range of motion. This was chosen over more complex alternatives because it offers a reasonable balance between implementation effort and reliability within the training timeframe, while still meaningfully exercising Motion Editor.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Trigger (button/start command) -&gt; timed motion sequence playback -&gt; choreographed routine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(Motion Editor).</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'Dancing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