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Voice Commands</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20260043  |  20260143  |  20260243</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Voice Commands</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(20260043), Member 1 (20260143), Member 2 (20260243)</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'Voice Commands'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'Voice Commands'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Voice Commands</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Voice Commands is a beginner-level project that has NAO perform an action in response to a small set of recognized spoken commands. The project addresses a practical need: voice control is a natural, hands-free way to direct a physical robot without extra hardware. It is implemented by using NAO's built-in speech recognition, or an external engine, matched against a small command vocabulary mapped to motion boxes.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Voice Commands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perform an action in response to a small set of recognized spoken commands. This places the project squarely within the NAO robotics track of the training program, using Speech Recognition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Voice Commands:</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Speech Recognition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voice commands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Speech Recognition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Voice Commands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voice control is a natural, hands-free way to direct a physical robot without extra hardware. Left unaddressed, this gap means the relevant task continues to depend on manual effort or goes unaddressed altogether. The specific objectives of this project are: (1) implement a working voice commands pipeline using Speech Recognition;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using NAO's built-in speech recognition, or an external engine, matched against a small command vocabulary mapped to motion boxes. This was chosen over more complex alternatives because it offers a reasonable balance between implementation effort and reliability within the training timeframe, while still meaningfully exercising Speech Recognition.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Microphone audio -&gt; speech recognition -&gt; command-vocabulary match -&gt; mapped motion box triggered.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(Speech Recognition).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'Voice Commands'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