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Hand Gesture Recognition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20260007  |  20260107  |  20260207</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MediaPipe</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Hand Gesture Recognition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(20260007), Member 1 (20260107), Member 2 (20260207)</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'Hand Gesture Recognition'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'Hand Gesture Recognition'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MediaPipe, Hand Gesture Recognition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Hand Gesture Recognition is a beginner-level project that recognizes a small set of hand gestures, such as an open palm, thumbs up, or peace sign, from a live camera feed. The project addresses a practical need: touch-free control is useful in kiosks, presentations, and accessibility tools, but it first needs a reliable gesture-detection baseline. It is implemented by using MediaPipe's hand-landmark model to extract finger-joint positions, then classifying the landmark pattern against a small gesture set.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Hand Gesture Recognition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recognizes a small set of hand gestures, such as an open palm, thumbs up, or peace sign, from a live camera feed. This places the project squarely within the software/AI track of the training program, using MediaPipe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Hand Gesture Recognition: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MediaPipe</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hand gesture recognition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MediaPipe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Hand Gesture Recognition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touch-free control is useful in kiosks, presentations, and accessibility tools, but it first needs a reliable gesture-detection baseline. Left unaddressed, this gap means the relevant task continues to depend on manual effort or goes unaddressed altogether. The specific objectives of this project are: (1) implement a working hand gesture recognition pipeline using MediaPipe;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MediaPipe's hand-landmark model to extract finger-joint positions, then classifying the landmark pattern against a small gesture set. This was chosen over more complex alternatives because it offers a reasonable balance between implementation effort and reliability within the training timeframe, while still meaningfully exercising MediaPipe.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MediaPipe</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hand-landmark extraction -&gt; gesture classification -&gt; matched gesture label.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(MediaPipe).</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'Hand Gesture Recognition'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