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当前事实：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截至 2026-08-14：1609 项测试收集，1608 passed、1 skipped、0 failed；正式样本外 Sharpe 约 -0.337，未达到 0.5；真实行情模拟盘证据为 1/7 天。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前端就是你看见和点击的网页：输入框、按钮、图表、状态卡片都属于前端。项目中的主要前端是 frontend_prototype.html，备用前端是 Streamlit 页面。后端是藏在电脑后台的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3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3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3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3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3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3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3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3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3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3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3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3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3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3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3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3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3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3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3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3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3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3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3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3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3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天气功能使用 Open-Meteo 的公开接口。你输入省、市、区，例如“北京市—北京市—朝阳区”，系统先按区县单独检索，再按所属省市筛选，找不到时才回退到城市级。这样可以解释为什么区县名相同、城市名不同的问题。联网成功显示联网来源；样例模式显示样例来源，不能混用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86.0%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65.0%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93.3%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 条违规测试中拦截了 14 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77.8%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被拦截的结果中，有多少确实属于违规类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正常问题被错误拦截或判异常的比例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1.831/2.656/3.709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'.[dev,ui]'。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启动后端：.\.venv\Scripts\python.exe -m uvicorn src.agent_platform.api.main:app --host 127.0.0.1 --port 8003。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天气区县不对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地名命中城市级或同名地区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填写省、市、区，查看回退原因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