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Incident Response Playbook</w:t>
      </w:r>
    </w:p>
    <w:p>
      <w:pPr>
        <w:jc w:val="center"/>
      </w:pPr>
      <w:r>
        <w:rPr>
          <w:sz w:val="28"/>
        </w:rPr>
        <w:t>Scenario: Data Exfiltration (PowerShell + HTTP)</w:t>
      </w:r>
    </w:p>
    <w:p/>
    <w:p/>
    <w:p>
      <w:pPr>
        <w:jc w:val="center"/>
      </w:pPr>
      <w:r>
        <w:rPr>
          <w:sz w:val="22"/>
        </w:rPr>
        <w:t>Version: 1.0  |  Date: 2025-12-26</w:t>
      </w:r>
    </w:p>
    <w:p>
      <w:pPr>
        <w:jc w:val="center"/>
      </w:pPr>
      <w:r>
        <w:rPr>
          <w:sz w:val="22"/>
        </w:rPr>
        <w:t>Prepared for: Portfolio / Website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playbook guides triage and response to suspected data exfiltration from a Windows endpoint, focusing on memory forensics (Volatility 3) and simple network evidence (PCAP or in-memory sockets).</w:t>
      </w:r>
    </w:p>
    <w:p>
      <w:pPr>
        <w:pStyle w:val="Heading1"/>
      </w:pPr>
      <w:r>
        <w:t>2. Scenario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Likely technique</w:t>
            </w:r>
          </w:p>
        </w:tc>
        <w:tc>
          <w:tcPr>
            <w:tcW w:type="dxa" w:w="4824"/>
          </w:tcPr>
          <w:p>
            <w:r>
              <w:t>PowerShell execution with bypass/no-profile flags and encoded payload; data staged and sent over HTTP.</w:t>
            </w:r>
          </w:p>
        </w:tc>
      </w:tr>
      <w:tr>
        <w:tc>
          <w:tcPr>
            <w:tcW w:type="dxa" w:w="4824"/>
          </w:tcPr>
          <w:p>
            <w:r>
              <w:t>Typical indicators</w:t>
            </w:r>
          </w:p>
        </w:tc>
        <w:tc>
          <w:tcPr>
            <w:tcW w:type="dxa" w:w="4824"/>
          </w:tcPr>
          <w:p>
            <w:r>
              <w:t>powershell.exe with -enc / -ExecutionPolicy Bypass / -W Hidden; unexpected listener/HTTP traffic (e.g., port 9100); persistence via Run/RunOnce keys.</w:t>
            </w:r>
          </w:p>
        </w:tc>
      </w:tr>
      <w:tr>
        <w:tc>
          <w:tcPr>
            <w:tcW w:type="dxa" w:w="4824"/>
          </w:tcPr>
          <w:p>
            <w:r>
              <w:t>Primary evidence</w:t>
            </w:r>
          </w:p>
        </w:tc>
        <w:tc>
          <w:tcPr>
            <w:tcW w:type="dxa" w:w="4824"/>
          </w:tcPr>
          <w:p>
            <w:r>
              <w:t>Memory image (.raw), optional PCAP, Security/PowerShell logs, registry hives (SAM/SOFTWARE/SYSTEM/NTUSER.DAT).</w:t>
            </w:r>
          </w:p>
        </w:tc>
      </w:tr>
      <w:tr>
        <w:tc>
          <w:tcPr>
            <w:tcW w:type="dxa" w:w="4824"/>
          </w:tcPr>
          <w:p>
            <w:r>
              <w:t>Primary goal</w:t>
            </w:r>
          </w:p>
        </w:tc>
        <w:tc>
          <w:tcPr>
            <w:tcW w:type="dxa" w:w="4824"/>
          </w:tcPr>
          <w:p>
            <w:r>
              <w:t>Confirm exfil behavior, identify responsible process/PID, scope affected accounts/data, and remove persistence.</w:t>
            </w:r>
          </w:p>
        </w:tc>
      </w:tr>
    </w:tbl>
    <w:p>
      <w:pPr>
        <w:pStyle w:val="Heading1"/>
      </w:pPr>
      <w:r>
        <w:t>3. Roles and communications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Incident Commander</w:t>
            </w:r>
          </w:p>
        </w:tc>
        <w:tc>
          <w:tcPr>
            <w:tcW w:type="dxa" w:w="4824"/>
          </w:tcPr>
          <w:p>
            <w:r>
              <w:t>Owns decisions, containment scope, and stakeholder updates.</w:t>
            </w:r>
          </w:p>
        </w:tc>
      </w:tr>
      <w:tr>
        <w:tc>
          <w:tcPr>
            <w:tcW w:type="dxa" w:w="4824"/>
          </w:tcPr>
          <w:p>
            <w:r>
              <w:t>Forensics Analyst</w:t>
            </w:r>
          </w:p>
        </w:tc>
        <w:tc>
          <w:tcPr>
            <w:tcW w:type="dxa" w:w="4824"/>
          </w:tcPr>
          <w:p>
            <w:r>
              <w:t>Acquires and analyzes memory/disk artifacts; produces timeline and IOCs.</w:t>
            </w:r>
          </w:p>
        </w:tc>
      </w:tr>
      <w:tr>
        <w:tc>
          <w:tcPr>
            <w:tcW w:type="dxa" w:w="4824"/>
          </w:tcPr>
          <w:p>
            <w:r>
              <w:t>Endpoint Admin</w:t>
            </w:r>
          </w:p>
        </w:tc>
        <w:tc>
          <w:tcPr>
            <w:tcW w:type="dxa" w:w="4824"/>
          </w:tcPr>
          <w:p>
            <w:r>
              <w:t>Executes containment/eradication actions on host(s).</w:t>
            </w:r>
          </w:p>
        </w:tc>
      </w:tr>
      <w:tr>
        <w:tc>
          <w:tcPr>
            <w:tcW w:type="dxa" w:w="4824"/>
          </w:tcPr>
          <w:p>
            <w:r>
              <w:t>Comms / Reporting</w:t>
            </w:r>
          </w:p>
        </w:tc>
        <w:tc>
          <w:tcPr>
            <w:tcW w:type="dxa" w:w="4824"/>
          </w:tcPr>
          <w:p>
            <w:r>
              <w:t>Maintains incident record, evidence chain, and final report.</w:t>
            </w:r>
          </w:p>
        </w:tc>
      </w:tr>
    </w:tbl>
    <w:p>
      <w:pPr>
        <w:pStyle w:val="Heading1"/>
      </w:pPr>
      <w:r>
        <w:t>4. Evidence collection checklist</w:t>
      </w:r>
    </w:p>
    <w:p>
      <w:pPr>
        <w:pStyle w:val="ListBullet"/>
      </w:pPr>
      <w:r>
        <w:t>☐ Record system time, hostname, IP(s), logged-on users, and EDR agent status.</w:t>
      </w:r>
    </w:p>
    <w:p>
      <w:pPr>
        <w:pStyle w:val="ListBullet"/>
      </w:pPr>
      <w:r>
        <w:t>☐ Acquire memory image (Win11) and preserve hash (SHA-256).</w:t>
      </w:r>
    </w:p>
    <w:p>
      <w:pPr>
        <w:pStyle w:val="ListBullet"/>
      </w:pPr>
      <w:r>
        <w:t>☐ Collect relevant logs: Security.evtx, Microsoft-Windows-PowerShell/Operational.evtx, Sysmon (if present).</w:t>
      </w:r>
    </w:p>
    <w:p>
      <w:pPr>
        <w:pStyle w:val="ListBullet"/>
      </w:pPr>
      <w:r>
        <w:t>☐ Export registry hives: SYSTEM, SOFTWARE, SAM, SECURITY, and user NTUSER.DAT.</w:t>
      </w:r>
    </w:p>
    <w:p>
      <w:pPr>
        <w:pStyle w:val="ListBullet"/>
      </w:pPr>
      <w:r>
        <w:t>☐ If possible, capture PCAP from span/EDR or reproduce in lab with controlled traffic for analysis.</w:t>
      </w:r>
    </w:p>
    <w:p>
      <w:pPr>
        <w:pStyle w:val="Heading1"/>
      </w:pPr>
      <w:r>
        <w:t>5. SANS incident response cycle</w:t>
      </w:r>
    </w:p>
    <w:p>
      <w:pPr>
        <w:pStyle w:val="Heading2"/>
      </w:pPr>
      <w:r>
        <w:t>5.1 Preparation</w:t>
      </w:r>
    </w:p>
    <w:p>
      <w:pPr>
        <w:pStyle w:val="ListBullet"/>
      </w:pPr>
      <w:r>
        <w:t>☐ Ensure memory acquisition tooling is available and validated in the lab (e.g., WinPMEM/FTK Imager).</w:t>
      </w:r>
    </w:p>
    <w:p>
      <w:pPr>
        <w:pStyle w:val="ListBullet"/>
      </w:pPr>
      <w:r>
        <w:t>☐ Enable useful logging where allowed: PowerShell Script Block Logging (4104), Module Logging, process creation (4688) / Sysmon Event ID 1.</w:t>
      </w:r>
    </w:p>
    <w:p>
      <w:pPr>
        <w:pStyle w:val="ListBullet"/>
      </w:pPr>
      <w:r>
        <w:t>☐ Maintain a known-good Volatility 3 profile/symbol setup and a standardized output folder structure.</w:t>
      </w:r>
    </w:p>
    <w:p>
      <w:pPr>
        <w:pStyle w:val="ListBullet"/>
      </w:pPr>
      <w:r>
        <w:t>☐ Pre-stage YARA rules for: encoded PowerShell, HTTP exfil patterns, and staging paths.</w:t>
      </w:r>
    </w:p>
    <w:p>
      <w:pPr>
        <w:pStyle w:val="Heading2"/>
      </w:pPr>
      <w:r>
        <w:t>5.2 Identification (Volatility 3 triage)</w:t>
      </w:r>
    </w:p>
    <w:p>
      <w:r>
        <w:t>Goal: find the suspicious process, its command line, parent chain, and any network activity.</w:t>
      </w:r>
    </w:p>
    <w:p>
      <w:pPr>
        <w:pStyle w:val="ListBullet"/>
      </w:pPr>
      <w:r>
        <w:t>☐ Process discovery: windows.pslist.PsList, windows.pstree.PsTree</w:t>
      </w:r>
    </w:p>
    <w:p>
      <w:pPr>
        <w:pStyle w:val="ListBullet"/>
      </w:pPr>
      <w:r>
        <w:t>☐ Command lines: windows.cmdline.CmdLine (filter for powershell, -enc, iwr/curl, http)</w:t>
      </w:r>
    </w:p>
    <w:p>
      <w:pPr>
        <w:pStyle w:val="ListBullet"/>
      </w:pPr>
      <w:r>
        <w:t>☐ User context: windows.getsids.GetSIDs and windows.sessions.Sessions</w:t>
      </w:r>
    </w:p>
    <w:p>
      <w:pPr>
        <w:pStyle w:val="ListBullet"/>
      </w:pPr>
      <w:r>
        <w:t>☐ Network: windows.netscan.NetScan (if present) and/or correlate with PCAP</w:t>
      </w:r>
    </w:p>
    <w:p>
      <w:pPr>
        <w:pStyle w:val="ListBullet"/>
      </w:pPr>
      <w:r>
        <w:t>☐ Memory scanning: windows.vadyarascan.VadYaraScan (target suspected PID(s))</w:t>
      </w:r>
    </w:p>
    <w:p>
      <w:pPr>
        <w:pStyle w:val="ListBullet"/>
      </w:pPr>
      <w:r>
        <w:t>☐ Persistence: windows.registry.printkey.PrintKey for Run/RunOnce keys</w:t>
      </w:r>
    </w:p>
    <w:p>
      <w:pPr>
        <w:pStyle w:val="Heading2"/>
      </w:pPr>
      <w:r>
        <w:t>5.3 Containment</w:t>
      </w:r>
    </w:p>
    <w:p>
      <w:pPr>
        <w:pStyle w:val="ListBullet"/>
      </w:pPr>
      <w:r>
        <w:t>☐ Short-term: isolate the host from the network (EDR isolation or VLAN quarantine).</w:t>
      </w:r>
    </w:p>
    <w:p>
      <w:pPr>
        <w:pStyle w:val="ListBullet"/>
      </w:pPr>
      <w:r>
        <w:t>☐ Block the destination IP/port(s) observed in PCAP or netscan (egress filtering).</w:t>
      </w:r>
    </w:p>
    <w:p>
      <w:pPr>
        <w:pStyle w:val="ListBullet"/>
      </w:pPr>
      <w:r>
        <w:t>☐ Disable or suspend suspicious accounts/tokens involved in the exfil path.</w:t>
      </w:r>
    </w:p>
    <w:p>
      <w:pPr>
        <w:pStyle w:val="ListBullet"/>
      </w:pPr>
      <w:r>
        <w:t>☐ Preserve volatile evidence before rebooting or killing processes.</w:t>
      </w:r>
    </w:p>
    <w:p>
      <w:pPr>
        <w:pStyle w:val="Heading2"/>
      </w:pPr>
      <w:r>
        <w:t>5.4 Eradication</w:t>
      </w:r>
    </w:p>
    <w:p>
      <w:pPr>
        <w:pStyle w:val="ListBullet"/>
      </w:pPr>
      <w:r>
        <w:t>☐ Remove persistence mechanisms (Run/RunOnce values, scheduled tasks, services).</w:t>
      </w:r>
    </w:p>
    <w:p>
      <w:pPr>
        <w:pStyle w:val="ListBullet"/>
      </w:pPr>
      <w:r>
        <w:t>☐ Delete or quarantine staged data files and malicious scripts (retain copies as evidence).</w:t>
      </w:r>
    </w:p>
    <w:p>
      <w:pPr>
        <w:pStyle w:val="ListBullet"/>
      </w:pPr>
      <w:r>
        <w:t>☐ Hunt for additional artifacts: staged directories, downloads, temp folders, and attacker tooling.</w:t>
      </w:r>
    </w:p>
    <w:p>
      <w:pPr>
        <w:pStyle w:val="ListBullet"/>
      </w:pPr>
      <w:r>
        <w:t>☐ Rotate credentials and revoke tokens exposed in exfil (password resets, API token rotation).</w:t>
      </w:r>
    </w:p>
    <w:p>
      <w:pPr>
        <w:pStyle w:val="Heading2"/>
      </w:pPr>
      <w:r>
        <w:t>5.5 Recovery</w:t>
      </w:r>
    </w:p>
    <w:p>
      <w:pPr>
        <w:pStyle w:val="ListBullet"/>
      </w:pPr>
      <w:r>
        <w:t>☐ Restore endpoint from known-good state (reimage if needed).</w:t>
      </w:r>
    </w:p>
    <w:p>
      <w:pPr>
        <w:pStyle w:val="ListBullet"/>
      </w:pPr>
      <w:r>
        <w:t>☐ Validate: no suspicious PowerShell execution, no outbound to attacker infra, no persistence keys.</w:t>
      </w:r>
    </w:p>
    <w:p>
      <w:pPr>
        <w:pStyle w:val="ListBullet"/>
      </w:pPr>
      <w:r>
        <w:t>☐ Increase monitoring for recurrence (EDR detections, outbound HTTP anomalies).</w:t>
      </w:r>
    </w:p>
    <w:p>
      <w:pPr>
        <w:pStyle w:val="Heading2"/>
      </w:pPr>
      <w:r>
        <w:t>5.6 Lessons learned</w:t>
      </w:r>
    </w:p>
    <w:p>
      <w:pPr>
        <w:pStyle w:val="ListBullet"/>
      </w:pPr>
      <w:r>
        <w:t>☐ Build a timeline (process start times, network events, registry persistence changes).</w:t>
      </w:r>
    </w:p>
    <w:p>
      <w:pPr>
        <w:pStyle w:val="ListBullet"/>
      </w:pPr>
      <w:r>
        <w:t>☐ Document IOCs (command lines, hashes, destination IPs/URLs, YARA hits).</w:t>
      </w:r>
    </w:p>
    <w:p>
      <w:pPr>
        <w:pStyle w:val="ListBullet"/>
      </w:pPr>
      <w:r>
        <w:t>☐ Identify control gaps (logging, egress controls, user permissions) and remediation actions.</w:t>
      </w:r>
    </w:p>
    <w:p>
      <w:pPr>
        <w:pStyle w:val="Heading1"/>
      </w:pPr>
      <w:r>
        <w:t>6. Dashboard-ready CSV outputs</w:t>
      </w:r>
    </w:p>
    <w:p>
      <w:r>
        <w:t>Recommended CSV artifacts to populate your dashboard tables:</w:t>
      </w:r>
    </w:p>
    <w:p>
      <w:pPr>
        <w:pStyle w:val="ListBullet"/>
      </w:pPr>
      <w:r>
        <w:t>☐ pslist.csv / pstree.csv: process timeline and parent-child relationships.</w:t>
      </w:r>
    </w:p>
    <w:p>
      <w:pPr>
        <w:pStyle w:val="ListBullet"/>
      </w:pPr>
      <w:r>
        <w:t>☐ cmdline.csv: full command lines for suspicious processes (PowerShell, cmd, wscript).</w:t>
      </w:r>
    </w:p>
    <w:p>
      <w:pPr>
        <w:pStyle w:val="ListBullet"/>
      </w:pPr>
      <w:r>
        <w:t>☐ netscan.csv OR pcap_http.csv: network connections or extracted HTTP/DNS events.</w:t>
      </w:r>
    </w:p>
    <w:p>
      <w:pPr>
        <w:pStyle w:val="ListBullet"/>
      </w:pPr>
      <w:r>
        <w:t>☐ yara_hits.csv: VadYaraScan matches (PID, offset, rule, component, value).</w:t>
      </w:r>
    </w:p>
    <w:p>
      <w:pPr>
        <w:pStyle w:val="ListBullet"/>
      </w:pPr>
      <w:r>
        <w:t>☐ run_keys.csv and runonce.csv: persistence keys (Key, Name, Data).</w:t>
      </w:r>
    </w:p>
    <w:p>
      <w:pPr>
        <w:pStyle w:val="ListBullet"/>
      </w:pPr>
      <w:r>
        <w:t>☐ sessions.csv: user/session context (SessionId, UserName, CreateTime).</w:t>
      </w:r>
    </w:p>
    <w:p>
      <w:pPr>
        <w:pStyle w:val="ListBullet"/>
      </w:pPr>
      <w:r>
        <w:t>☐ logon_events.csv: extracted 4624/4625/4672 from Security.evtx (preferred over sessions for logons).</w:t>
      </w:r>
    </w:p>
    <w:p>
      <w:pPr>
        <w:pStyle w:val="ListBullet"/>
      </w:pPr>
      <w:r>
        <w:t>☐ events.csv: PowerShell 4104/4103 and process creation 4688/Sysmon1 if available.</w:t>
      </w:r>
    </w:p>
    <w:p>
      <w:pPr>
        <w:pStyle w:val="Heading1"/>
      </w:pPr>
      <w:r>
        <w:t>Appendix A. Common Run/RunOnce locations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HKLM\Software\Microsoft\Windows\CurrentVersion\Run</w:t>
            </w:r>
          </w:p>
        </w:tc>
        <w:tc>
          <w:tcPr>
            <w:tcW w:type="dxa" w:w="4824"/>
          </w:tcPr>
          <w:p>
            <w:r>
              <w:t>Machine-wide persistence</w:t>
            </w:r>
          </w:p>
        </w:tc>
      </w:tr>
      <w:tr>
        <w:tc>
          <w:tcPr>
            <w:tcW w:type="dxa" w:w="4824"/>
          </w:tcPr>
          <w:p>
            <w:r>
              <w:t>HKLM\Software\Microsoft\Windows\CurrentVersion\RunOnce</w:t>
            </w:r>
          </w:p>
        </w:tc>
        <w:tc>
          <w:tcPr>
            <w:tcW w:type="dxa" w:w="4824"/>
          </w:tcPr>
          <w:p>
            <w:r>
              <w:t>Machine-wide one-time execution</w:t>
            </w:r>
          </w:p>
        </w:tc>
      </w:tr>
      <w:tr>
        <w:tc>
          <w:tcPr>
            <w:tcW w:type="dxa" w:w="4824"/>
          </w:tcPr>
          <w:p>
            <w:r>
              <w:t>HKCU\Software\Microsoft\Windows\CurrentVersion\Run</w:t>
            </w:r>
          </w:p>
        </w:tc>
        <w:tc>
          <w:tcPr>
            <w:tcW w:type="dxa" w:w="4824"/>
          </w:tcPr>
          <w:p>
            <w:r>
              <w:t>User persistence (requires NTUSER.DAT)</w:t>
            </w:r>
          </w:p>
        </w:tc>
      </w:tr>
      <w:tr>
        <w:tc>
          <w:tcPr>
            <w:tcW w:type="dxa" w:w="4824"/>
          </w:tcPr>
          <w:p>
            <w:r>
              <w:t>HKCU\Software\Microsoft\Windows\CurrentVersion\RunOnce</w:t>
            </w:r>
          </w:p>
        </w:tc>
        <w:tc>
          <w:tcPr>
            <w:tcW w:type="dxa" w:w="4824"/>
          </w:tcPr>
          <w:p>
            <w:r>
              <w:t>User one-time execution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IR Playbook - Data Exfiltration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