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Incident Response Playbook</w:t>
      </w:r>
    </w:p>
    <w:p>
      <w:pPr>
        <w:jc w:val="center"/>
      </w:pPr>
      <w:r>
        <w:rPr>
          <w:sz w:val="28"/>
        </w:rPr>
        <w:t>Scenario: Credential Access / Discovery (PowerShell)</w:t>
      </w:r>
    </w:p>
    <w:p/>
    <w:p/>
    <w:p>
      <w:pPr>
        <w:jc w:val="center"/>
      </w:pPr>
      <w:r>
        <w:rPr>
          <w:sz w:val="22"/>
        </w:rPr>
        <w:t>Version: 1.0  |  Date: 2025-12-26</w:t>
      </w:r>
    </w:p>
    <w:p>
      <w:pPr>
        <w:jc w:val="center"/>
      </w:pPr>
      <w:r>
        <w:rPr>
          <w:sz w:val="22"/>
        </w:rPr>
        <w:t>Prepared for: Portfolio / Website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playbook covers response to suspected credential access or discovery on a Windows endpoint. It is designed for controlled lab simulations that leave detectable artifacts in memory and logs, without using real credential-dumping malware.</w:t>
      </w:r>
    </w:p>
    <w:p>
      <w:pPr>
        <w:pStyle w:val="Heading1"/>
      </w:pPr>
      <w:r>
        <w:t>2. Scenario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Item</w:t>
            </w:r>
          </w:p>
        </w:tc>
        <w:tc>
          <w:tcPr>
            <w:tcW w:type="dxa" w:w="4824"/>
          </w:tcPr>
          <w:p>
            <w:r>
              <w:t>Details</w:t>
            </w:r>
          </w:p>
        </w:tc>
      </w:tr>
      <w:tr>
        <w:tc>
          <w:tcPr>
            <w:tcW w:type="dxa" w:w="4824"/>
          </w:tcPr>
          <w:p>
            <w:r>
              <w:t>Likely technique</w:t>
            </w:r>
          </w:p>
        </w:tc>
        <w:tc>
          <w:tcPr>
            <w:tcW w:type="dxa" w:w="4824"/>
          </w:tcPr>
          <w:p>
            <w:r>
              <w:t>PowerShell-based credential discovery (e.g., cmdkey enumeration, reading/staging secrets), optionally followed by attempted transfer.</w:t>
            </w:r>
          </w:p>
        </w:tc>
      </w:tr>
      <w:tr>
        <w:tc>
          <w:tcPr>
            <w:tcW w:type="dxa" w:w="4824"/>
          </w:tcPr>
          <w:p>
            <w:r>
              <w:t>Typical indicators</w:t>
            </w:r>
          </w:p>
        </w:tc>
        <w:tc>
          <w:tcPr>
            <w:tcW w:type="dxa" w:w="4824"/>
          </w:tcPr>
          <w:p>
            <w:r>
              <w:t>powershell.exe with -NoP / -W Hidden / -ExecutionPolicy Bypass; cmdkey /list; access to credential-related files/paths; suspicious staging files (e.g., C:\Lab\staged_creds.txt).</w:t>
            </w:r>
          </w:p>
        </w:tc>
      </w:tr>
      <w:tr>
        <w:tc>
          <w:tcPr>
            <w:tcW w:type="dxa" w:w="4824"/>
          </w:tcPr>
          <w:p>
            <w:r>
              <w:t>Primary evidence</w:t>
            </w:r>
          </w:p>
        </w:tc>
        <w:tc>
          <w:tcPr>
            <w:tcW w:type="dxa" w:w="4824"/>
          </w:tcPr>
          <w:p>
            <w:r>
              <w:t>Memory image (.raw), Security and PowerShell logs, EDR telemetry, registry hives, staged files on disk.</w:t>
            </w:r>
          </w:p>
        </w:tc>
      </w:tr>
      <w:tr>
        <w:tc>
          <w:tcPr>
            <w:tcW w:type="dxa" w:w="4824"/>
          </w:tcPr>
          <w:p>
            <w:r>
              <w:t>Primary goal</w:t>
            </w:r>
          </w:p>
        </w:tc>
        <w:tc>
          <w:tcPr>
            <w:tcW w:type="dxa" w:w="4824"/>
          </w:tcPr>
          <w:p>
            <w:r>
              <w:t>Confirm credential access behavior, identify responsible PID and user context, scope affected accounts, reset/revoke, and remove persistence.</w:t>
            </w:r>
          </w:p>
        </w:tc>
      </w:tr>
    </w:tbl>
    <w:p>
      <w:pPr>
        <w:pStyle w:val="Heading1"/>
      </w:pPr>
      <w:r>
        <w:t>3. Detection and triage (what to look for)</w:t>
      </w:r>
    </w:p>
    <w:p>
      <w:pPr>
        <w:pStyle w:val="ListBullet"/>
      </w:pPr>
      <w:r>
        <w:t>☐ Process chain: unexpected PowerShell spawned by Office/browser/script host, or run key/scheduled task.</w:t>
      </w:r>
    </w:p>
    <w:p>
      <w:pPr>
        <w:pStyle w:val="ListBullet"/>
      </w:pPr>
      <w:r>
        <w:t>☐ Command lines containing cmdkey, vaultcmd, rundll32, comsvcs.dll, or suspicious PowerShell flags.</w:t>
      </w:r>
    </w:p>
    <w:p>
      <w:pPr>
        <w:pStyle w:val="ListBullet"/>
      </w:pPr>
      <w:r>
        <w:t>☐ PowerShell Script Block Logging (Event ID 4104) showing enumeration or secret parsing logic.</w:t>
      </w:r>
    </w:p>
    <w:p>
      <w:pPr>
        <w:pStyle w:val="ListBullet"/>
      </w:pPr>
      <w:r>
        <w:t>☐ Security logs (4624/4625/4672) indicating new logons or privileged token usage.</w:t>
      </w:r>
    </w:p>
    <w:p>
      <w:pPr>
        <w:pStyle w:val="Heading1"/>
      </w:pPr>
      <w:r>
        <w:t>4. SANS incident response cycle</w:t>
      </w:r>
    </w:p>
    <w:p>
      <w:pPr>
        <w:pStyle w:val="Heading2"/>
      </w:pPr>
      <w:r>
        <w:t>4.1 Preparation</w:t>
      </w:r>
    </w:p>
    <w:p>
      <w:pPr>
        <w:pStyle w:val="ListBullet"/>
      </w:pPr>
      <w:r>
        <w:t>☐ Enable and forward relevant logs: Security (4624/4625/4672), PowerShell Operational (4104), and Sysmon if available.</w:t>
      </w:r>
    </w:p>
    <w:p>
      <w:pPr>
        <w:pStyle w:val="ListBullet"/>
      </w:pPr>
      <w:r>
        <w:t>☐ Ensure incident responders have a safe way to capture memory and preserve hashes.</w:t>
      </w:r>
    </w:p>
    <w:p>
      <w:pPr>
        <w:pStyle w:val="ListBullet"/>
      </w:pPr>
      <w:r>
        <w:t>☐ Pre-stage YARA rules targeting credential discovery strings (cmdkey/vaultcmd) and common PowerShell stealth flags.</w:t>
      </w:r>
    </w:p>
    <w:p>
      <w:pPr>
        <w:pStyle w:val="Heading2"/>
      </w:pPr>
      <w:r>
        <w:t>4.2 Identification (Volatility 3 workflow)</w:t>
      </w:r>
    </w:p>
    <w:p>
      <w:r>
        <w:t>Goal: find the suspicious PID and confirm behavior using process metadata, command line, and memory scans.</w:t>
      </w:r>
    </w:p>
    <w:p>
      <w:pPr>
        <w:pStyle w:val="ListBullet"/>
      </w:pPr>
      <w:r>
        <w:t>☐ windows.pslist.PsList + windows.pstree.PsTree: identify suspicious PowerShell instances and parents.</w:t>
      </w:r>
    </w:p>
    <w:p>
      <w:pPr>
        <w:pStyle w:val="ListBullet"/>
      </w:pPr>
      <w:r>
        <w:t>☐ windows.cmdline.CmdLine: confirm cmdkey/vault enumeration and stealth flags.</w:t>
      </w:r>
    </w:p>
    <w:p>
      <w:pPr>
        <w:pStyle w:val="ListBullet"/>
      </w:pPr>
      <w:r>
        <w:t>☐ windows.getsids.GetSIDs + windows.sessions.Sessions: identify the user/security context for the PID.</w:t>
      </w:r>
    </w:p>
    <w:p>
      <w:pPr>
        <w:pStyle w:val="ListBullet"/>
      </w:pPr>
      <w:r>
        <w:t>☐ windows.handles.Handles + windows.filescan.FileScan: locate staged files referenced by the process (if present).</w:t>
      </w:r>
    </w:p>
    <w:p>
      <w:pPr>
        <w:pStyle w:val="ListBullet"/>
      </w:pPr>
      <w:r>
        <w:t>☐ windows.vadyarascan.VadYaraScan: run targeted YARA against the suspect PID VADs to confirm strings/logic.</w:t>
      </w:r>
    </w:p>
    <w:p>
      <w:pPr>
        <w:pStyle w:val="Heading2"/>
      </w:pPr>
      <w:r>
        <w:t>4.3 Containment</w:t>
      </w:r>
    </w:p>
    <w:p>
      <w:pPr>
        <w:pStyle w:val="ListBullet"/>
      </w:pPr>
      <w:r>
        <w:t>☐ Isolate the endpoint to prevent lateral movement or outbound transfer.</w:t>
      </w:r>
    </w:p>
    <w:p>
      <w:pPr>
        <w:pStyle w:val="ListBullet"/>
      </w:pPr>
      <w:r>
        <w:t>☐ Disable compromised accounts and revoke tokens/credentials that may be exposed.</w:t>
      </w:r>
    </w:p>
    <w:p>
      <w:pPr>
        <w:pStyle w:val="ListBullet"/>
      </w:pPr>
      <w:r>
        <w:t>☐ Preserve evidence first: memory, logs, and any staged files.</w:t>
      </w:r>
    </w:p>
    <w:p>
      <w:pPr>
        <w:pStyle w:val="Heading2"/>
      </w:pPr>
      <w:r>
        <w:t>4.4 Eradication</w:t>
      </w:r>
    </w:p>
    <w:p>
      <w:pPr>
        <w:pStyle w:val="ListBullet"/>
      </w:pPr>
      <w:r>
        <w:t>☐ Remove the initial access vector (malicious script, scheduled task, run key, or user startup item).</w:t>
      </w:r>
    </w:p>
    <w:p>
      <w:pPr>
        <w:pStyle w:val="ListBullet"/>
      </w:pPr>
      <w:r>
        <w:t>☐ Delete or quarantine staging scripts/files (retain forensic copies).</w:t>
      </w:r>
    </w:p>
    <w:p>
      <w:pPr>
        <w:pStyle w:val="ListBullet"/>
      </w:pPr>
      <w:r>
        <w:t>☐ Clear or rotate credentials: local admin passwords, service accounts, API tokens; invalidate sessions where possible.</w:t>
      </w:r>
    </w:p>
    <w:p>
      <w:pPr>
        <w:pStyle w:val="ListBullet"/>
      </w:pPr>
      <w:r>
        <w:t>☐ If system integrity is uncertain, reimage and re-enroll the endpoint in EDR.</w:t>
      </w:r>
    </w:p>
    <w:p>
      <w:pPr>
        <w:pStyle w:val="Heading2"/>
      </w:pPr>
      <w:r>
        <w:t>4.5 Recovery</w:t>
      </w:r>
    </w:p>
    <w:p>
      <w:pPr>
        <w:pStyle w:val="ListBullet"/>
      </w:pPr>
      <w:r>
        <w:t>☐ Restore normal operations with monitored re-connection to the network.</w:t>
      </w:r>
    </w:p>
    <w:p>
      <w:pPr>
        <w:pStyle w:val="ListBullet"/>
      </w:pPr>
      <w:r>
        <w:t>☐ Validate no re-occurrence: no stealth PowerShell, no persistence keys, no suspicious authentication events.</w:t>
      </w:r>
    </w:p>
    <w:p>
      <w:pPr>
        <w:pStyle w:val="ListBullet"/>
      </w:pPr>
      <w:r>
        <w:t>☐ Increase monitoring for the affected account(s) for at least one business cycle.</w:t>
      </w:r>
    </w:p>
    <w:p>
      <w:pPr>
        <w:pStyle w:val="Heading2"/>
      </w:pPr>
      <w:r>
        <w:t>4.6 Lessons learned</w:t>
      </w:r>
    </w:p>
    <w:p>
      <w:pPr>
        <w:pStyle w:val="ListBullet"/>
      </w:pPr>
      <w:r>
        <w:t>☐ Document the full timeline, root cause, and the exact simulated behaviors observed.</w:t>
      </w:r>
    </w:p>
    <w:p>
      <w:pPr>
        <w:pStyle w:val="ListBullet"/>
      </w:pPr>
      <w:r>
        <w:t>☐ Turn validated IOCs into detections (YARA, EDR rules, log queries).</w:t>
      </w:r>
    </w:p>
    <w:p>
      <w:pPr>
        <w:pStyle w:val="ListBullet"/>
      </w:pPr>
      <w:r>
        <w:t>☐ Update hardening: restrict PowerShell where appropriate, least privilege, Credential Guard, and audit policies.</w:t>
      </w:r>
    </w:p>
    <w:p>
      <w:pPr>
        <w:pStyle w:val="Heading1"/>
      </w:pPr>
      <w:r>
        <w:t>5. Dashboard-ready CSV outputs</w:t>
      </w:r>
    </w:p>
    <w:p>
      <w:r>
        <w:t>Recommended CSV artifacts for your dashboard tables:</w:t>
      </w:r>
    </w:p>
    <w:p>
      <w:pPr>
        <w:pStyle w:val="ListBullet"/>
      </w:pPr>
      <w:r>
        <w:t>☐ pslist.csv / pstree.csv: process timeline and parent chain for the suspect PowerShell.</w:t>
      </w:r>
    </w:p>
    <w:p>
      <w:pPr>
        <w:pStyle w:val="ListBullet"/>
      </w:pPr>
      <w:r>
        <w:t>☐ cmdline.csv (filtered): command lines showing discovery actions (cmdkey/vault enumeration) and stealth flags.</w:t>
      </w:r>
    </w:p>
    <w:p>
      <w:pPr>
        <w:pStyle w:val="ListBullet"/>
      </w:pPr>
      <w:r>
        <w:t>☐ yara_hits.csv: VadYaraScan matches confirming enumeration strings and staging paths.</w:t>
      </w:r>
    </w:p>
    <w:p>
      <w:pPr>
        <w:pStyle w:val="ListBullet"/>
      </w:pPr>
      <w:r>
        <w:t>☐ sessions.csv: user context for the suspect process (note: not a full logon audit trail).</w:t>
      </w:r>
    </w:p>
    <w:p>
      <w:pPr>
        <w:pStyle w:val="ListBullet"/>
      </w:pPr>
      <w:r>
        <w:t>☐ logon_events.csv + events.csv: extracted 4624/4625/4672 and PowerShell 4104/4688 (preferred for 'logons &amp; events').</w:t>
      </w:r>
    </w:p>
    <w:p>
      <w:pPr>
        <w:pStyle w:val="Heading1"/>
      </w:pPr>
      <w:r>
        <w:t>Appendix A. Sessions vs logon events</w:t>
      </w:r>
    </w:p>
    <w:p>
      <w:r>
        <w:t>The Volatility 'windows.sessions.Sessions' output describes session structures found in memory and can help attribute a process to a user context. It is not equivalent to Windows Security logon events. For a true logon timeline, extract and parse Security.evtx (eg, Event IDs 4624/4625/4672) and correlate timestamps.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8"/>
      </w:rPr>
      <w:t xml:space="preserve">IR Playbook - Credential Theft  |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