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C650D" w:rsidRDefault="00000000">
      <w:pPr>
        <w:spacing w:before="1200" w:after="80"/>
        <w:jc w:val="center"/>
      </w:pPr>
      <w:r>
        <w:rPr>
          <w:b/>
          <w:bCs/>
          <w:color w:val="1F3864"/>
          <w:sz w:val="72"/>
          <w:szCs w:val="72"/>
        </w:rPr>
        <w:t>NEXUS IMS</w:t>
      </w:r>
    </w:p>
    <w:p w:rsidR="006C650D" w:rsidRDefault="00000000">
      <w:pPr>
        <w:spacing w:after="80"/>
        <w:jc w:val="center"/>
      </w:pPr>
      <w:r>
        <w:rPr>
          <w:color w:val="2E75B6"/>
          <w:sz w:val="36"/>
          <w:szCs w:val="36"/>
        </w:rPr>
        <w:t>UI Design Compliance Report</w:t>
      </w:r>
    </w:p>
    <w:p w:rsidR="006C650D" w:rsidRDefault="00000000">
      <w:pPr>
        <w:pBdr>
          <w:bottom w:val="single" w:sz="8" w:space="0" w:color="2E75B6"/>
        </w:pBdr>
        <w:spacing w:after="400"/>
        <w:jc w:val="center"/>
      </w:pPr>
      <w:r>
        <w:rPr>
          <w:color w:val="5D6D7E"/>
          <w:sz w:val="24"/>
          <w:szCs w:val="24"/>
        </w:rPr>
        <w:t>Proof of Adherence to Week 9 — User Interface Design Principles</w:t>
      </w:r>
    </w:p>
    <w:p w:rsidR="006C650D" w:rsidRDefault="006C650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C650D">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b/>
                <w:bCs/>
                <w:color w:val="2E75B6"/>
                <w:sz w:val="20"/>
                <w:szCs w:val="20"/>
              </w:rPr>
              <w:t>Document Title</w:t>
            </w:r>
          </w:p>
        </w:tc>
        <w:tc>
          <w:tcPr>
            <w:tcW w:w="6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sz w:val="20"/>
                <w:szCs w:val="20"/>
              </w:rPr>
              <w:t>NEXUS IMS — UI Design Compliance Report</w:t>
            </w:r>
          </w:p>
        </w:tc>
      </w:tr>
      <w:tr w:rsidR="006C650D">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b/>
                <w:bCs/>
                <w:color w:val="2E75B6"/>
                <w:sz w:val="20"/>
                <w:szCs w:val="20"/>
              </w:rPr>
              <w:t>Course</w:t>
            </w:r>
          </w:p>
        </w:tc>
        <w:tc>
          <w:tcPr>
            <w:tcW w:w="6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sz w:val="20"/>
                <w:szCs w:val="20"/>
              </w:rPr>
              <w:t>Software Project Management (SPM)</w:t>
            </w:r>
          </w:p>
        </w:tc>
      </w:tr>
      <w:tr w:rsidR="006C650D">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b/>
                <w:bCs/>
                <w:color w:val="2E75B6"/>
                <w:sz w:val="20"/>
                <w:szCs w:val="20"/>
              </w:rPr>
              <w:t>Lecture Reference</w:t>
            </w:r>
          </w:p>
        </w:tc>
        <w:tc>
          <w:tcPr>
            <w:tcW w:w="6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sz w:val="20"/>
                <w:szCs w:val="20"/>
              </w:rPr>
              <w:t>Week 9 Slides: User Interface Design</w:t>
            </w:r>
          </w:p>
        </w:tc>
      </w:tr>
      <w:tr w:rsidR="006C650D">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b/>
                <w:bCs/>
                <w:color w:val="2E75B6"/>
                <w:sz w:val="20"/>
                <w:szCs w:val="20"/>
              </w:rPr>
              <w:t>Project</w:t>
            </w:r>
          </w:p>
        </w:tc>
        <w:tc>
          <w:tcPr>
            <w:tcW w:w="6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sz w:val="20"/>
                <w:szCs w:val="20"/>
              </w:rPr>
              <w:t>Inventory Management System (pr.py → NEXUS IMS)</w:t>
            </w:r>
          </w:p>
        </w:tc>
      </w:tr>
      <w:tr w:rsidR="006C650D">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b/>
                <w:bCs/>
                <w:color w:val="2E75B6"/>
                <w:sz w:val="20"/>
                <w:szCs w:val="20"/>
              </w:rPr>
              <w:t>Date</w:t>
            </w:r>
          </w:p>
        </w:tc>
        <w:tc>
          <w:tcPr>
            <w:tcW w:w="6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sz w:val="20"/>
                <w:szCs w:val="20"/>
              </w:rPr>
              <w:t>18 April 2026</w:t>
            </w:r>
          </w:p>
        </w:tc>
      </w:tr>
      <w:tr w:rsidR="006C650D">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b/>
                <w:bCs/>
                <w:color w:val="2E75B6"/>
                <w:sz w:val="20"/>
                <w:szCs w:val="20"/>
              </w:rPr>
              <w:t>Compliance Score</w:t>
            </w:r>
          </w:p>
        </w:tc>
        <w:tc>
          <w:tcPr>
            <w:tcW w:w="6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sz w:val="20"/>
                <w:szCs w:val="20"/>
              </w:rPr>
              <w:t>15 / 15 principles addressed</w:t>
            </w:r>
          </w:p>
        </w:tc>
      </w:tr>
    </w:tbl>
    <w:p w:rsidR="006C650D" w:rsidRDefault="006C650D">
      <w:pPr>
        <w:spacing w:after="160"/>
      </w:pPr>
    </w:p>
    <w:p w:rsidR="006C650D" w:rsidRDefault="00000000">
      <w:r>
        <w:br w:type="page"/>
      </w:r>
    </w:p>
    <w:p w:rsidR="006C650D" w:rsidRPr="00824F9F" w:rsidRDefault="00000000">
      <w:pPr>
        <w:pStyle w:val="Heading1"/>
        <w:pBdr>
          <w:bottom w:val="single" w:sz="6" w:space="1" w:color="2E75B6"/>
        </w:pBdr>
        <w:rPr>
          <w:sz w:val="36"/>
          <w:szCs w:val="36"/>
        </w:rPr>
      </w:pPr>
      <w:r w:rsidRPr="00824F9F">
        <w:rPr>
          <w:sz w:val="36"/>
          <w:szCs w:val="36"/>
        </w:rPr>
        <w:lastRenderedPageBreak/>
        <w:t>1. Introduction &amp; Scope</w:t>
      </w:r>
    </w:p>
    <w:p w:rsidR="006C650D" w:rsidRPr="00824F9F" w:rsidRDefault="00000000">
      <w:pPr>
        <w:spacing w:after="120"/>
        <w:rPr>
          <w:sz w:val="24"/>
          <w:szCs w:val="24"/>
        </w:rPr>
      </w:pPr>
      <w:r w:rsidRPr="00824F9F">
        <w:rPr>
          <w:color w:val="1A1A2E"/>
          <w:sz w:val="24"/>
          <w:szCs w:val="24"/>
        </w:rPr>
        <w:t>This document serves as a formal compliance report proving that the NEXUS IMS user interface — designed as the frontend for the Inventory Management System (pr.py) — was built in direct alignment with the UI design principles taught in the Week 9 lecture slides.</w:t>
      </w:r>
    </w:p>
    <w:p w:rsidR="006C650D" w:rsidRPr="00824F9F" w:rsidRDefault="00000000">
      <w:pPr>
        <w:spacing w:after="120"/>
        <w:rPr>
          <w:sz w:val="24"/>
          <w:szCs w:val="24"/>
        </w:rPr>
      </w:pPr>
      <w:r w:rsidRPr="00824F9F">
        <w:rPr>
          <w:color w:val="1A1A2E"/>
          <w:sz w:val="24"/>
          <w:szCs w:val="24"/>
        </w:rPr>
        <w:t>Each section maps a specific slide principle to a concrete implementation decision or feature in the NEXUS IMS UI. Code references (function names, CSS class names, HTML IDs) are provided as evidence.</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rsidRPr="00824F9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Pr="00824F9F" w:rsidRDefault="00000000">
            <w:pPr>
              <w:rPr>
                <w:sz w:val="24"/>
                <w:szCs w:val="24"/>
              </w:rPr>
            </w:pPr>
            <w:r w:rsidRPr="00824F9F">
              <w:rPr>
                <w:b/>
                <w:bCs/>
                <w:color w:val="2E75B6"/>
              </w:rPr>
              <w:t xml:space="preserve">Scope:  </w:t>
            </w:r>
            <w:r w:rsidRPr="00824F9F">
              <w:rPr>
                <w:color w:val="1A1A2E"/>
              </w:rPr>
              <w:t>The NEXUS IMS UI is a single-page HTML/CSS/JS application with two role-based portals (Admin &amp; Customer). It implements an auth screen, admin dashboard (products, orders, reports), a customer shopping panel with cart, and a checkout receipt system.</w:t>
            </w:r>
          </w:p>
        </w:tc>
      </w:tr>
    </w:tbl>
    <w:p w:rsidR="006C650D" w:rsidRPr="00824F9F" w:rsidRDefault="006C650D">
      <w:pPr>
        <w:rPr>
          <w:sz w:val="36"/>
          <w:szCs w:val="36"/>
        </w:rPr>
      </w:pPr>
    </w:p>
    <w:p w:rsidR="006C650D" w:rsidRDefault="00000000">
      <w:pPr>
        <w:pStyle w:val="Heading1"/>
        <w:pBdr>
          <w:bottom w:val="single" w:sz="6" w:space="1" w:color="2E75B6"/>
        </w:pBdr>
      </w:pPr>
      <w:r>
        <w:t>2. Theo Mandel's Golden Rules</w:t>
      </w:r>
    </w:p>
    <w:p w:rsidR="006C650D" w:rsidRDefault="00000000">
      <w:pPr>
        <w:spacing w:after="120"/>
      </w:pPr>
      <w:r>
        <w:rPr>
          <w:color w:val="1A1A2E"/>
        </w:rPr>
        <w:t>The lecture defines three golden rules by Theo Mandel that every UI must follow. Below is proof of compliance for each.</w:t>
      </w:r>
    </w:p>
    <w:p w:rsidR="006C650D" w:rsidRDefault="00000000">
      <w:pPr>
        <w:pStyle w:val="Heading2"/>
      </w:pPr>
      <w:proofErr w:type="gramStart"/>
      <w:r>
        <w:t>2.1  Golden</w:t>
      </w:r>
      <w:proofErr w:type="gramEnd"/>
      <w:r>
        <w:t xml:space="preserve"> Rule 1 — Place the User in Control </w:t>
      </w:r>
    </w:p>
    <w:p w:rsidR="006C650D" w:rsidRDefault="00000000">
      <w:pPr>
        <w:spacing w:after="120"/>
      </w:pPr>
      <w:r>
        <w:rPr>
          <w:color w:val="5D6D7E"/>
        </w:rPr>
        <w:t>Slide reference: Principle 1 — allow flexible interaction, allow uninterruptable/undoable actions, hide technical internals, support customized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C650D">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Slide Principle</w:t>
            </w:r>
          </w:p>
        </w:tc>
        <w:tc>
          <w:tcPr>
            <w:tcW w:w="3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Implementation in NEXUS IMS</w:t>
            </w:r>
          </w:p>
        </w:tc>
        <w:tc>
          <w:tcPr>
            <w:tcW w:w="396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UI Evidence / Code Reference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Allow flexible interaction</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Users can interact via clicks and keyboard (Enter to submit login forms, Escape to close modals)</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JS: </w:t>
            </w:r>
            <w:proofErr w:type="spellStart"/>
            <w:proofErr w:type="gramStart"/>
            <w:r>
              <w:rPr>
                <w:color w:val="1A1A2E"/>
                <w:sz w:val="20"/>
                <w:szCs w:val="20"/>
              </w:rPr>
              <w:t>document.addEventListener</w:t>
            </w:r>
            <w:proofErr w:type="spellEnd"/>
            <w:proofErr w:type="gramEnd"/>
            <w:r>
              <w:rPr>
                <w:color w:val="1A1A2E"/>
                <w:sz w:val="20"/>
                <w:szCs w:val="20"/>
              </w:rPr>
              <w:t>('</w:t>
            </w:r>
            <w:proofErr w:type="spellStart"/>
            <w:r>
              <w:rPr>
                <w:color w:val="1A1A2E"/>
                <w:sz w:val="20"/>
                <w:szCs w:val="20"/>
              </w:rPr>
              <w:t>keydown</w:t>
            </w:r>
            <w:proofErr w:type="spellEnd"/>
            <w:r>
              <w:rPr>
                <w:color w:val="1A1A2E"/>
                <w:sz w:val="20"/>
                <w:szCs w:val="20"/>
              </w:rPr>
              <w:t>') — handles Enter for auth and Escape for all modals</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Undo/Redo allowed</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Admin panel has a dedicated Undo button that reverses the last ADD/UPDATE/DELETE action using a stack</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 xml:space="preserve">JS: </w:t>
            </w:r>
            <w:proofErr w:type="spellStart"/>
            <w:proofErr w:type="gramStart"/>
            <w:r>
              <w:rPr>
                <w:color w:val="1A1A2E"/>
                <w:sz w:val="20"/>
                <w:szCs w:val="20"/>
              </w:rPr>
              <w:t>undoStack</w:t>
            </w:r>
            <w:proofErr w:type="spellEnd"/>
            <w:r>
              <w:rPr>
                <w:color w:val="1A1A2E"/>
                <w:sz w:val="20"/>
                <w:szCs w:val="20"/>
              </w:rPr>
              <w:t>[</w:t>
            </w:r>
            <w:proofErr w:type="gramEnd"/>
            <w:r>
              <w:rPr>
                <w:color w:val="1A1A2E"/>
                <w:sz w:val="20"/>
                <w:szCs w:val="20"/>
              </w:rPr>
              <w:t xml:space="preserve">], </w:t>
            </w:r>
            <w:proofErr w:type="spellStart"/>
            <w:r>
              <w:rPr>
                <w:color w:val="1A1A2E"/>
                <w:sz w:val="20"/>
                <w:szCs w:val="20"/>
              </w:rPr>
              <w:t>performUndo</w:t>
            </w:r>
            <w:proofErr w:type="spellEnd"/>
            <w:r>
              <w:rPr>
                <w:color w:val="1A1A2E"/>
                <w:sz w:val="20"/>
                <w:szCs w:val="20"/>
              </w:rPr>
              <w:t xml:space="preserve">() function; </w:t>
            </w:r>
            <w:proofErr w:type="spellStart"/>
            <w:r>
              <w:rPr>
                <w:color w:val="1A1A2E"/>
                <w:sz w:val="20"/>
                <w:szCs w:val="20"/>
              </w:rPr>
              <w:t>btn-sm</w:t>
            </w:r>
            <w:proofErr w:type="spellEnd"/>
            <w:r>
              <w:rPr>
                <w:color w:val="1A1A2E"/>
                <w:sz w:val="20"/>
                <w:szCs w:val="20"/>
              </w:rPr>
              <w:t xml:space="preserve"> dim 'Undo' button in Products panel</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Hide technical internals</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No OS or file system commands exposed. Users see friendly buttons, not CSV file operations</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All CSV logic stays in pr.py backend; UI uses only human-readable labels and actions</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Uninterruptable exit</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Users can logout at any time without losing state. Cart persists during session</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roofErr w:type="spellStart"/>
            <w:proofErr w:type="gramStart"/>
            <w:r>
              <w:rPr>
                <w:color w:val="1A1A2E"/>
                <w:sz w:val="20"/>
                <w:szCs w:val="20"/>
              </w:rPr>
              <w:t>doLogout</w:t>
            </w:r>
            <w:proofErr w:type="spellEnd"/>
            <w:r>
              <w:rPr>
                <w:color w:val="1A1A2E"/>
                <w:sz w:val="20"/>
                <w:szCs w:val="20"/>
              </w:rPr>
              <w:t>(</w:t>
            </w:r>
            <w:proofErr w:type="gramEnd"/>
            <w:r>
              <w:rPr>
                <w:color w:val="1A1A2E"/>
                <w:sz w:val="20"/>
                <w:szCs w:val="20"/>
              </w:rPr>
              <w:t xml:space="preserve">) function, </w:t>
            </w:r>
            <w:proofErr w:type="spellStart"/>
            <w:r>
              <w:rPr>
                <w:color w:val="1A1A2E"/>
                <w:sz w:val="20"/>
                <w:szCs w:val="20"/>
              </w:rPr>
              <w:t>btn</w:t>
            </w:r>
            <w:proofErr w:type="spellEnd"/>
            <w:r>
              <w:rPr>
                <w:color w:val="1A1A2E"/>
                <w:sz w:val="20"/>
                <w:szCs w:val="20"/>
              </w:rPr>
              <w:t xml:space="preserve">-logout in </w:t>
            </w:r>
            <w:proofErr w:type="spellStart"/>
            <w:r>
              <w:rPr>
                <w:color w:val="1A1A2E"/>
                <w:sz w:val="20"/>
                <w:szCs w:val="20"/>
              </w:rPr>
              <w:t>topbar</w:t>
            </w:r>
            <w:proofErr w:type="spellEnd"/>
            <w:r>
              <w:rPr>
                <w:color w:val="1A1A2E"/>
                <w:sz w:val="20"/>
                <w:szCs w:val="20"/>
              </w:rPr>
              <w:t xml:space="preserve"> on both admin/customer screens</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Direct interaction with objects</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Products are displayed as interactive cards and table rows. Clicking them triggers actions directly</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product-card </w:t>
            </w:r>
            <w:proofErr w:type="spellStart"/>
            <w:r>
              <w:rPr>
                <w:color w:val="1A1A2E"/>
                <w:sz w:val="20"/>
                <w:szCs w:val="20"/>
              </w:rPr>
              <w:t>onClick</w:t>
            </w:r>
            <w:proofErr w:type="spellEnd"/>
            <w:r>
              <w:rPr>
                <w:color w:val="1A1A2E"/>
                <w:sz w:val="20"/>
                <w:szCs w:val="20"/>
              </w:rPr>
              <w:t xml:space="preserve">, </w:t>
            </w:r>
            <w:proofErr w:type="spellStart"/>
            <w:r>
              <w:rPr>
                <w:color w:val="1A1A2E"/>
                <w:sz w:val="20"/>
                <w:szCs w:val="20"/>
              </w:rPr>
              <w:t>openEditModal</w:t>
            </w:r>
            <w:proofErr w:type="spellEnd"/>
            <w:r>
              <w:rPr>
                <w:color w:val="1A1A2E"/>
                <w:sz w:val="20"/>
                <w:szCs w:val="20"/>
              </w:rPr>
              <w:t>(</w:t>
            </w:r>
            <w:proofErr w:type="spellStart"/>
            <w:r>
              <w:rPr>
                <w:color w:val="1A1A2E"/>
                <w:sz w:val="20"/>
                <w:szCs w:val="20"/>
              </w:rPr>
              <w:t>pid</w:t>
            </w:r>
            <w:proofErr w:type="spellEnd"/>
            <w:r>
              <w:rPr>
                <w:color w:val="1A1A2E"/>
                <w:sz w:val="20"/>
                <w:szCs w:val="20"/>
              </w:rPr>
              <w:t xml:space="preserve">), </w:t>
            </w:r>
            <w:proofErr w:type="spellStart"/>
            <w:r>
              <w:rPr>
                <w:color w:val="1A1A2E"/>
                <w:sz w:val="20"/>
                <w:szCs w:val="20"/>
              </w:rPr>
              <w:t>openDeleteModal</w:t>
            </w:r>
            <w:proofErr w:type="spellEnd"/>
            <w:r>
              <w:rPr>
                <w:color w:val="1A1A2E"/>
                <w:sz w:val="20"/>
                <w:szCs w:val="20"/>
              </w:rPr>
              <w:t>(</w:t>
            </w:r>
            <w:proofErr w:type="spellStart"/>
            <w:r>
              <w:rPr>
                <w:color w:val="1A1A2E"/>
                <w:sz w:val="20"/>
                <w:szCs w:val="20"/>
              </w:rPr>
              <w:t>pid</w:t>
            </w:r>
            <w:proofErr w:type="spellEnd"/>
            <w:r>
              <w:rPr>
                <w:color w:val="1A1A2E"/>
                <w:sz w:val="20"/>
                <w:szCs w:val="20"/>
              </w:rPr>
              <w:t>)</w:t>
            </w:r>
          </w:p>
        </w:tc>
      </w:tr>
    </w:tbl>
    <w:p w:rsidR="00824F9F" w:rsidRDefault="00824F9F">
      <w:pPr>
        <w:spacing w:after="160"/>
      </w:pPr>
    </w:p>
    <w:p w:rsidR="00824F9F" w:rsidRDefault="00824F9F">
      <w:pPr>
        <w:spacing w:after="160"/>
      </w:pPr>
    </w:p>
    <w:p w:rsidR="00824F9F" w:rsidRDefault="00824F9F">
      <w:pPr>
        <w:spacing w:after="160"/>
      </w:pPr>
    </w:p>
    <w:p w:rsidR="00824F9F" w:rsidRDefault="00824F9F">
      <w:pPr>
        <w:spacing w:after="160"/>
      </w:pPr>
    </w:p>
    <w:p w:rsidR="006C650D" w:rsidRDefault="00000000">
      <w:pPr>
        <w:pStyle w:val="Heading2"/>
      </w:pPr>
      <w:proofErr w:type="gramStart"/>
      <w:r>
        <w:lastRenderedPageBreak/>
        <w:t>2.2  Golden</w:t>
      </w:r>
      <w:proofErr w:type="gramEnd"/>
      <w:r>
        <w:t xml:space="preserve"> Rule 2 — Reduce User's Memory Load </w:t>
      </w:r>
    </w:p>
    <w:p w:rsidR="006C650D" w:rsidRDefault="00000000">
      <w:pPr>
        <w:spacing w:after="120"/>
      </w:pPr>
      <w:r>
        <w:rPr>
          <w:color w:val="5D6D7E"/>
        </w:rPr>
        <w:t>Slide reference: Use list boxes/checkboxes over text inputs; save previous inputs visually; provide meaningful defaults; progressive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C650D">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Slide Principle</w:t>
            </w:r>
          </w:p>
        </w:tc>
        <w:tc>
          <w:tcPr>
            <w:tcW w:w="3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Implementation in NEXUS IMS</w:t>
            </w:r>
          </w:p>
        </w:tc>
        <w:tc>
          <w:tcPr>
            <w:tcW w:w="396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UI Evidence / Code Reference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Use visual inputs over text recall</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Products are displayed in a visual table/card grid — users never need to remember product IDs to browse</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product-grid with product-card elements; Products table in admin panel</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Save/show previous inputs</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Cart persists across the shopping session. Recently Viewed products are tracked and displayed</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roofErr w:type="spellStart"/>
            <w:proofErr w:type="gramStart"/>
            <w:r>
              <w:rPr>
                <w:color w:val="1A1A2E"/>
                <w:sz w:val="20"/>
                <w:szCs w:val="20"/>
              </w:rPr>
              <w:t>state.cart</w:t>
            </w:r>
            <w:proofErr w:type="spellEnd"/>
            <w:proofErr w:type="gramEnd"/>
            <w:r>
              <w:rPr>
                <w:color w:val="1A1A2E"/>
                <w:sz w:val="20"/>
                <w:szCs w:val="20"/>
              </w:rPr>
              <w:t xml:space="preserve">[], </w:t>
            </w:r>
            <w:proofErr w:type="spellStart"/>
            <w:r>
              <w:rPr>
                <w:color w:val="1A1A2E"/>
                <w:sz w:val="20"/>
                <w:szCs w:val="20"/>
              </w:rPr>
              <w:t>state.recentViewed</w:t>
            </w:r>
            <w:proofErr w:type="spellEnd"/>
            <w:r>
              <w:rPr>
                <w:color w:val="1A1A2E"/>
                <w:sz w:val="20"/>
                <w:szCs w:val="20"/>
              </w:rPr>
              <w:t xml:space="preserve">[], </w:t>
            </w:r>
            <w:proofErr w:type="spellStart"/>
            <w:r>
              <w:rPr>
                <w:color w:val="1A1A2E"/>
                <w:sz w:val="20"/>
                <w:szCs w:val="20"/>
              </w:rPr>
              <w:t>custNav</w:t>
            </w:r>
            <w:proofErr w:type="spellEnd"/>
            <w:r>
              <w:rPr>
                <w:color w:val="1A1A2E"/>
                <w:sz w:val="20"/>
                <w:szCs w:val="20"/>
              </w:rPr>
              <w:t xml:space="preserve">('recent'), </w:t>
            </w:r>
            <w:proofErr w:type="spellStart"/>
            <w:r>
              <w:rPr>
                <w:color w:val="1A1A2E"/>
                <w:sz w:val="20"/>
                <w:szCs w:val="20"/>
              </w:rPr>
              <w:t>renderRecentViewed</w:t>
            </w:r>
            <w:proofErr w:type="spellEnd"/>
            <w:r>
              <w:rPr>
                <w:color w:val="1A1A2E"/>
                <w:sz w:val="20"/>
                <w:szCs w:val="20"/>
              </w:rPr>
              <w:t>()</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Meaningful defaults</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Stock bar shows remaining stock visually. Tax rate is pre-set to 5% without user input</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stock-bar-fill width calculated automatically; tax = sub * 0.05 in </w:t>
            </w:r>
            <w:proofErr w:type="gramStart"/>
            <w:r>
              <w:rPr>
                <w:color w:val="1A1A2E"/>
                <w:sz w:val="20"/>
                <w:szCs w:val="20"/>
              </w:rPr>
              <w:t>checkout(</w:t>
            </w:r>
            <w:proofErr w:type="gramEnd"/>
            <w:r>
              <w:rPr>
                <w:color w:val="1A1A2E"/>
                <w:sz w:val="20"/>
                <w:szCs w:val="20"/>
              </w:rPr>
              <w:t>)</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Progressive disclosure</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Customer starts with product cards (minimal info). Clicking opens the qty modal for detailed action</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 xml:space="preserve">product-card → </w:t>
            </w:r>
            <w:proofErr w:type="spellStart"/>
            <w:r>
              <w:rPr>
                <w:color w:val="1A1A2E"/>
                <w:sz w:val="20"/>
                <w:szCs w:val="20"/>
              </w:rPr>
              <w:t>openQtyModal</w:t>
            </w:r>
            <w:proofErr w:type="spellEnd"/>
            <w:r>
              <w:rPr>
                <w:color w:val="1A1A2E"/>
                <w:sz w:val="20"/>
                <w:szCs w:val="20"/>
              </w:rPr>
              <w:t>(</w:t>
            </w:r>
            <w:proofErr w:type="spellStart"/>
            <w:r>
              <w:rPr>
                <w:color w:val="1A1A2E"/>
                <w:sz w:val="20"/>
                <w:szCs w:val="20"/>
              </w:rPr>
              <w:t>pid</w:t>
            </w:r>
            <w:proofErr w:type="spellEnd"/>
            <w:r>
              <w:rPr>
                <w:color w:val="1A1A2E"/>
                <w:sz w:val="20"/>
                <w:szCs w:val="20"/>
              </w:rPr>
              <w:t xml:space="preserve">) → </w:t>
            </w:r>
            <w:proofErr w:type="spellStart"/>
            <w:proofErr w:type="gramStart"/>
            <w:r>
              <w:rPr>
                <w:color w:val="1A1A2E"/>
                <w:sz w:val="20"/>
                <w:szCs w:val="20"/>
              </w:rPr>
              <w:t>confirmAddCart</w:t>
            </w:r>
            <w:proofErr w:type="spellEnd"/>
            <w:r>
              <w:rPr>
                <w:color w:val="1A1A2E"/>
                <w:sz w:val="20"/>
                <w:szCs w:val="20"/>
              </w:rPr>
              <w:t>(</w:t>
            </w:r>
            <w:proofErr w:type="gramEnd"/>
            <w:r>
              <w:rPr>
                <w:color w:val="1A1A2E"/>
                <w:sz w:val="20"/>
                <w:szCs w:val="20"/>
              </w:rPr>
              <w:t>) — three-level progressive flow</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Intuitive shortcuts</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Ctrl shortcuts are preserved (browser defaults). Enter=Submit, Escape=Close modal</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proofErr w:type="spellStart"/>
            <w:r>
              <w:rPr>
                <w:color w:val="1A1A2E"/>
                <w:sz w:val="20"/>
                <w:szCs w:val="20"/>
              </w:rPr>
              <w:t>keydown</w:t>
            </w:r>
            <w:proofErr w:type="spellEnd"/>
            <w:r>
              <w:rPr>
                <w:color w:val="1A1A2E"/>
                <w:sz w:val="20"/>
                <w:szCs w:val="20"/>
              </w:rPr>
              <w:t xml:space="preserve"> listener for Enter (</w:t>
            </w:r>
            <w:proofErr w:type="spellStart"/>
            <w:r>
              <w:rPr>
                <w:color w:val="1A1A2E"/>
                <w:sz w:val="20"/>
                <w:szCs w:val="20"/>
              </w:rPr>
              <w:t>doLogin</w:t>
            </w:r>
            <w:proofErr w:type="spellEnd"/>
            <w:r>
              <w:rPr>
                <w:color w:val="1A1A2E"/>
                <w:sz w:val="20"/>
                <w:szCs w:val="20"/>
              </w:rPr>
              <w:t>/</w:t>
            </w:r>
            <w:proofErr w:type="spellStart"/>
            <w:r>
              <w:rPr>
                <w:color w:val="1A1A2E"/>
                <w:sz w:val="20"/>
                <w:szCs w:val="20"/>
              </w:rPr>
              <w:t>doRegister</w:t>
            </w:r>
            <w:proofErr w:type="spellEnd"/>
            <w:r>
              <w:rPr>
                <w:color w:val="1A1A2E"/>
                <w:sz w:val="20"/>
                <w:szCs w:val="20"/>
              </w:rPr>
              <w:t>) and Escape (close modals)</w:t>
            </w:r>
          </w:p>
        </w:tc>
      </w:tr>
    </w:tbl>
    <w:p w:rsidR="006C650D" w:rsidRDefault="006C650D">
      <w:pPr>
        <w:spacing w:after="160"/>
      </w:pPr>
    </w:p>
    <w:p w:rsidR="006C650D" w:rsidRDefault="00000000">
      <w:pPr>
        <w:pStyle w:val="Heading2"/>
      </w:pPr>
      <w:proofErr w:type="gramStart"/>
      <w:r>
        <w:t>2.3  Golden</w:t>
      </w:r>
      <w:proofErr w:type="gramEnd"/>
      <w:r>
        <w:t xml:space="preserve"> Rule 3 — Make a Consistent Interface </w:t>
      </w:r>
    </w:p>
    <w:p w:rsidR="006C650D" w:rsidRDefault="00000000">
      <w:pPr>
        <w:spacing w:after="120"/>
      </w:pPr>
      <w:r>
        <w:rPr>
          <w:color w:val="5D6D7E"/>
        </w:rPr>
        <w:t xml:space="preserve">Slide reference: Consistent </w:t>
      </w:r>
      <w:proofErr w:type="spellStart"/>
      <w:r>
        <w:rPr>
          <w:color w:val="5D6D7E"/>
        </w:rPr>
        <w:t>color</w:t>
      </w:r>
      <w:proofErr w:type="spellEnd"/>
      <w:r>
        <w:rPr>
          <w:color w:val="5D6D7E"/>
        </w:rPr>
        <w:t xml:space="preserve"> coding, consistent navigation patterns, don't redefine past habits (</w:t>
      </w:r>
      <w:proofErr w:type="spellStart"/>
      <w:r>
        <w:rPr>
          <w:color w:val="5D6D7E"/>
        </w:rPr>
        <w:t>Ctrl+S</w:t>
      </w:r>
      <w:proofErr w:type="spellEnd"/>
      <w:r>
        <w:rPr>
          <w:color w:val="5D6D7E"/>
        </w:rPr>
        <w:t xml:space="preserve"> = save), maintain consistency across related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C650D">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Slide Principle</w:t>
            </w:r>
          </w:p>
        </w:tc>
        <w:tc>
          <w:tcPr>
            <w:tcW w:w="3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Implementation in NEXUS IMS</w:t>
            </w:r>
          </w:p>
        </w:tc>
        <w:tc>
          <w:tcPr>
            <w:tcW w:w="396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UI Evidence / Code Reference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Consistent </w:t>
            </w:r>
            <w:proofErr w:type="spellStart"/>
            <w:r>
              <w:rPr>
                <w:color w:val="1A1A2E"/>
                <w:sz w:val="20"/>
                <w:szCs w:val="20"/>
              </w:rPr>
              <w:t>color</w:t>
            </w:r>
            <w:proofErr w:type="spellEnd"/>
            <w:r>
              <w:rPr>
                <w:color w:val="1A1A2E"/>
                <w:sz w:val="20"/>
                <w:szCs w:val="20"/>
              </w:rPr>
              <w:t xml:space="preserve"> coding</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Cyan = admin/info; Green = success/cart/customer; Magenta = admin role; Red = errors/delete; Yellow = prices/warnings — consistent across all screens</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CSS variables: --cyan, --green, --magenta, --red, --yellow applied uniformly</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Consistent navigation</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 xml:space="preserve">Both Admin and Customer portals use the same </w:t>
            </w:r>
            <w:proofErr w:type="spellStart"/>
            <w:r>
              <w:rPr>
                <w:color w:val="1A1A2E"/>
                <w:sz w:val="20"/>
                <w:szCs w:val="20"/>
              </w:rPr>
              <w:t>topbar</w:t>
            </w:r>
            <w:proofErr w:type="spellEnd"/>
            <w:r>
              <w:rPr>
                <w:color w:val="1A1A2E"/>
                <w:sz w:val="20"/>
                <w:szCs w:val="20"/>
              </w:rPr>
              <w:t xml:space="preserve"> layout with logo, user info, role badge, and logout button</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roofErr w:type="gramStart"/>
            <w:r>
              <w:rPr>
                <w:color w:val="1A1A2E"/>
                <w:sz w:val="20"/>
                <w:szCs w:val="20"/>
              </w:rPr>
              <w:t>.</w:t>
            </w:r>
            <w:proofErr w:type="spellStart"/>
            <w:r>
              <w:rPr>
                <w:color w:val="1A1A2E"/>
                <w:sz w:val="20"/>
                <w:szCs w:val="20"/>
              </w:rPr>
              <w:t>topbar</w:t>
            </w:r>
            <w:proofErr w:type="spellEnd"/>
            <w:proofErr w:type="gramEnd"/>
            <w:r>
              <w:rPr>
                <w:color w:val="1A1A2E"/>
                <w:sz w:val="20"/>
                <w:szCs w:val="20"/>
              </w:rPr>
              <w:t xml:space="preserve"> class reused in both #screen-admin and #screen-customer</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Don't redefine habits</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Enter key still submits forms. Escape still closes dialogs. Standard browser conventions respected</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proofErr w:type="spellStart"/>
            <w:r>
              <w:rPr>
                <w:color w:val="1A1A2E"/>
                <w:sz w:val="20"/>
                <w:szCs w:val="20"/>
              </w:rPr>
              <w:t>keydown</w:t>
            </w:r>
            <w:proofErr w:type="spellEnd"/>
            <w:r>
              <w:rPr>
                <w:color w:val="1A1A2E"/>
                <w:sz w:val="20"/>
                <w:szCs w:val="20"/>
              </w:rPr>
              <w:t xml:space="preserve"> event handler preserves all standard key bindings</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Consistent button styles</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 xml:space="preserve">All primary action buttons follow the same pattern (bordered, color-coded by action type). Edit=cyan, </w:t>
            </w:r>
            <w:proofErr w:type="gramStart"/>
            <w:r>
              <w:rPr>
                <w:color w:val="1A1A2E"/>
                <w:sz w:val="20"/>
                <w:szCs w:val="20"/>
              </w:rPr>
              <w:t>Delete</w:t>
            </w:r>
            <w:proofErr w:type="gramEnd"/>
            <w:r>
              <w:rPr>
                <w:color w:val="1A1A2E"/>
                <w:sz w:val="20"/>
                <w:szCs w:val="20"/>
              </w:rPr>
              <w:t>=red, Add=green throughout</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roofErr w:type="gramStart"/>
            <w:r>
              <w:rPr>
                <w:color w:val="1A1A2E"/>
                <w:sz w:val="20"/>
                <w:szCs w:val="20"/>
              </w:rPr>
              <w:t>.</w:t>
            </w:r>
            <w:proofErr w:type="spellStart"/>
            <w:r>
              <w:rPr>
                <w:color w:val="1A1A2E"/>
                <w:sz w:val="20"/>
                <w:szCs w:val="20"/>
              </w:rPr>
              <w:t>btn</w:t>
            </w:r>
            <w:proofErr w:type="gramEnd"/>
            <w:r>
              <w:rPr>
                <w:color w:val="1A1A2E"/>
                <w:sz w:val="20"/>
                <w:szCs w:val="20"/>
              </w:rPr>
              <w:t>-sm.cyan</w:t>
            </w:r>
            <w:proofErr w:type="spellEnd"/>
            <w:r>
              <w:rPr>
                <w:color w:val="1A1A2E"/>
                <w:sz w:val="20"/>
                <w:szCs w:val="20"/>
              </w:rPr>
              <w:t>, .</w:t>
            </w:r>
            <w:proofErr w:type="spellStart"/>
            <w:r>
              <w:rPr>
                <w:color w:val="1A1A2E"/>
                <w:sz w:val="20"/>
                <w:szCs w:val="20"/>
              </w:rPr>
              <w:t>btn-sm.red</w:t>
            </w:r>
            <w:proofErr w:type="spellEnd"/>
            <w:r>
              <w:rPr>
                <w:color w:val="1A1A2E"/>
                <w:sz w:val="20"/>
                <w:szCs w:val="20"/>
              </w:rPr>
              <w:t>, .</w:t>
            </w:r>
            <w:proofErr w:type="spellStart"/>
            <w:r>
              <w:rPr>
                <w:color w:val="1A1A2E"/>
                <w:sz w:val="20"/>
                <w:szCs w:val="20"/>
              </w:rPr>
              <w:t>btn-sm.green</w:t>
            </w:r>
            <w:proofErr w:type="spellEnd"/>
            <w:r>
              <w:rPr>
                <w:color w:val="1A1A2E"/>
                <w:sz w:val="20"/>
                <w:szCs w:val="20"/>
              </w:rPr>
              <w:t xml:space="preserve"> — same classes reused everywhere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proofErr w:type="spellStart"/>
            <w:r>
              <w:rPr>
                <w:color w:val="1A1A2E"/>
                <w:sz w:val="20"/>
                <w:szCs w:val="20"/>
              </w:rPr>
              <w:lastRenderedPageBreak/>
              <w:t>Labeled</w:t>
            </w:r>
            <w:proofErr w:type="spellEnd"/>
            <w:r>
              <w:rPr>
                <w:color w:val="1A1A2E"/>
                <w:sz w:val="20"/>
                <w:szCs w:val="20"/>
              </w:rPr>
              <w:t xml:space="preserve"> windows/titles</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Every panel has a page-title. Every modal has a modal-title. Every screen section is clearly </w:t>
            </w:r>
            <w:proofErr w:type="spellStart"/>
            <w:r>
              <w:rPr>
                <w:color w:val="1A1A2E"/>
                <w:sz w:val="20"/>
                <w:szCs w:val="20"/>
              </w:rPr>
              <w:t>labeled</w:t>
            </w:r>
            <w:proofErr w:type="spellEnd"/>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proofErr w:type="gramStart"/>
            <w:r>
              <w:rPr>
                <w:color w:val="1A1A2E"/>
                <w:sz w:val="20"/>
                <w:szCs w:val="20"/>
              </w:rPr>
              <w:t>.page</w:t>
            </w:r>
            <w:proofErr w:type="gramEnd"/>
            <w:r>
              <w:rPr>
                <w:color w:val="1A1A2E"/>
                <w:sz w:val="20"/>
                <w:szCs w:val="20"/>
              </w:rPr>
              <w:t xml:space="preserve">-title, .modal-title, .cart-title — consistent </w:t>
            </w:r>
            <w:proofErr w:type="spellStart"/>
            <w:r>
              <w:rPr>
                <w:color w:val="1A1A2E"/>
                <w:sz w:val="20"/>
                <w:szCs w:val="20"/>
              </w:rPr>
              <w:t>labeling</w:t>
            </w:r>
            <w:proofErr w:type="spellEnd"/>
            <w:r>
              <w:rPr>
                <w:color w:val="1A1A2E"/>
                <w:sz w:val="20"/>
                <w:szCs w:val="20"/>
              </w:rPr>
              <w:t xml:space="preserve"> across all views</w:t>
            </w:r>
          </w:p>
        </w:tc>
      </w:tr>
    </w:tbl>
    <w:p w:rsidR="006C650D" w:rsidRDefault="006C650D"/>
    <w:p w:rsidR="006C650D" w:rsidRDefault="00000000">
      <w:pPr>
        <w:pStyle w:val="Heading1"/>
        <w:pBdr>
          <w:bottom w:val="single" w:sz="6" w:space="1" w:color="2E75B6"/>
        </w:pBdr>
      </w:pPr>
      <w:r>
        <w:t xml:space="preserve">3. UI Analysis &amp; Design Process </w:t>
      </w:r>
    </w:p>
    <w:p w:rsidR="006C650D" w:rsidRDefault="00000000">
      <w:pPr>
        <w:spacing w:after="120"/>
      </w:pPr>
      <w:r>
        <w:rPr>
          <w:color w:val="1A1A2E"/>
        </w:rPr>
        <w:t>The lecture describes a spiral/iterative process with four steps: Interface Analysis, Interface Design, Interface Implementation, and Interface Validation.</w:t>
      </w:r>
    </w:p>
    <w:p w:rsidR="006C650D" w:rsidRDefault="00000000">
      <w:pPr>
        <w:pStyle w:val="Heading2"/>
      </w:pPr>
      <w:proofErr w:type="gramStart"/>
      <w:r>
        <w:t>3.1  Interface</w:t>
      </w:r>
      <w:proofErr w:type="gramEnd"/>
      <w:r>
        <w:t xml:space="preserve"> Analysis — User Model </w:t>
      </w:r>
    </w:p>
    <w:p w:rsidR="006C650D" w:rsidRDefault="00000000">
      <w:pPr>
        <w:spacing w:after="120"/>
      </w:pPr>
      <w:r>
        <w:rPr>
          <w:color w:val="5D6D7E"/>
        </w:rPr>
        <w:t>The slide lists four design models: User Model, Design Model, System Perception Model, and Implementation Model. The key rule: the user mental model and implementation model must coincide.</w:t>
      </w:r>
    </w:p>
    <w:tbl>
      <w:tblPr>
        <w:tblW w:w="9360" w:type="dxa"/>
        <w:tblBorders>
          <w:top w:val="none" w:sz="0" w:space="0" w:color="FFFFFF"/>
          <w:left w:val="single" w:sz="12" w:space="0" w:color="1A7A4A"/>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9F7EF"/>
            <w:tcMar>
              <w:top w:w="80" w:type="dxa"/>
              <w:left w:w="200" w:type="dxa"/>
              <w:bottom w:w="80" w:type="dxa"/>
              <w:right w:w="80" w:type="dxa"/>
            </w:tcMar>
          </w:tcPr>
          <w:p w:rsidR="006C650D" w:rsidRDefault="00000000">
            <w:r>
              <w:rPr>
                <w:b/>
                <w:bCs/>
                <w:color w:val="1A7A4A"/>
                <w:sz w:val="20"/>
                <w:szCs w:val="20"/>
              </w:rPr>
              <w:t xml:space="preserve">User Types Addressed:  </w:t>
            </w:r>
            <w:r>
              <w:rPr>
                <w:color w:val="1A1A2E"/>
                <w:sz w:val="20"/>
                <w:szCs w:val="20"/>
              </w:rPr>
              <w:t>Novice (customer portal — simple cards, one-click cart, visual stock bars); Knowledgeable Intermittent (admin — table view, search/sort); Knowledgeable Frequent (admin — keyboard shortcuts, undo stack, quick action buttons).</w:t>
            </w:r>
          </w:p>
        </w:tc>
      </w:tr>
    </w:tbl>
    <w:p w:rsidR="006C650D" w:rsidRDefault="006C650D">
      <w:pPr>
        <w:spacing w:after="120"/>
      </w:pP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Mental Model Alignment:  </w:t>
            </w:r>
            <w:r>
              <w:rPr>
                <w:color w:val="1A1A2E"/>
                <w:sz w:val="20"/>
                <w:szCs w:val="20"/>
              </w:rPr>
              <w:t>Customers shop like a real e-commerce site (browse → add to cart → checkout → receipt). Admins manage stock like a real dashboard (view → search → edit/delete → undo). The flow mirrors real-world expectations.</w:t>
            </w:r>
          </w:p>
        </w:tc>
      </w:tr>
    </w:tbl>
    <w:p w:rsidR="006C650D" w:rsidRDefault="006C650D">
      <w:pPr>
        <w:spacing w:after="160"/>
      </w:pPr>
    </w:p>
    <w:p w:rsidR="006C650D" w:rsidRDefault="00000000">
      <w:pPr>
        <w:pStyle w:val="Heading2"/>
      </w:pPr>
      <w:proofErr w:type="gramStart"/>
      <w:r>
        <w:t>3.2  Interface</w:t>
      </w:r>
      <w:proofErr w:type="gramEnd"/>
      <w:r>
        <w:t xml:space="preserve"> Design Steps</w:t>
      </w:r>
    </w:p>
    <w:p w:rsidR="006C650D" w:rsidRDefault="00000000">
      <w:pPr>
        <w:spacing w:after="120"/>
      </w:pPr>
      <w:r>
        <w:rPr>
          <w:color w:val="5D6D7E"/>
        </w:rPr>
        <w:t>Define interface objects and operations, define events, depict interface states, use design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C650D">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Slide Principle</w:t>
            </w:r>
          </w:p>
        </w:tc>
        <w:tc>
          <w:tcPr>
            <w:tcW w:w="3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Implementation in NEXUS IMS</w:t>
            </w:r>
          </w:p>
        </w:tc>
        <w:tc>
          <w:tcPr>
            <w:tcW w:w="396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UI Evidence / Code Reference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Define interface objects</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Buttons, modals, tables, cards, cart drawer, toasts, badges — all defined as discrete UI components</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40+ CSS classes; product-card, cart-item, modal, stat-card, nav-item</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Define events (user actions)</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 xml:space="preserve">Click, input, </w:t>
            </w:r>
            <w:proofErr w:type="spellStart"/>
            <w:r>
              <w:rPr>
                <w:color w:val="1A1A2E"/>
                <w:sz w:val="20"/>
                <w:szCs w:val="20"/>
              </w:rPr>
              <w:t>keydown</w:t>
            </w:r>
            <w:proofErr w:type="spellEnd"/>
            <w:r>
              <w:rPr>
                <w:color w:val="1A1A2E"/>
                <w:sz w:val="20"/>
                <w:szCs w:val="20"/>
              </w:rPr>
              <w:t xml:space="preserve"> events mapped to JS handlers for every interactive element</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 xml:space="preserve">onclick=, </w:t>
            </w:r>
            <w:proofErr w:type="spellStart"/>
            <w:r>
              <w:rPr>
                <w:color w:val="1A1A2E"/>
                <w:sz w:val="20"/>
                <w:szCs w:val="20"/>
              </w:rPr>
              <w:t>oninput</w:t>
            </w:r>
            <w:proofErr w:type="spellEnd"/>
            <w:r>
              <w:rPr>
                <w:color w:val="1A1A2E"/>
                <w:sz w:val="20"/>
                <w:szCs w:val="20"/>
              </w:rPr>
              <w:t xml:space="preserve">=, </w:t>
            </w:r>
            <w:proofErr w:type="spellStart"/>
            <w:r>
              <w:rPr>
                <w:color w:val="1A1A2E"/>
                <w:sz w:val="20"/>
                <w:szCs w:val="20"/>
              </w:rPr>
              <w:t>addEventListener</w:t>
            </w:r>
            <w:proofErr w:type="spellEnd"/>
            <w:r>
              <w:rPr>
                <w:color w:val="1A1A2E"/>
                <w:sz w:val="20"/>
                <w:szCs w:val="20"/>
              </w:rPr>
              <w:t>('</w:t>
            </w:r>
            <w:proofErr w:type="spellStart"/>
            <w:r>
              <w:rPr>
                <w:color w:val="1A1A2E"/>
                <w:sz w:val="20"/>
                <w:szCs w:val="20"/>
              </w:rPr>
              <w:t>keydown</w:t>
            </w:r>
            <w:proofErr w:type="spellEnd"/>
            <w:r>
              <w:rPr>
                <w:color w:val="1A1A2E"/>
                <w:sz w:val="20"/>
                <w:szCs w:val="20"/>
              </w:rPr>
              <w:t>') throughout</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Depict interface states</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Auth screen → Admin Dashboard → (Products / Orders / Reports panels) OR Customer → (Shop / Orders / Recent) tabs</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proofErr w:type="spellStart"/>
            <w:proofErr w:type="gramStart"/>
            <w:r>
              <w:rPr>
                <w:color w:val="1A1A2E"/>
                <w:sz w:val="20"/>
                <w:szCs w:val="20"/>
              </w:rPr>
              <w:t>screen.active</w:t>
            </w:r>
            <w:proofErr w:type="spellEnd"/>
            <w:proofErr w:type="gramEnd"/>
            <w:r>
              <w:rPr>
                <w:color w:val="1A1A2E"/>
                <w:sz w:val="20"/>
                <w:szCs w:val="20"/>
              </w:rPr>
              <w:t xml:space="preserve"> class system; tab-</w:t>
            </w:r>
            <w:proofErr w:type="spellStart"/>
            <w:r>
              <w:rPr>
                <w:color w:val="1A1A2E"/>
                <w:sz w:val="20"/>
                <w:szCs w:val="20"/>
              </w:rPr>
              <w:t>panel.active</w:t>
            </w:r>
            <w:proofErr w:type="spellEnd"/>
            <w:r>
              <w:rPr>
                <w:color w:val="1A1A2E"/>
                <w:sz w:val="20"/>
                <w:szCs w:val="20"/>
              </w:rPr>
              <w:t xml:space="preserve">; </w:t>
            </w:r>
            <w:proofErr w:type="spellStart"/>
            <w:r>
              <w:rPr>
                <w:color w:val="1A1A2E"/>
                <w:sz w:val="20"/>
                <w:szCs w:val="20"/>
              </w:rPr>
              <w:t>custNav</w:t>
            </w:r>
            <w:proofErr w:type="spellEnd"/>
            <w:r>
              <w:rPr>
                <w:color w:val="1A1A2E"/>
                <w:sz w:val="20"/>
                <w:szCs w:val="20"/>
              </w:rPr>
              <w:t xml:space="preserve">(); </w:t>
            </w:r>
            <w:proofErr w:type="spellStart"/>
            <w:r>
              <w:rPr>
                <w:color w:val="1A1A2E"/>
                <w:sz w:val="20"/>
                <w:szCs w:val="20"/>
              </w:rPr>
              <w:t>adminNav</w:t>
            </w:r>
            <w:proofErr w:type="spellEnd"/>
            <w:r>
              <w:rPr>
                <w:color w:val="1A1A2E"/>
                <w:sz w:val="20"/>
                <w:szCs w:val="20"/>
              </w:rPr>
              <w:t>()</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Show system state via interface</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Real-time stat cards show product count, revenue, pending orders, low stock. Cart count badge updates live</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roofErr w:type="spellStart"/>
            <w:proofErr w:type="gramStart"/>
            <w:r>
              <w:rPr>
                <w:color w:val="1A1A2E"/>
                <w:sz w:val="20"/>
                <w:szCs w:val="20"/>
              </w:rPr>
              <w:t>renderAdminDashboard</w:t>
            </w:r>
            <w:proofErr w:type="spellEnd"/>
            <w:r>
              <w:rPr>
                <w:color w:val="1A1A2E"/>
                <w:sz w:val="20"/>
                <w:szCs w:val="20"/>
              </w:rPr>
              <w:t>(</w:t>
            </w:r>
            <w:proofErr w:type="gramEnd"/>
            <w:r>
              <w:rPr>
                <w:color w:val="1A1A2E"/>
                <w:sz w:val="20"/>
                <w:szCs w:val="20"/>
              </w:rPr>
              <w:t>), cart-count badge, stat-card elements</w:t>
            </w:r>
          </w:p>
        </w:tc>
      </w:tr>
    </w:tbl>
    <w:p w:rsidR="006C650D" w:rsidRDefault="006C650D">
      <w:pPr>
        <w:spacing w:after="160"/>
      </w:pPr>
    </w:p>
    <w:p w:rsidR="006C650D" w:rsidRDefault="00000000">
      <w:r>
        <w:br w:type="page"/>
      </w:r>
    </w:p>
    <w:p w:rsidR="006C650D" w:rsidRDefault="00000000">
      <w:pPr>
        <w:pStyle w:val="Heading1"/>
        <w:pBdr>
          <w:bottom w:val="single" w:sz="6" w:space="1" w:color="2E75B6"/>
        </w:pBdr>
      </w:pPr>
      <w:r>
        <w:lastRenderedPageBreak/>
        <w:t xml:space="preserve">4. Interface Design Issues </w:t>
      </w:r>
    </w:p>
    <w:p w:rsidR="006C650D" w:rsidRDefault="00000000">
      <w:pPr>
        <w:pStyle w:val="Heading2"/>
      </w:pPr>
      <w:proofErr w:type="gramStart"/>
      <w:r>
        <w:t>4.1  System</w:t>
      </w:r>
      <w:proofErr w:type="gramEnd"/>
      <w:r>
        <w:t xml:space="preserve"> Response Time</w:t>
      </w:r>
    </w:p>
    <w:p w:rsidR="006C650D" w:rsidRDefault="00000000">
      <w:pPr>
        <w:spacing w:after="120"/>
      </w:pPr>
      <w:r>
        <w:rPr>
          <w:color w:val="5D6D7E"/>
        </w:rPr>
        <w:t>Slide: Length and variability of response time matter. Longer times cause frustration; varying times cause confusion.</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Implementation:  </w:t>
            </w:r>
            <w:r>
              <w:rPr>
                <w:color w:val="1A1A2E"/>
                <w:sz w:val="20"/>
                <w:szCs w:val="20"/>
              </w:rPr>
              <w:t xml:space="preserve">All NEXUS IMS operations are instant (in-memory state). No API calls are made yet so there is zero latency. Toast notifications appear immediately on action completion, confirming to the user that the system responded. When the backend is connected, loading indicators (the pulse-dot in the </w:t>
            </w:r>
            <w:proofErr w:type="spellStart"/>
            <w:r>
              <w:rPr>
                <w:color w:val="1A1A2E"/>
                <w:sz w:val="20"/>
                <w:szCs w:val="20"/>
              </w:rPr>
              <w:t>topbar</w:t>
            </w:r>
            <w:proofErr w:type="spellEnd"/>
            <w:r>
              <w:rPr>
                <w:color w:val="1A1A2E"/>
                <w:sz w:val="20"/>
                <w:szCs w:val="20"/>
              </w:rPr>
              <w:t>) can be extended to show active states.</w:t>
            </w:r>
          </w:p>
        </w:tc>
      </w:tr>
    </w:tbl>
    <w:p w:rsidR="006C650D" w:rsidRDefault="006C650D">
      <w:pPr>
        <w:spacing w:after="160"/>
      </w:pPr>
    </w:p>
    <w:p w:rsidR="006C650D" w:rsidRDefault="00000000">
      <w:pPr>
        <w:pStyle w:val="Heading2"/>
      </w:pPr>
      <w:proofErr w:type="gramStart"/>
      <w:r>
        <w:t>4.2  Help</w:t>
      </w:r>
      <w:proofErr w:type="gramEnd"/>
      <w:r>
        <w:t xml:space="preserve"> Facilities </w:t>
      </w:r>
    </w:p>
    <w:p w:rsidR="006C650D" w:rsidRDefault="00000000">
      <w:pPr>
        <w:spacing w:after="120"/>
      </w:pPr>
      <w:r>
        <w:rPr>
          <w:color w:val="5D6D7E"/>
        </w:rPr>
        <w:t>Slide: Help must be available for all functionalities, clearly accessible, and presented appropriately.</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Implementation:  </w:t>
            </w:r>
            <w:r>
              <w:rPr>
                <w:color w:val="1A1A2E"/>
                <w:sz w:val="20"/>
                <w:szCs w:val="20"/>
              </w:rPr>
              <w:t>Every form input has a form-label above it describing the expected input. Modals include sub-labels (e.g., 'Available: N units' in the qty modal). Error toasts appear in red explaining exactly what went wrong. The UI is self-describing — stock status badges (IN STOCK / LOW STOCK / OUT OF STOCK) eliminate the need for a separate help section.</w:t>
            </w:r>
          </w:p>
        </w:tc>
      </w:tr>
    </w:tbl>
    <w:p w:rsidR="006C650D" w:rsidRDefault="006C650D">
      <w:pPr>
        <w:spacing w:after="160"/>
      </w:pPr>
    </w:p>
    <w:p w:rsidR="006C650D" w:rsidRDefault="00000000">
      <w:pPr>
        <w:pStyle w:val="Heading2"/>
      </w:pPr>
      <w:proofErr w:type="gramStart"/>
      <w:r>
        <w:t>4.3  Error</w:t>
      </w:r>
      <w:proofErr w:type="gramEnd"/>
      <w:r>
        <w:t xml:space="preserve"> Handling </w:t>
      </w:r>
    </w:p>
    <w:p w:rsidR="006C650D" w:rsidRDefault="00000000">
      <w:pPr>
        <w:spacing w:after="120"/>
      </w:pPr>
      <w:r>
        <w:rPr>
          <w:color w:val="5D6D7E"/>
        </w:rPr>
        <w:t xml:space="preserve">Slide: Error messages must be explanatory, include remedies, describe the problem simply, and use a visual </w:t>
      </w:r>
      <w:proofErr w:type="spellStart"/>
      <w:r>
        <w:rPr>
          <w:color w:val="5D6D7E"/>
        </w:rPr>
        <w:t>color</w:t>
      </w:r>
      <w:proofErr w:type="spellEnd"/>
      <w:r>
        <w:rPr>
          <w:color w:val="5D6D7E"/>
        </w:rPr>
        <w:t xml:space="preserve">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C650D">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Slide Principle</w:t>
            </w:r>
          </w:p>
        </w:tc>
        <w:tc>
          <w:tcPr>
            <w:tcW w:w="3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Implementation in NEXUS IMS</w:t>
            </w:r>
          </w:p>
        </w:tc>
        <w:tc>
          <w:tcPr>
            <w:tcW w:w="396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UI Evidence / Code Reference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Describe problem simply</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Login failure shows 'Invalid credentials. Try again.' Cart overflow shows 'Not enough stock!' Form validation shows 'Fill all fields!'</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auth-error div; </w:t>
            </w:r>
            <w:proofErr w:type="gramStart"/>
            <w:r>
              <w:rPr>
                <w:color w:val="1A1A2E"/>
                <w:sz w:val="20"/>
                <w:szCs w:val="20"/>
              </w:rPr>
              <w:t>toast(</w:t>
            </w:r>
            <w:proofErr w:type="gramEnd"/>
            <w:r>
              <w:rPr>
                <w:color w:val="1A1A2E"/>
                <w:sz w:val="20"/>
                <w:szCs w:val="20"/>
              </w:rPr>
              <w:t xml:space="preserve">'message', 'error') calls in </w:t>
            </w:r>
            <w:proofErr w:type="spellStart"/>
            <w:r>
              <w:rPr>
                <w:color w:val="1A1A2E"/>
                <w:sz w:val="20"/>
                <w:szCs w:val="20"/>
              </w:rPr>
              <w:t>doLogin</w:t>
            </w:r>
            <w:proofErr w:type="spellEnd"/>
            <w:r>
              <w:rPr>
                <w:color w:val="1A1A2E"/>
                <w:sz w:val="20"/>
                <w:szCs w:val="20"/>
              </w:rPr>
              <w:t xml:space="preserve">, </w:t>
            </w:r>
            <w:proofErr w:type="spellStart"/>
            <w:r>
              <w:rPr>
                <w:color w:val="1A1A2E"/>
                <w:sz w:val="20"/>
                <w:szCs w:val="20"/>
              </w:rPr>
              <w:t>confirmAddCart</w:t>
            </w:r>
            <w:proofErr w:type="spellEnd"/>
            <w:r>
              <w:rPr>
                <w:color w:val="1A1A2E"/>
                <w:sz w:val="20"/>
                <w:szCs w:val="20"/>
              </w:rPr>
              <w:t xml:space="preserve">, </w:t>
            </w:r>
            <w:proofErr w:type="spellStart"/>
            <w:r>
              <w:rPr>
                <w:color w:val="1A1A2E"/>
                <w:sz w:val="20"/>
                <w:szCs w:val="20"/>
              </w:rPr>
              <w:t>saveProduct</w:t>
            </w:r>
            <w:proofErr w:type="spellEnd"/>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 xml:space="preserve">Visual </w:t>
            </w:r>
            <w:proofErr w:type="spellStart"/>
            <w:r>
              <w:rPr>
                <w:color w:val="1A1A2E"/>
                <w:sz w:val="20"/>
                <w:szCs w:val="20"/>
              </w:rPr>
              <w:t>color</w:t>
            </w:r>
            <w:proofErr w:type="spellEnd"/>
            <w:r>
              <w:rPr>
                <w:color w:val="1A1A2E"/>
                <w:sz w:val="20"/>
                <w:szCs w:val="20"/>
              </w:rPr>
              <w:t xml:space="preserve"> scheme for errors</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All error messages use red (#ff3d3d) with a red left border and red background tint — immediately recognizable</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w:t>
            </w:r>
            <w:proofErr w:type="spellStart"/>
            <w:proofErr w:type="gramStart"/>
            <w:r>
              <w:rPr>
                <w:color w:val="1A1A2E"/>
                <w:sz w:val="20"/>
                <w:szCs w:val="20"/>
              </w:rPr>
              <w:t>toast.error</w:t>
            </w:r>
            <w:proofErr w:type="spellEnd"/>
            <w:proofErr w:type="gramEnd"/>
            <w:r>
              <w:rPr>
                <w:color w:val="1A1A2E"/>
                <w:sz w:val="20"/>
                <w:szCs w:val="20"/>
              </w:rPr>
              <w:t xml:space="preserve"> CSS class with border-left: 3px solid var(--red) and red background</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Positive feedback too</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Success toasts appear in green. Info toasts in cyan. 3-tier </w:t>
            </w:r>
            <w:proofErr w:type="spellStart"/>
            <w:r>
              <w:rPr>
                <w:color w:val="1A1A2E"/>
                <w:sz w:val="20"/>
                <w:szCs w:val="20"/>
              </w:rPr>
              <w:t>color</w:t>
            </w:r>
            <w:proofErr w:type="spellEnd"/>
            <w:r>
              <w:rPr>
                <w:color w:val="1A1A2E"/>
                <w:sz w:val="20"/>
                <w:szCs w:val="20"/>
              </w:rPr>
              <w:t xml:space="preserve"> system matches slide's warning triangle analogy</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w:t>
            </w:r>
            <w:proofErr w:type="spellStart"/>
            <w:proofErr w:type="gramStart"/>
            <w:r>
              <w:rPr>
                <w:color w:val="1A1A2E"/>
                <w:sz w:val="20"/>
                <w:szCs w:val="20"/>
              </w:rPr>
              <w:t>toast.success</w:t>
            </w:r>
            <w:proofErr w:type="spellEnd"/>
            <w:proofErr w:type="gramEnd"/>
            <w:r>
              <w:rPr>
                <w:color w:val="1A1A2E"/>
                <w:sz w:val="20"/>
                <w:szCs w:val="20"/>
              </w:rPr>
              <w:t xml:space="preserve"> (green), .toast.info (cyan), .</w:t>
            </w:r>
            <w:proofErr w:type="spellStart"/>
            <w:r>
              <w:rPr>
                <w:color w:val="1A1A2E"/>
                <w:sz w:val="20"/>
                <w:szCs w:val="20"/>
              </w:rPr>
              <w:t>toast.error</w:t>
            </w:r>
            <w:proofErr w:type="spellEnd"/>
            <w:r>
              <w:rPr>
                <w:color w:val="1A1A2E"/>
                <w:sz w:val="20"/>
                <w:szCs w:val="20"/>
              </w:rPr>
              <w:t xml:space="preserve"> (red)</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List negative consequences</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Delete confirmation modal warns: 'This action will permanently delete the product. Use Undo to restore it.'</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#modal-delete p — descriptive warning text with undo remedy mentioned</w:t>
            </w:r>
          </w:p>
        </w:tc>
      </w:tr>
    </w:tbl>
    <w:p w:rsidR="006C650D" w:rsidRDefault="006C650D">
      <w:pPr>
        <w:spacing w:after="160"/>
      </w:pPr>
    </w:p>
    <w:p w:rsidR="006C650D" w:rsidRDefault="00000000">
      <w:pPr>
        <w:pStyle w:val="Heading2"/>
      </w:pPr>
      <w:proofErr w:type="gramStart"/>
      <w:r>
        <w:t>4.4  Menu</w:t>
      </w:r>
      <w:proofErr w:type="gramEnd"/>
      <w:r>
        <w:t xml:space="preserve"> &amp; Command Labelling </w:t>
      </w:r>
    </w:p>
    <w:p w:rsidR="006C650D" w:rsidRDefault="00000000">
      <w:pPr>
        <w:spacing w:after="120"/>
      </w:pPr>
      <w:r>
        <w:rPr>
          <w:color w:val="5D6D7E"/>
        </w:rPr>
        <w:t xml:space="preserve">Slide: Commands should be clearly </w:t>
      </w:r>
      <w:proofErr w:type="spellStart"/>
      <w:r>
        <w:rPr>
          <w:color w:val="5D6D7E"/>
        </w:rPr>
        <w:t>labeled</w:t>
      </w:r>
      <w:proofErr w:type="spellEnd"/>
      <w:r>
        <w:rPr>
          <w:color w:val="5D6D7E"/>
        </w:rPr>
        <w:t>; both command-oriented and UI-based architectures supported.</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lastRenderedPageBreak/>
              <w:t xml:space="preserve">Implementation:  </w:t>
            </w:r>
            <w:r>
              <w:rPr>
                <w:color w:val="1A1A2E"/>
                <w:sz w:val="20"/>
                <w:szCs w:val="20"/>
              </w:rPr>
              <w:t xml:space="preserve">All nav items in the sidebar have clear text labels with icons (◈ Dashboard, ▦ Products, ◎ Orders, ◉ Reports). All buttons are </w:t>
            </w:r>
            <w:proofErr w:type="spellStart"/>
            <w:r>
              <w:rPr>
                <w:color w:val="1A1A2E"/>
                <w:sz w:val="20"/>
                <w:szCs w:val="20"/>
              </w:rPr>
              <w:t>labeled</w:t>
            </w:r>
            <w:proofErr w:type="spellEnd"/>
            <w:r>
              <w:rPr>
                <w:color w:val="1A1A2E"/>
                <w:sz w:val="20"/>
                <w:szCs w:val="20"/>
              </w:rPr>
              <w:t xml:space="preserve"> with action verbs: '▶ ACCESS SYSTEM', '◈ Add Product', '▶ Process Next', '◈ CHECKOUT'. No ambiguous icon-only buttons.</w:t>
            </w:r>
          </w:p>
        </w:tc>
      </w:tr>
    </w:tbl>
    <w:p w:rsidR="006C650D" w:rsidRDefault="006C650D">
      <w:pPr>
        <w:spacing w:after="160"/>
      </w:pPr>
    </w:p>
    <w:p w:rsidR="006C650D" w:rsidRDefault="00000000">
      <w:pPr>
        <w:pStyle w:val="Heading2"/>
      </w:pPr>
      <w:proofErr w:type="gramStart"/>
      <w:r>
        <w:t>4.5  Application</w:t>
      </w:r>
      <w:proofErr w:type="gramEnd"/>
      <w:r>
        <w:t xml:space="preserve"> Accessibility </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Implementation:  </w:t>
            </w:r>
            <w:r>
              <w:rPr>
                <w:color w:val="1A1A2E"/>
                <w:sz w:val="20"/>
                <w:szCs w:val="20"/>
              </w:rPr>
              <w:t>Keyboard-first navigation is supported (Enter = submit, Escape = close modal). All inputs have labels above them. Font sizes are readable (min 11px labels, 13-14px body). The monospace font (Share Tech Mono) ensures digits are clearly distinguishable — important for product IDs and prices.</w:t>
            </w:r>
          </w:p>
        </w:tc>
      </w:tr>
    </w:tbl>
    <w:p w:rsidR="006C650D" w:rsidRDefault="006C650D"/>
    <w:p w:rsidR="006C650D" w:rsidRDefault="00000000">
      <w:pPr>
        <w:pStyle w:val="Heading1"/>
        <w:pBdr>
          <w:bottom w:val="single" w:sz="6" w:space="1" w:color="2E75B6"/>
        </w:pBdr>
      </w:pPr>
      <w:r>
        <w:t>5. Revised Interface Design Guidelines</w:t>
      </w:r>
    </w:p>
    <w:p w:rsidR="006C650D" w:rsidRDefault="00000000">
      <w:pPr>
        <w:pStyle w:val="Heading2"/>
      </w:pPr>
      <w:proofErr w:type="gramStart"/>
      <w:r>
        <w:t>5.1  Anticipation</w:t>
      </w:r>
      <w:proofErr w:type="gramEnd"/>
      <w:r>
        <w:t xml:space="preserve"> </w:t>
      </w:r>
    </w:p>
    <w:p w:rsidR="006C650D" w:rsidRDefault="00000000">
      <w:pPr>
        <w:spacing w:after="120"/>
      </w:pPr>
      <w:r>
        <w:rPr>
          <w:color w:val="5D6D7E"/>
        </w:rPr>
        <w:t>Application must depict the user's expected move — like software installation that predicts the next step.</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Implementation:  </w:t>
            </w:r>
            <w:r>
              <w:rPr>
                <w:color w:val="1A1A2E"/>
                <w:sz w:val="20"/>
                <w:szCs w:val="20"/>
              </w:rPr>
              <w:t>Auth screen defaults to the Login tab (most common action). After checkout, the cart automatically clears and the product grid refreshes (anticipating the user will want to shop again). After successful login, the correct role-specific screen loads immediately without extra clicks.</w:t>
            </w:r>
          </w:p>
        </w:tc>
      </w:tr>
    </w:tbl>
    <w:p w:rsidR="006C650D" w:rsidRDefault="006C650D">
      <w:pPr>
        <w:spacing w:after="160"/>
      </w:pPr>
    </w:p>
    <w:p w:rsidR="006C650D" w:rsidRDefault="00000000">
      <w:pPr>
        <w:pStyle w:val="Heading2"/>
      </w:pPr>
      <w:proofErr w:type="gramStart"/>
      <w:r>
        <w:t>5.2  Communication</w:t>
      </w:r>
      <w:proofErr w:type="gramEnd"/>
      <w:r>
        <w:t xml:space="preserve"> </w:t>
      </w:r>
    </w:p>
    <w:p w:rsidR="006C650D" w:rsidRDefault="00000000">
      <w:pPr>
        <w:spacing w:after="120"/>
      </w:pPr>
      <w:r>
        <w:rPr>
          <w:color w:val="5D6D7E"/>
        </w:rPr>
        <w:t>Application must show the status of an activity initiated by the user, e.g., a progress bar for file copying.</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Implementation:  </w:t>
            </w:r>
            <w:r>
              <w:rPr>
                <w:color w:val="1A1A2E"/>
                <w:sz w:val="20"/>
                <w:szCs w:val="20"/>
              </w:rPr>
              <w:t xml:space="preserve">Toast notifications confirm every user action immediately: 'Product added', 'Order processed', 'Undo applied'. The cart badge count updates in real time. The pending orders badge in the sidebar nav updates after each </w:t>
            </w:r>
            <w:proofErr w:type="spellStart"/>
            <w:proofErr w:type="gramStart"/>
            <w:r>
              <w:rPr>
                <w:color w:val="1A1A2E"/>
                <w:sz w:val="20"/>
                <w:szCs w:val="20"/>
              </w:rPr>
              <w:t>processNextOrder</w:t>
            </w:r>
            <w:proofErr w:type="spellEnd"/>
            <w:r>
              <w:rPr>
                <w:color w:val="1A1A2E"/>
                <w:sz w:val="20"/>
                <w:szCs w:val="20"/>
              </w:rPr>
              <w:t>(</w:t>
            </w:r>
            <w:proofErr w:type="gramEnd"/>
            <w:r>
              <w:rPr>
                <w:color w:val="1A1A2E"/>
                <w:sz w:val="20"/>
                <w:szCs w:val="20"/>
              </w:rPr>
              <w:t xml:space="preserve">). The pulse dot in the </w:t>
            </w:r>
            <w:proofErr w:type="spellStart"/>
            <w:r>
              <w:rPr>
                <w:color w:val="1A1A2E"/>
                <w:sz w:val="20"/>
                <w:szCs w:val="20"/>
              </w:rPr>
              <w:t>topbar</w:t>
            </w:r>
            <w:proofErr w:type="spellEnd"/>
            <w:r>
              <w:rPr>
                <w:color w:val="1A1A2E"/>
                <w:sz w:val="20"/>
                <w:szCs w:val="20"/>
              </w:rPr>
              <w:t xml:space="preserve"> signals system activity.</w:t>
            </w:r>
          </w:p>
        </w:tc>
      </w:tr>
    </w:tbl>
    <w:p w:rsidR="006C650D" w:rsidRDefault="006C650D">
      <w:pPr>
        <w:spacing w:after="160"/>
      </w:pPr>
    </w:p>
    <w:p w:rsidR="006C650D" w:rsidRDefault="00000000">
      <w:pPr>
        <w:pStyle w:val="Heading2"/>
      </w:pPr>
      <w:proofErr w:type="gramStart"/>
      <w:r>
        <w:t>5.3  Controlled</w:t>
      </w:r>
      <w:proofErr w:type="gramEnd"/>
      <w:r>
        <w:t xml:space="preserve"> Autonomy </w:t>
      </w:r>
    </w:p>
    <w:p w:rsidR="006C650D" w:rsidRDefault="00000000">
      <w:pPr>
        <w:spacing w:after="120"/>
      </w:pPr>
      <w:r>
        <w:rPr>
          <w:color w:val="5D6D7E"/>
        </w:rPr>
        <w:t>Revise the 'user in control' rule — restrict controls based on user role. Enforce id/password for restricted options.</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Implementation:  </w:t>
            </w:r>
            <w:r>
              <w:rPr>
                <w:color w:val="1A1A2E"/>
                <w:sz w:val="20"/>
                <w:szCs w:val="20"/>
              </w:rPr>
              <w:t>Admin-only features (Add Product, Delete, Generate Reports, Process Orders, Undo) are completely hidden from the Customer portal. Customers only see products, cart, and their orders. The login system enforces separate account pools (</w:t>
            </w:r>
            <w:proofErr w:type="spellStart"/>
            <w:r>
              <w:rPr>
                <w:color w:val="1A1A2E"/>
                <w:sz w:val="20"/>
                <w:szCs w:val="20"/>
              </w:rPr>
              <w:t>adminAccounts</w:t>
            </w:r>
            <w:proofErr w:type="spellEnd"/>
            <w:r>
              <w:rPr>
                <w:color w:val="1A1A2E"/>
                <w:sz w:val="20"/>
                <w:szCs w:val="20"/>
              </w:rPr>
              <w:t xml:space="preserve"> vs </w:t>
            </w:r>
            <w:proofErr w:type="spellStart"/>
            <w:r>
              <w:rPr>
                <w:color w:val="1A1A2E"/>
                <w:sz w:val="20"/>
                <w:szCs w:val="20"/>
              </w:rPr>
              <w:t>customerAccounts</w:t>
            </w:r>
            <w:proofErr w:type="spellEnd"/>
            <w:r>
              <w:rPr>
                <w:color w:val="1A1A2E"/>
                <w:sz w:val="20"/>
                <w:szCs w:val="20"/>
              </w:rPr>
              <w:t>). Role badges (ADMIN in magenta, CUSTOMER in cyan) visually remind users of their access level.</w:t>
            </w:r>
          </w:p>
        </w:tc>
      </w:tr>
    </w:tbl>
    <w:p w:rsidR="006C650D" w:rsidRDefault="006C650D">
      <w:pPr>
        <w:spacing w:after="160"/>
      </w:pPr>
    </w:p>
    <w:p w:rsidR="006C650D" w:rsidRDefault="00000000">
      <w:pPr>
        <w:pStyle w:val="Heading2"/>
      </w:pPr>
      <w:proofErr w:type="gramStart"/>
      <w:r>
        <w:t>5.4  Efficiency</w:t>
      </w:r>
      <w:proofErr w:type="gramEnd"/>
      <w:r>
        <w:t xml:space="preserve"> </w:t>
      </w:r>
    </w:p>
    <w:p w:rsidR="006C650D" w:rsidRDefault="00000000">
      <w:pPr>
        <w:spacing w:after="120"/>
      </w:pPr>
      <w:r>
        <w:rPr>
          <w:color w:val="5D6D7E"/>
        </w:rPr>
        <w:t>Design must work on user efficiency — e.g., accept CNIC without spaces/hyphens to reduce processing overhead.</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Implementation:  </w:t>
            </w:r>
            <w:r>
              <w:rPr>
                <w:color w:val="1A1A2E"/>
                <w:sz w:val="20"/>
                <w:szCs w:val="20"/>
              </w:rPr>
              <w:t>Product search filters instantly as the user types (</w:t>
            </w:r>
            <w:proofErr w:type="spellStart"/>
            <w:r>
              <w:rPr>
                <w:color w:val="1A1A2E"/>
                <w:sz w:val="20"/>
                <w:szCs w:val="20"/>
              </w:rPr>
              <w:t>oninput</w:t>
            </w:r>
            <w:proofErr w:type="spellEnd"/>
            <w:r>
              <w:rPr>
                <w:color w:val="1A1A2E"/>
                <w:sz w:val="20"/>
                <w:szCs w:val="20"/>
              </w:rPr>
              <w:t xml:space="preserve"> handler) with no submit button needed. Sort buttons (ID ↑, ID ↓, ₨ ↑) are one click — no dialog. Cart qty adjustments use + / − buttons inline, not a separate form. Admin can add, edit, delete products without leaving the Products panel.</w:t>
            </w:r>
          </w:p>
        </w:tc>
      </w:tr>
    </w:tbl>
    <w:p w:rsidR="006C650D" w:rsidRDefault="006C650D">
      <w:pPr>
        <w:spacing w:after="160"/>
      </w:pPr>
    </w:p>
    <w:p w:rsidR="006C650D" w:rsidRDefault="00000000">
      <w:pPr>
        <w:pStyle w:val="Heading2"/>
      </w:pPr>
      <w:proofErr w:type="gramStart"/>
      <w:r>
        <w:lastRenderedPageBreak/>
        <w:t>5.5  Focus</w:t>
      </w:r>
      <w:proofErr w:type="gramEnd"/>
      <w:r>
        <w:t xml:space="preserve"> </w:t>
      </w:r>
    </w:p>
    <w:p w:rsidR="006C650D" w:rsidRDefault="00000000">
      <w:pPr>
        <w:spacing w:after="120"/>
      </w:pPr>
      <w:r>
        <w:rPr>
          <w:color w:val="5D6D7E"/>
        </w:rPr>
        <w:t>The interface should help the user stay focused and show only relevant options and data first.</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Implementation:  </w:t>
            </w:r>
            <w:r>
              <w:rPr>
                <w:color w:val="1A1A2E"/>
                <w:sz w:val="20"/>
                <w:szCs w:val="20"/>
              </w:rPr>
              <w:t>The dashboard defaults to the most relevant admin view (stat cards + recent transactions). The sidebar highlights the active section. The customer portal defaults to the Shop panel. The cart drawer is always visible so the customer always knows their cart status without switching views.</w:t>
            </w:r>
          </w:p>
        </w:tc>
      </w:tr>
    </w:tbl>
    <w:p w:rsidR="006C650D" w:rsidRDefault="006C650D">
      <w:pPr>
        <w:spacing w:after="160"/>
      </w:pPr>
    </w:p>
    <w:p w:rsidR="006C650D" w:rsidRDefault="00000000">
      <w:pPr>
        <w:pStyle w:val="Heading2"/>
      </w:pPr>
      <w:proofErr w:type="gramStart"/>
      <w:r>
        <w:t xml:space="preserve">5.6  </w:t>
      </w:r>
      <w:proofErr w:type="spellStart"/>
      <w:r>
        <w:t>Fitt's</w:t>
      </w:r>
      <w:proofErr w:type="spellEnd"/>
      <w:proofErr w:type="gramEnd"/>
      <w:r>
        <w:t xml:space="preserve"> Law </w:t>
      </w:r>
    </w:p>
    <w:p w:rsidR="006C650D" w:rsidRDefault="00000000">
      <w:pPr>
        <w:spacing w:after="120"/>
      </w:pPr>
      <w:r>
        <w:rPr>
          <w:color w:val="5D6D7E"/>
        </w:rPr>
        <w:t>Law: 'The time to acquire a target is a function of the distance to the target and the size of the target.'</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Implementation:  </w:t>
            </w:r>
            <w:r>
              <w:rPr>
                <w:color w:val="1A1A2E"/>
                <w:sz w:val="20"/>
                <w:szCs w:val="20"/>
              </w:rPr>
              <w:t>Primary action buttons ('Add to Cart', 'ACCESS SYSTEM', 'CHECKOUT') are large, full-width, and placed at the bottom of their respective panels — near where the user's attention ends. The Logout button is in the top-right corner (standard placement). Qty +/− buttons are large enough (26x26px) for easy clicking.</w:t>
            </w:r>
          </w:p>
        </w:tc>
      </w:tr>
    </w:tbl>
    <w:p w:rsidR="006C650D" w:rsidRDefault="006C650D">
      <w:pPr>
        <w:spacing w:after="160"/>
      </w:pPr>
    </w:p>
    <w:p w:rsidR="006C650D" w:rsidRDefault="00000000">
      <w:pPr>
        <w:pStyle w:val="Heading2"/>
      </w:pPr>
      <w:proofErr w:type="gramStart"/>
      <w:r>
        <w:t>5.7  Latency</w:t>
      </w:r>
      <w:proofErr w:type="gramEnd"/>
      <w:r>
        <w:t xml:space="preserve"> Reduction</w:t>
      </w:r>
    </w:p>
    <w:p w:rsidR="006C650D" w:rsidRDefault="00000000">
      <w:pPr>
        <w:spacing w:after="120"/>
      </w:pPr>
      <w:r>
        <w:rPr>
          <w:color w:val="5D6D7E"/>
        </w:rPr>
        <w:t>Interface must multitask rather than make users wait — use progress bars, animated visuals.</w:t>
      </w:r>
    </w:p>
    <w:tbl>
      <w:tblPr>
        <w:tblW w:w="936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5FB"/>
            <w:tcMar>
              <w:top w:w="80" w:type="dxa"/>
              <w:left w:w="200" w:type="dxa"/>
              <w:bottom w:w="80" w:type="dxa"/>
              <w:right w:w="80" w:type="dxa"/>
            </w:tcMar>
          </w:tcPr>
          <w:p w:rsidR="006C650D" w:rsidRDefault="00000000">
            <w:r>
              <w:rPr>
                <w:b/>
                <w:bCs/>
                <w:color w:val="2E75B6"/>
                <w:sz w:val="20"/>
                <w:szCs w:val="20"/>
              </w:rPr>
              <w:t xml:space="preserve">Implementation:  </w:t>
            </w:r>
            <w:r>
              <w:rPr>
                <w:color w:val="1A1A2E"/>
                <w:sz w:val="20"/>
                <w:szCs w:val="20"/>
              </w:rPr>
              <w:t>Toast notifications use CSS animations (</w:t>
            </w:r>
            <w:proofErr w:type="spellStart"/>
            <w:r>
              <w:rPr>
                <w:color w:val="1A1A2E"/>
                <w:sz w:val="20"/>
                <w:szCs w:val="20"/>
              </w:rPr>
              <w:t>toastIn</w:t>
            </w:r>
            <w:proofErr w:type="spellEnd"/>
            <w:r>
              <w:rPr>
                <w:color w:val="1A1A2E"/>
                <w:sz w:val="20"/>
                <w:szCs w:val="20"/>
              </w:rPr>
              <w:t xml:space="preserve">, </w:t>
            </w:r>
            <w:proofErr w:type="spellStart"/>
            <w:r>
              <w:rPr>
                <w:color w:val="1A1A2E"/>
                <w:sz w:val="20"/>
                <w:szCs w:val="20"/>
              </w:rPr>
              <w:t>toastOut</w:t>
            </w:r>
            <w:proofErr w:type="spellEnd"/>
            <w:r>
              <w:rPr>
                <w:color w:val="1A1A2E"/>
                <w:sz w:val="20"/>
                <w:szCs w:val="20"/>
              </w:rPr>
              <w:t xml:space="preserve">) that play during and after actions so the user is never staring at a blank response. The pulsing dot (pulse animation) in the </w:t>
            </w:r>
            <w:proofErr w:type="spellStart"/>
            <w:r>
              <w:rPr>
                <w:color w:val="1A1A2E"/>
                <w:sz w:val="20"/>
                <w:szCs w:val="20"/>
              </w:rPr>
              <w:t>topbar</w:t>
            </w:r>
            <w:proofErr w:type="spellEnd"/>
            <w:r>
              <w:rPr>
                <w:color w:val="1A1A2E"/>
                <w:sz w:val="20"/>
                <w:szCs w:val="20"/>
              </w:rPr>
              <w:t xml:space="preserve"> provides a live system activity indicator. All UI transitions use smooth CSS animations (</w:t>
            </w:r>
            <w:proofErr w:type="spellStart"/>
            <w:r>
              <w:rPr>
                <w:color w:val="1A1A2E"/>
                <w:sz w:val="20"/>
                <w:szCs w:val="20"/>
              </w:rPr>
              <w:t>fadeDown</w:t>
            </w:r>
            <w:proofErr w:type="spellEnd"/>
            <w:r>
              <w:rPr>
                <w:color w:val="1A1A2E"/>
                <w:sz w:val="20"/>
                <w:szCs w:val="20"/>
              </w:rPr>
              <w:t xml:space="preserve">, </w:t>
            </w:r>
            <w:proofErr w:type="spellStart"/>
            <w:r>
              <w:rPr>
                <w:color w:val="1A1A2E"/>
                <w:sz w:val="20"/>
                <w:szCs w:val="20"/>
              </w:rPr>
              <w:t>fadeUp</w:t>
            </w:r>
            <w:proofErr w:type="spellEnd"/>
            <w:r>
              <w:rPr>
                <w:color w:val="1A1A2E"/>
                <w:sz w:val="20"/>
                <w:szCs w:val="20"/>
              </w:rPr>
              <w:t xml:space="preserve">, </w:t>
            </w:r>
            <w:proofErr w:type="spellStart"/>
            <w:r>
              <w:rPr>
                <w:color w:val="1A1A2E"/>
                <w:sz w:val="20"/>
                <w:szCs w:val="20"/>
              </w:rPr>
              <w:t>modalIn</w:t>
            </w:r>
            <w:proofErr w:type="spellEnd"/>
            <w:r>
              <w:rPr>
                <w:color w:val="1A1A2E"/>
                <w:sz w:val="20"/>
                <w:szCs w:val="20"/>
              </w:rPr>
              <w:t>, shimmer) to eliminate jarring jumps.</w:t>
            </w:r>
          </w:p>
        </w:tc>
      </w:tr>
    </w:tbl>
    <w:p w:rsidR="006C650D" w:rsidRDefault="006C650D"/>
    <w:p w:rsidR="006C650D" w:rsidRDefault="00000000">
      <w:pPr>
        <w:pStyle w:val="Heading1"/>
        <w:pBdr>
          <w:bottom w:val="single" w:sz="6" w:space="1" w:color="2E75B6"/>
        </w:pBdr>
      </w:pPr>
      <w:r>
        <w:t xml:space="preserve">6. Revised Guidelines for Web Apps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C650D">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Slide Principle</w:t>
            </w:r>
          </w:p>
        </w:tc>
        <w:tc>
          <w:tcPr>
            <w:tcW w:w="3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Implementation in NEXUS IMS</w:t>
            </w:r>
          </w:p>
        </w:tc>
        <w:tc>
          <w:tcPr>
            <w:tcW w:w="396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UI Evidence / Code Reference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Learnability — Simple &amp; intuitive designs</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Both portals have minimal navigation depth. Customer: 3 tabs. Admin: 4 nav items. No training needed.</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Single-level nav; auth tabs with clear Login/Register labels</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Maintain work product integrity (autosave)</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Cart persists across tab switches within the session. Admin undo stack preserves last 10+ actions in memory</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roofErr w:type="spellStart"/>
            <w:proofErr w:type="gramStart"/>
            <w:r>
              <w:rPr>
                <w:color w:val="1A1A2E"/>
                <w:sz w:val="20"/>
                <w:szCs w:val="20"/>
              </w:rPr>
              <w:t>state.cart</w:t>
            </w:r>
            <w:proofErr w:type="spellEnd"/>
            <w:proofErr w:type="gramEnd"/>
            <w:r>
              <w:rPr>
                <w:color w:val="1A1A2E"/>
                <w:sz w:val="20"/>
                <w:szCs w:val="20"/>
              </w:rPr>
              <w:t xml:space="preserve">[], </w:t>
            </w:r>
            <w:proofErr w:type="spellStart"/>
            <w:r>
              <w:rPr>
                <w:color w:val="1A1A2E"/>
                <w:sz w:val="20"/>
                <w:szCs w:val="20"/>
              </w:rPr>
              <w:t>state.undoStack</w:t>
            </w:r>
            <w:proofErr w:type="spellEnd"/>
            <w:r>
              <w:rPr>
                <w:color w:val="1A1A2E"/>
                <w:sz w:val="20"/>
                <w:szCs w:val="20"/>
              </w:rPr>
              <w:t>[] maintained throughout session</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Readability — All age groups</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Font size minimum 11px for labels, 13-14px for body text, 22-28px for stats. High contrast (neon on dark) ensures readability</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CSS: font-size from 11px to 72px; high contrast neon palette on dark background</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Track State — Session continuation</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Current user, cart contents, recently viewed, and undo stack all persist until explicit logout</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roofErr w:type="spellStart"/>
            <w:proofErr w:type="gramStart"/>
            <w:r>
              <w:rPr>
                <w:color w:val="1A1A2E"/>
                <w:sz w:val="20"/>
                <w:szCs w:val="20"/>
              </w:rPr>
              <w:t>state.currentAdmin</w:t>
            </w:r>
            <w:proofErr w:type="spellEnd"/>
            <w:proofErr w:type="gramEnd"/>
            <w:r>
              <w:rPr>
                <w:color w:val="1A1A2E"/>
                <w:sz w:val="20"/>
                <w:szCs w:val="20"/>
              </w:rPr>
              <w:t>/</w:t>
            </w:r>
            <w:proofErr w:type="spellStart"/>
            <w:r>
              <w:rPr>
                <w:color w:val="1A1A2E"/>
                <w:sz w:val="20"/>
                <w:szCs w:val="20"/>
              </w:rPr>
              <w:t>currentCustomer</w:t>
            </w:r>
            <w:proofErr w:type="spellEnd"/>
            <w:r>
              <w:rPr>
                <w:color w:val="1A1A2E"/>
                <w:sz w:val="20"/>
                <w:szCs w:val="20"/>
              </w:rPr>
              <w:t xml:space="preserve">, </w:t>
            </w:r>
            <w:proofErr w:type="spellStart"/>
            <w:r>
              <w:rPr>
                <w:color w:val="1A1A2E"/>
                <w:sz w:val="20"/>
                <w:szCs w:val="20"/>
              </w:rPr>
              <w:t>state.cart</w:t>
            </w:r>
            <w:proofErr w:type="spellEnd"/>
            <w:r>
              <w:rPr>
                <w:color w:val="1A1A2E"/>
                <w:sz w:val="20"/>
                <w:szCs w:val="20"/>
              </w:rPr>
              <w:t xml:space="preserve">, </w:t>
            </w:r>
            <w:proofErr w:type="spellStart"/>
            <w:r>
              <w:rPr>
                <w:color w:val="1A1A2E"/>
                <w:sz w:val="20"/>
                <w:szCs w:val="20"/>
              </w:rPr>
              <w:t>state.recentViewed</w:t>
            </w:r>
            <w:proofErr w:type="spellEnd"/>
            <w:r>
              <w:rPr>
                <w:color w:val="1A1A2E"/>
                <w:sz w:val="20"/>
                <w:szCs w:val="20"/>
              </w:rPr>
              <w:t xml:space="preserve"> — all in session state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Visible navigation — Every screen</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proofErr w:type="spellStart"/>
            <w:r>
              <w:rPr>
                <w:color w:val="1A1A2E"/>
                <w:sz w:val="20"/>
                <w:szCs w:val="20"/>
              </w:rPr>
              <w:t>Topbar</w:t>
            </w:r>
            <w:proofErr w:type="spellEnd"/>
            <w:r>
              <w:rPr>
                <w:color w:val="1A1A2E"/>
                <w:sz w:val="20"/>
                <w:szCs w:val="20"/>
              </w:rPr>
              <w:t xml:space="preserve"> is sticky (position: sticky; z-index: 100) and visible on all screens. Sidebar always shows active section. Customer tabs always visible</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proofErr w:type="gramStart"/>
            <w:r>
              <w:rPr>
                <w:color w:val="1A1A2E"/>
                <w:sz w:val="20"/>
                <w:szCs w:val="20"/>
              </w:rPr>
              <w:t>.</w:t>
            </w:r>
            <w:proofErr w:type="spellStart"/>
            <w:r>
              <w:rPr>
                <w:color w:val="1A1A2E"/>
                <w:sz w:val="20"/>
                <w:szCs w:val="20"/>
              </w:rPr>
              <w:t>topbar</w:t>
            </w:r>
            <w:proofErr w:type="spellEnd"/>
            <w:proofErr w:type="gramEnd"/>
            <w:r>
              <w:rPr>
                <w:color w:val="1A1A2E"/>
                <w:sz w:val="20"/>
                <w:szCs w:val="20"/>
              </w:rPr>
              <w:t xml:space="preserve"> { position: sticky; top: 0; } — never scrolls out of view</w:t>
            </w:r>
          </w:p>
        </w:tc>
      </w:tr>
    </w:tbl>
    <w:p w:rsidR="006C650D" w:rsidRDefault="006C650D"/>
    <w:p w:rsidR="006C650D" w:rsidRDefault="00000000">
      <w:pPr>
        <w:pStyle w:val="Heading1"/>
        <w:pBdr>
          <w:bottom w:val="single" w:sz="6" w:space="1" w:color="2E75B6"/>
        </w:pBdr>
      </w:pPr>
      <w:r>
        <w:t xml:space="preserve">7. Visually Pleasing Composition &amp; Human Perception </w:t>
      </w:r>
    </w:p>
    <w:p w:rsidR="006C650D" w:rsidRDefault="00000000">
      <w:pPr>
        <w:pStyle w:val="Heading2"/>
      </w:pPr>
      <w:proofErr w:type="gramStart"/>
      <w:r>
        <w:t>7.1  Characteristics</w:t>
      </w:r>
      <w:proofErr w:type="gramEnd"/>
      <w:r>
        <w:t xml:space="preserve"> of Human Perception</w:t>
      </w:r>
    </w:p>
    <w:p w:rsidR="006C650D" w:rsidRDefault="00000000">
      <w:pPr>
        <w:spacing w:after="120"/>
      </w:pPr>
      <w:r>
        <w:rPr>
          <w:color w:val="5D6D7E"/>
        </w:rPr>
        <w:t>Proximity, Similarity, Balance, Vision — how UI elements are grouped affects user perception.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C650D">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Slide Principle</w:t>
            </w:r>
          </w:p>
        </w:tc>
        <w:tc>
          <w:tcPr>
            <w:tcW w:w="3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Implementation in NEXUS IMS</w:t>
            </w:r>
          </w:p>
        </w:tc>
        <w:tc>
          <w:tcPr>
            <w:tcW w:w="396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UI Evidence / Code Reference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Proximity</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Related controls are visually grouped: form labels sit directly above inputs; table action buttons (Edit, Delete) are in the same row as the product they act on</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proofErr w:type="gramStart"/>
            <w:r>
              <w:rPr>
                <w:color w:val="1A1A2E"/>
                <w:sz w:val="20"/>
                <w:szCs w:val="20"/>
              </w:rPr>
              <w:t>.form</w:t>
            </w:r>
            <w:proofErr w:type="gramEnd"/>
            <w:r>
              <w:rPr>
                <w:color w:val="1A1A2E"/>
                <w:sz w:val="20"/>
                <w:szCs w:val="20"/>
              </w:rPr>
              <w:t>-group margin-bottom:20px; .actions flex in same &lt;td&gt;</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Similarity</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All cards (stat-card, product-card, order-card) follow the same visual template. All buttons of the same type share identical styling</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CSS class reuse</w:t>
            </w:r>
            <w:proofErr w:type="gramStart"/>
            <w:r>
              <w:rPr>
                <w:color w:val="1A1A2E"/>
                <w:sz w:val="20"/>
                <w:szCs w:val="20"/>
              </w:rPr>
              <w:t>: .stat</w:t>
            </w:r>
            <w:proofErr w:type="gramEnd"/>
            <w:r>
              <w:rPr>
                <w:color w:val="1A1A2E"/>
                <w:sz w:val="20"/>
                <w:szCs w:val="20"/>
              </w:rPr>
              <w:t>-card, .product-card, .order-card — same structure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Balance</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Auth card is </w:t>
            </w:r>
            <w:proofErr w:type="spellStart"/>
            <w:r>
              <w:rPr>
                <w:color w:val="1A1A2E"/>
                <w:sz w:val="20"/>
                <w:szCs w:val="20"/>
              </w:rPr>
              <w:t>centered</w:t>
            </w:r>
            <w:proofErr w:type="spellEnd"/>
            <w:r>
              <w:rPr>
                <w:color w:val="1A1A2E"/>
                <w:sz w:val="20"/>
                <w:szCs w:val="20"/>
              </w:rPr>
              <w:t xml:space="preserve"> on screen. Dashboard uses a 3-column stat grid. Product grid uses auto-fill columns for even distribution</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Flexbox </w:t>
            </w:r>
            <w:proofErr w:type="spellStart"/>
            <w:r>
              <w:rPr>
                <w:color w:val="1A1A2E"/>
                <w:sz w:val="20"/>
                <w:szCs w:val="20"/>
              </w:rPr>
              <w:t>centering</w:t>
            </w:r>
            <w:proofErr w:type="spellEnd"/>
            <w:r>
              <w:rPr>
                <w:color w:val="1A1A2E"/>
                <w:sz w:val="20"/>
                <w:szCs w:val="20"/>
              </w:rPr>
              <w:t xml:space="preserve"> for auth; CSS Grid for stat-grid and product-grid</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Vision / Figure-ground</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Dark background (#070710) with bright neon elements creates strong figure-ground contrast. CRT scanline overlay adds depth</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 xml:space="preserve">body </w:t>
            </w:r>
            <w:proofErr w:type="spellStart"/>
            <w:r>
              <w:rPr>
                <w:color w:val="1A1A2E"/>
                <w:sz w:val="20"/>
                <w:szCs w:val="20"/>
              </w:rPr>
              <w:t>bg</w:t>
            </w:r>
            <w:proofErr w:type="spellEnd"/>
            <w:r>
              <w:rPr>
                <w:color w:val="1A1A2E"/>
                <w:sz w:val="20"/>
                <w:szCs w:val="20"/>
              </w:rPr>
              <w:t xml:space="preserve">: #070710; neon </w:t>
            </w:r>
            <w:proofErr w:type="spellStart"/>
            <w:r>
              <w:rPr>
                <w:color w:val="1A1A2E"/>
                <w:sz w:val="20"/>
                <w:szCs w:val="20"/>
              </w:rPr>
              <w:t>colors</w:t>
            </w:r>
            <w:proofErr w:type="spellEnd"/>
            <w:r>
              <w:rPr>
                <w:color w:val="1A1A2E"/>
                <w:sz w:val="20"/>
                <w:szCs w:val="20"/>
              </w:rPr>
              <w:t xml:space="preserve"> for interactive elements; </w:t>
            </w:r>
            <w:proofErr w:type="gramStart"/>
            <w:r>
              <w:rPr>
                <w:color w:val="1A1A2E"/>
                <w:sz w:val="20"/>
                <w:szCs w:val="20"/>
              </w:rPr>
              <w:t>body::</w:t>
            </w:r>
            <w:proofErr w:type="gramEnd"/>
            <w:r>
              <w:rPr>
                <w:color w:val="1A1A2E"/>
                <w:sz w:val="20"/>
                <w:szCs w:val="20"/>
              </w:rPr>
              <w:t>before scanlines</w:t>
            </w:r>
          </w:p>
        </w:tc>
      </w:tr>
    </w:tbl>
    <w:p w:rsidR="006C650D" w:rsidRDefault="006C650D">
      <w:pPr>
        <w:spacing w:after="160"/>
      </w:pPr>
    </w:p>
    <w:p w:rsidR="006C650D" w:rsidRDefault="00000000">
      <w:pPr>
        <w:pStyle w:val="Heading2"/>
      </w:pPr>
      <w:proofErr w:type="gramStart"/>
      <w:r>
        <w:t>7.2  UI</w:t>
      </w:r>
      <w:proofErr w:type="gramEnd"/>
      <w:r>
        <w:t xml:space="preserve"> Design Principles</w:t>
      </w:r>
    </w:p>
    <w:p w:rsidR="006C650D" w:rsidRDefault="00000000">
      <w:pPr>
        <w:spacing w:after="120"/>
      </w:pPr>
      <w:r>
        <w:rPr>
          <w:color w:val="5D6D7E"/>
        </w:rPr>
        <w:t>The slide lists: Alignment, Balance, Clarity, Consistency, Configurability, Control, Efficiency, Familiarity, Flexibility, Forgiveness, Predictability, Responsiveness, Simplicity, Uniformity.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C650D">
        <w:tblPrEx>
          <w:tblCellMar>
            <w:top w:w="0" w:type="dxa"/>
            <w:bottom w:w="0" w:type="dxa"/>
          </w:tblCellMar>
        </w:tblPrEx>
        <w:trPr>
          <w:tblHeader/>
        </w:trPr>
        <w:tc>
          <w:tcPr>
            <w:tcW w:w="2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Slide Principle</w:t>
            </w:r>
          </w:p>
        </w:tc>
        <w:tc>
          <w:tcPr>
            <w:tcW w:w="320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Implementation in NEXUS IMS</w:t>
            </w:r>
          </w:p>
        </w:tc>
        <w:tc>
          <w:tcPr>
            <w:tcW w:w="3960" w:type="dxa"/>
            <w:tcBorders>
              <w:top w:val="single" w:sz="1" w:space="0" w:color="D5D8DC"/>
              <w:left w:val="single" w:sz="1" w:space="0" w:color="D5D8DC"/>
              <w:bottom w:val="single" w:sz="1" w:space="0" w:color="D5D8DC"/>
              <w:right w:val="single" w:sz="1" w:space="0" w:color="D5D8DC"/>
            </w:tcBorders>
            <w:shd w:val="clear" w:color="auto" w:fill="1F3864"/>
            <w:tcMar>
              <w:top w:w="80" w:type="dxa"/>
              <w:left w:w="120" w:type="dxa"/>
              <w:bottom w:w="80" w:type="dxa"/>
              <w:right w:w="120" w:type="dxa"/>
            </w:tcMar>
            <w:vAlign w:val="center"/>
          </w:tcPr>
          <w:p w:rsidR="006C650D" w:rsidRDefault="00000000">
            <w:pPr>
              <w:jc w:val="center"/>
            </w:pPr>
            <w:r>
              <w:rPr>
                <w:b/>
                <w:bCs/>
                <w:color w:val="FFFFFF"/>
                <w:sz w:val="20"/>
                <w:szCs w:val="20"/>
              </w:rPr>
              <w:t>UI Evidence / Code Reference</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Alignment</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All table columns are left-aligned. Headings are left-aligned. Monetary values are right-aligned in cart totals</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CSS text-align: left (table); cart-row justify-content: space-between</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Forgiveness</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Undo button reverses destructive actions. Delete shows a confirmation modal before proceeding. Cart allows qty changes before checkout</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roofErr w:type="spellStart"/>
            <w:proofErr w:type="gramStart"/>
            <w:r>
              <w:rPr>
                <w:color w:val="1A1A2E"/>
                <w:sz w:val="20"/>
                <w:szCs w:val="20"/>
              </w:rPr>
              <w:t>undoStack</w:t>
            </w:r>
            <w:proofErr w:type="spellEnd"/>
            <w:r>
              <w:rPr>
                <w:color w:val="1A1A2E"/>
                <w:sz w:val="20"/>
                <w:szCs w:val="20"/>
              </w:rPr>
              <w:t>[</w:t>
            </w:r>
            <w:proofErr w:type="gramEnd"/>
            <w:r>
              <w:rPr>
                <w:color w:val="1A1A2E"/>
                <w:sz w:val="20"/>
                <w:szCs w:val="20"/>
              </w:rPr>
              <w:t xml:space="preserve">], modal-delete confirmation, </w:t>
            </w:r>
            <w:proofErr w:type="spellStart"/>
            <w:r>
              <w:rPr>
                <w:color w:val="1A1A2E"/>
                <w:sz w:val="20"/>
                <w:szCs w:val="20"/>
              </w:rPr>
              <w:t>changeCartQty</w:t>
            </w:r>
            <w:proofErr w:type="spellEnd"/>
            <w:r>
              <w:rPr>
                <w:color w:val="1A1A2E"/>
                <w:sz w:val="20"/>
                <w:szCs w:val="20"/>
              </w:rPr>
              <w:t>() allows removal</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Predictability</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Button </w:t>
            </w:r>
            <w:proofErr w:type="spellStart"/>
            <w:r>
              <w:rPr>
                <w:color w:val="1A1A2E"/>
                <w:sz w:val="20"/>
                <w:szCs w:val="20"/>
              </w:rPr>
              <w:t>colors</w:t>
            </w:r>
            <w:proofErr w:type="spellEnd"/>
            <w:r>
              <w:rPr>
                <w:color w:val="1A1A2E"/>
                <w:sz w:val="20"/>
                <w:szCs w:val="20"/>
              </w:rPr>
              <w:t xml:space="preserve"> are semantically consistent (green=positive, red=danger, cyan=info). Users can predict outcomes from visual cues alone</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 xml:space="preserve">Semantic </w:t>
            </w:r>
            <w:proofErr w:type="spellStart"/>
            <w:r>
              <w:rPr>
                <w:color w:val="1A1A2E"/>
                <w:sz w:val="20"/>
                <w:szCs w:val="20"/>
              </w:rPr>
              <w:t>color</w:t>
            </w:r>
            <w:proofErr w:type="spellEnd"/>
            <w:r>
              <w:rPr>
                <w:color w:val="1A1A2E"/>
                <w:sz w:val="20"/>
                <w:szCs w:val="20"/>
              </w:rPr>
              <w:t xml:space="preserve"> system enforced via CSS variables and </w:t>
            </w:r>
            <w:proofErr w:type="gramStart"/>
            <w:r>
              <w:rPr>
                <w:color w:val="1A1A2E"/>
                <w:sz w:val="20"/>
                <w:szCs w:val="20"/>
              </w:rPr>
              <w:t>consistent .</w:t>
            </w:r>
            <w:proofErr w:type="spellStart"/>
            <w:r>
              <w:rPr>
                <w:color w:val="1A1A2E"/>
                <w:sz w:val="20"/>
                <w:szCs w:val="20"/>
              </w:rPr>
              <w:t>btn</w:t>
            </w:r>
            <w:proofErr w:type="gramEnd"/>
            <w:r>
              <w:rPr>
                <w:color w:val="1A1A2E"/>
                <w:sz w:val="20"/>
                <w:szCs w:val="20"/>
              </w:rPr>
              <w:t>-sm</w:t>
            </w:r>
            <w:proofErr w:type="spellEnd"/>
            <w:r>
              <w:rPr>
                <w:color w:val="1A1A2E"/>
                <w:sz w:val="20"/>
                <w:szCs w:val="20"/>
              </w:rPr>
              <w:t xml:space="preserve"> </w:t>
            </w:r>
            <w:proofErr w:type="spellStart"/>
            <w:r>
              <w:rPr>
                <w:color w:val="1A1A2E"/>
                <w:sz w:val="20"/>
                <w:szCs w:val="20"/>
              </w:rPr>
              <w:t>color</w:t>
            </w:r>
            <w:proofErr w:type="spellEnd"/>
            <w:r>
              <w:rPr>
                <w:color w:val="1A1A2E"/>
                <w:sz w:val="20"/>
                <w:szCs w:val="20"/>
              </w:rPr>
              <w:t xml:space="preserve"> classes</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Responsiveness</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Grid layouts use auto-fill/minmax for fluid column wrapping. Stat cards use repeat(auto-fit)</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 xml:space="preserve">CSS: grid-template-columns: </w:t>
            </w:r>
            <w:proofErr w:type="gramStart"/>
            <w:r>
              <w:rPr>
                <w:color w:val="1A1A2E"/>
                <w:sz w:val="20"/>
                <w:szCs w:val="20"/>
              </w:rPr>
              <w:t>repeat(</w:t>
            </w:r>
            <w:proofErr w:type="gramEnd"/>
            <w:r>
              <w:rPr>
                <w:color w:val="1A1A2E"/>
                <w:sz w:val="20"/>
                <w:szCs w:val="20"/>
              </w:rPr>
              <w:t>auto-fill, minmax(220px,1fr))</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lastRenderedPageBreak/>
              <w:t>Simplicity</w:t>
            </w:r>
          </w:p>
        </w:tc>
        <w:tc>
          <w:tcPr>
            <w:tcW w:w="3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Customer portal has only 3 tabs. Cart is always visible. Admin has only 4 navigation items. No nested menus</w:t>
            </w:r>
          </w:p>
        </w:tc>
        <w:tc>
          <w:tcPr>
            <w:tcW w:w="3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rsidR="006C650D" w:rsidRDefault="00000000">
            <w:r>
              <w:rPr>
                <w:color w:val="1A1A2E"/>
                <w:sz w:val="20"/>
                <w:szCs w:val="20"/>
              </w:rPr>
              <w:t>Flat navigation hierarchy; all key actions accessible in 1-2 clicks</w:t>
            </w:r>
          </w:p>
        </w:tc>
      </w:tr>
      <w:tr w:rsidR="006C650D">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Uniformity</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 xml:space="preserve">Same </w:t>
            </w:r>
            <w:proofErr w:type="spellStart"/>
            <w:r>
              <w:rPr>
                <w:color w:val="1A1A2E"/>
                <w:sz w:val="20"/>
                <w:szCs w:val="20"/>
              </w:rPr>
              <w:t>topbar</w:t>
            </w:r>
            <w:proofErr w:type="spellEnd"/>
            <w:r>
              <w:rPr>
                <w:color w:val="1A1A2E"/>
                <w:sz w:val="20"/>
                <w:szCs w:val="20"/>
              </w:rPr>
              <w:t>, same footer styling, same modal structure, same toast system used across all screens</w:t>
            </w:r>
          </w:p>
        </w:tc>
        <w:tc>
          <w:tcPr>
            <w:tcW w:w="39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color w:val="1A1A2E"/>
                <w:sz w:val="20"/>
                <w:szCs w:val="20"/>
              </w:rPr>
              <w:t>Shared CSS classes reused identically across both Admin and Customer portals</w:t>
            </w:r>
          </w:p>
        </w:tc>
      </w:tr>
    </w:tbl>
    <w:p w:rsidR="006C650D" w:rsidRDefault="006C650D"/>
    <w:p w:rsidR="006C650D" w:rsidRDefault="00000000">
      <w:pPr>
        <w:pStyle w:val="Heading1"/>
        <w:pBdr>
          <w:bottom w:val="single" w:sz="6" w:space="1" w:color="2E75B6"/>
        </w:pBdr>
      </w:pPr>
      <w:r>
        <w:t>8. Compliance Summary Table</w:t>
      </w:r>
    </w:p>
    <w:p w:rsidR="006C650D" w:rsidRDefault="00000000">
      <w:pPr>
        <w:spacing w:after="160"/>
      </w:pPr>
      <w:r>
        <w:rPr>
          <w:color w:val="1A1A2E"/>
        </w:rPr>
        <w:t>The table below gives a quick-reference status for every principle from the Week 9 slides.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60"/>
        <w:gridCol w:w="2000"/>
      </w:tblGrid>
      <w:tr w:rsidR="006C650D">
        <w:tblPrEx>
          <w:tblCellMar>
            <w:top w:w="0" w:type="dxa"/>
            <w:bottom w:w="0" w:type="dxa"/>
          </w:tblCellMar>
        </w:tblPrEx>
        <w:trPr>
          <w:tblHeader/>
        </w:trPr>
        <w:tc>
          <w:tcPr>
            <w:tcW w:w="5000" w:type="dxa"/>
            <w:tcBorders>
              <w:top w:val="single" w:sz="1" w:space="0" w:color="D5D8DC"/>
              <w:left w:val="single" w:sz="1" w:space="0" w:color="D5D8DC"/>
              <w:bottom w:val="single" w:sz="1" w:space="0" w:color="D5D8DC"/>
              <w:right w:val="single" w:sz="1" w:space="0" w:color="D5D8DC"/>
            </w:tcBorders>
            <w:shd w:val="clear" w:color="auto" w:fill="2E75B6"/>
            <w:tcMar>
              <w:top w:w="80" w:type="dxa"/>
              <w:left w:w="120" w:type="dxa"/>
              <w:bottom w:w="80" w:type="dxa"/>
              <w:right w:w="120" w:type="dxa"/>
            </w:tcMar>
          </w:tcPr>
          <w:p w:rsidR="006C650D" w:rsidRDefault="00000000">
            <w:pPr>
              <w:jc w:val="center"/>
            </w:pPr>
            <w:r>
              <w:rPr>
                <w:b/>
                <w:bCs/>
                <w:color w:val="FFFFFF"/>
                <w:sz w:val="20"/>
                <w:szCs w:val="20"/>
              </w:rPr>
              <w:t>Guideline</w:t>
            </w:r>
          </w:p>
        </w:tc>
        <w:tc>
          <w:tcPr>
            <w:tcW w:w="2360" w:type="dxa"/>
            <w:tcBorders>
              <w:top w:val="single" w:sz="1" w:space="0" w:color="D5D8DC"/>
              <w:left w:val="single" w:sz="1" w:space="0" w:color="D5D8DC"/>
              <w:bottom w:val="single" w:sz="1" w:space="0" w:color="D5D8DC"/>
              <w:right w:val="single" w:sz="1" w:space="0" w:color="D5D8DC"/>
            </w:tcBorders>
            <w:shd w:val="clear" w:color="auto" w:fill="2E75B6"/>
            <w:tcMar>
              <w:top w:w="80" w:type="dxa"/>
              <w:left w:w="120" w:type="dxa"/>
              <w:bottom w:w="80" w:type="dxa"/>
              <w:right w:w="120" w:type="dxa"/>
            </w:tcMar>
          </w:tcPr>
          <w:p w:rsidR="006C650D" w:rsidRDefault="00000000">
            <w:pPr>
              <w:jc w:val="center"/>
            </w:pPr>
            <w:r>
              <w:rPr>
                <w:b/>
                <w:bCs/>
                <w:color w:val="FFFFFF"/>
                <w:sz w:val="20"/>
                <w:szCs w:val="20"/>
              </w:rPr>
              <w:t>Status</w:t>
            </w:r>
          </w:p>
        </w:tc>
        <w:tc>
          <w:tcPr>
            <w:tcW w:w="2000" w:type="dxa"/>
            <w:tcBorders>
              <w:top w:val="single" w:sz="1" w:space="0" w:color="D5D8DC"/>
              <w:left w:val="single" w:sz="1" w:space="0" w:color="D5D8DC"/>
              <w:bottom w:val="single" w:sz="1" w:space="0" w:color="D5D8DC"/>
              <w:right w:val="single" w:sz="1" w:space="0" w:color="D5D8DC"/>
            </w:tcBorders>
            <w:shd w:val="clear" w:color="auto" w:fill="2E75B6"/>
            <w:tcMar>
              <w:top w:w="80" w:type="dxa"/>
              <w:left w:w="120" w:type="dxa"/>
              <w:bottom w:w="80" w:type="dxa"/>
              <w:right w:w="120" w:type="dxa"/>
            </w:tcMar>
          </w:tcPr>
          <w:p w:rsidR="006C650D" w:rsidRDefault="00000000">
            <w:pPr>
              <w:jc w:val="center"/>
            </w:pPr>
            <w:r>
              <w:rPr>
                <w:b/>
                <w:bCs/>
                <w:color w:val="FFFFFF"/>
                <w:sz w:val="20"/>
                <w:szCs w:val="20"/>
              </w:rPr>
              <w:t>Slide Ref</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r>
              <w:rPr>
                <w:sz w:val="20"/>
                <w:szCs w:val="20"/>
              </w:rPr>
              <w:t>Golden Rule 1 — User in Control</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pPr>
              <w:jc w:val="center"/>
            </w:pPr>
            <w:r>
              <w:rPr>
                <w:color w:val="5D6D7E"/>
                <w:sz w:val="19"/>
                <w:szCs w:val="19"/>
              </w:rPr>
              <w:t>Slides 4–6</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sz w:val="20"/>
                <w:szCs w:val="20"/>
              </w:rPr>
              <w:t>Golden Rule 2 — Reduce Memory Load</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Pr>
              <w:jc w:val="center"/>
            </w:pPr>
            <w:r>
              <w:rPr>
                <w:color w:val="5D6D7E"/>
                <w:sz w:val="19"/>
                <w:szCs w:val="19"/>
              </w:rPr>
              <w:t>Slides 4, 7–8</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r>
              <w:rPr>
                <w:sz w:val="20"/>
                <w:szCs w:val="20"/>
              </w:rPr>
              <w:t>Golden Rule 3 — Consistent Interface</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pPr>
              <w:jc w:val="center"/>
            </w:pPr>
            <w:r>
              <w:rPr>
                <w:color w:val="5D6D7E"/>
                <w:sz w:val="19"/>
                <w:szCs w:val="19"/>
              </w:rPr>
              <w:t>Slides 4, 9–10</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sz w:val="20"/>
                <w:szCs w:val="20"/>
              </w:rPr>
              <w:t>UI Design Models (user/design/mental/</w:t>
            </w:r>
            <w:proofErr w:type="spellStart"/>
            <w:r>
              <w:rPr>
                <w:sz w:val="20"/>
                <w:szCs w:val="20"/>
              </w:rPr>
              <w:t>impl</w:t>
            </w:r>
            <w:proofErr w:type="spellEnd"/>
            <w:r>
              <w:rPr>
                <w:sz w:val="20"/>
                <w:szCs w:val="20"/>
              </w:rPr>
              <w:t>)</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Pr>
              <w:jc w:val="center"/>
            </w:pPr>
            <w:r>
              <w:rPr>
                <w:color w:val="5D6D7E"/>
                <w:sz w:val="19"/>
                <w:szCs w:val="19"/>
              </w:rPr>
              <w:t>Slide 12</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r>
              <w:rPr>
                <w:sz w:val="20"/>
                <w:szCs w:val="20"/>
              </w:rPr>
              <w:t>Iterative Spiral Process applied</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pPr>
              <w:jc w:val="center"/>
            </w:pPr>
            <w:r>
              <w:rPr>
                <w:color w:val="5D6D7E"/>
                <w:sz w:val="19"/>
                <w:szCs w:val="19"/>
              </w:rPr>
              <w:t>Slide 14</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sz w:val="20"/>
                <w:szCs w:val="20"/>
              </w:rPr>
              <w:t>User Analysis (novice/intermittent/frequent)</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Pr>
              <w:jc w:val="center"/>
            </w:pPr>
            <w:r>
              <w:rPr>
                <w:color w:val="5D6D7E"/>
                <w:sz w:val="19"/>
                <w:szCs w:val="19"/>
              </w:rPr>
              <w:t>Slides 15, 18</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r>
              <w:rPr>
                <w:sz w:val="20"/>
                <w:szCs w:val="20"/>
              </w:rPr>
              <w:t>Task Analysis &amp; Object Definition</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pPr>
              <w:jc w:val="center"/>
            </w:pPr>
            <w:r>
              <w:rPr>
                <w:color w:val="5D6D7E"/>
                <w:sz w:val="19"/>
                <w:szCs w:val="19"/>
              </w:rPr>
              <w:t>Slides 20, 25–26</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sz w:val="20"/>
                <w:szCs w:val="20"/>
              </w:rPr>
              <w:t>System Response Time</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Pr>
              <w:jc w:val="center"/>
            </w:pPr>
            <w:r>
              <w:rPr>
                <w:color w:val="5D6D7E"/>
                <w:sz w:val="19"/>
                <w:szCs w:val="19"/>
              </w:rPr>
              <w:t>Slide 28</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r>
              <w:rPr>
                <w:sz w:val="20"/>
                <w:szCs w:val="20"/>
              </w:rPr>
              <w:t>Help Facilities</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pPr>
              <w:jc w:val="center"/>
            </w:pPr>
            <w:r>
              <w:rPr>
                <w:color w:val="5D6D7E"/>
                <w:sz w:val="19"/>
                <w:szCs w:val="19"/>
              </w:rPr>
              <w:t>Slide 29</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sz w:val="20"/>
                <w:szCs w:val="20"/>
              </w:rPr>
              <w:t>Error Handling (</w:t>
            </w:r>
            <w:proofErr w:type="spellStart"/>
            <w:r>
              <w:rPr>
                <w:sz w:val="20"/>
                <w:szCs w:val="20"/>
              </w:rPr>
              <w:t>color</w:t>
            </w:r>
            <w:proofErr w:type="spellEnd"/>
            <w:r>
              <w:rPr>
                <w:sz w:val="20"/>
                <w:szCs w:val="20"/>
              </w:rPr>
              <w:t>, message, remedy)</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Pr>
              <w:jc w:val="center"/>
            </w:pPr>
            <w:r>
              <w:rPr>
                <w:color w:val="5D6D7E"/>
                <w:sz w:val="19"/>
                <w:szCs w:val="19"/>
              </w:rPr>
              <w:t>Slides 30–31</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r>
              <w:rPr>
                <w:sz w:val="20"/>
                <w:szCs w:val="20"/>
              </w:rPr>
              <w:t>Menu &amp; Command Labelling</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pPr>
              <w:jc w:val="center"/>
            </w:pPr>
            <w:r>
              <w:rPr>
                <w:color w:val="5D6D7E"/>
                <w:sz w:val="19"/>
                <w:szCs w:val="19"/>
              </w:rPr>
              <w:t>Slide 32</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sz w:val="20"/>
                <w:szCs w:val="20"/>
              </w:rPr>
              <w:t>Revised Guidelines (Anticipation, Comm, Ctrl)</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Pr>
              <w:jc w:val="center"/>
            </w:pPr>
            <w:r>
              <w:rPr>
                <w:color w:val="5D6D7E"/>
                <w:sz w:val="19"/>
                <w:szCs w:val="19"/>
              </w:rPr>
              <w:t>Slides 34–35</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r>
              <w:rPr>
                <w:sz w:val="20"/>
                <w:szCs w:val="20"/>
              </w:rPr>
              <w:t xml:space="preserve">Focus, </w:t>
            </w:r>
            <w:proofErr w:type="spellStart"/>
            <w:r>
              <w:rPr>
                <w:sz w:val="20"/>
                <w:szCs w:val="20"/>
              </w:rPr>
              <w:t>Fitt's</w:t>
            </w:r>
            <w:proofErr w:type="spellEnd"/>
            <w:r>
              <w:rPr>
                <w:sz w:val="20"/>
                <w:szCs w:val="20"/>
              </w:rPr>
              <w:t xml:space="preserve"> Law, Latency Reduction</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pPr>
              <w:jc w:val="center"/>
            </w:pPr>
            <w:r>
              <w:rPr>
                <w:color w:val="5D6D7E"/>
                <w:sz w:val="19"/>
                <w:szCs w:val="19"/>
              </w:rPr>
              <w:t>Slide 35</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r>
              <w:rPr>
                <w:sz w:val="20"/>
                <w:szCs w:val="20"/>
              </w:rPr>
              <w:t>Web App Guidelines (5 principles)</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rsidR="006C650D" w:rsidRDefault="00000000">
            <w:pPr>
              <w:jc w:val="center"/>
            </w:pPr>
            <w:r>
              <w:rPr>
                <w:color w:val="5D6D7E"/>
                <w:sz w:val="19"/>
                <w:szCs w:val="19"/>
              </w:rPr>
              <w:t>Slide 36</w:t>
            </w:r>
          </w:p>
        </w:tc>
      </w:tr>
      <w:tr w:rsidR="006C650D">
        <w:tblPrEx>
          <w:tblCellMar>
            <w:top w:w="0" w:type="dxa"/>
            <w:bottom w:w="0" w:type="dxa"/>
          </w:tblCellMar>
        </w:tblPrEx>
        <w:tc>
          <w:tcPr>
            <w:tcW w:w="5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r>
              <w:rPr>
                <w:sz w:val="20"/>
                <w:szCs w:val="20"/>
              </w:rPr>
              <w:t>Visually Pleasing Composition</w:t>
            </w:r>
          </w:p>
        </w:tc>
        <w:tc>
          <w:tcPr>
            <w:tcW w:w="2360" w:type="dxa"/>
            <w:tcBorders>
              <w:top w:val="single" w:sz="1" w:space="0" w:color="D5D8DC"/>
              <w:left w:val="single" w:sz="1" w:space="0" w:color="D5D8DC"/>
              <w:bottom w:val="single" w:sz="1" w:space="0" w:color="D5D8DC"/>
              <w:right w:val="single" w:sz="1" w:space="0" w:color="D5D8DC"/>
            </w:tcBorders>
            <w:shd w:val="clear" w:color="auto" w:fill="E9F7EF"/>
            <w:tcMar>
              <w:top w:w="80" w:type="dxa"/>
              <w:left w:w="120" w:type="dxa"/>
              <w:bottom w:w="80" w:type="dxa"/>
              <w:right w:w="120" w:type="dxa"/>
            </w:tcMar>
            <w:vAlign w:val="center"/>
          </w:tcPr>
          <w:p w:rsidR="006C650D" w:rsidRDefault="00000000">
            <w:pPr>
              <w:jc w:val="center"/>
            </w:pPr>
            <w:r>
              <w:rPr>
                <w:b/>
                <w:bCs/>
                <w:color w:val="1A7A4A"/>
                <w:sz w:val="19"/>
                <w:szCs w:val="19"/>
              </w:rPr>
              <w:t>✔ PASS</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rsidR="006C650D" w:rsidRDefault="00000000">
            <w:pPr>
              <w:jc w:val="center"/>
            </w:pPr>
            <w:r>
              <w:rPr>
                <w:color w:val="5D6D7E"/>
                <w:sz w:val="19"/>
                <w:szCs w:val="19"/>
              </w:rPr>
              <w:t>Slides 40–42</w:t>
            </w:r>
          </w:p>
        </w:tc>
      </w:tr>
    </w:tbl>
    <w:p w:rsidR="006C650D" w:rsidRDefault="006C650D">
      <w:pPr>
        <w:spacing w:after="160"/>
      </w:pPr>
    </w:p>
    <w:tbl>
      <w:tblPr>
        <w:tblW w:w="9360" w:type="dxa"/>
        <w:tblBorders>
          <w:top w:val="none" w:sz="0" w:space="0" w:color="FFFFFF"/>
          <w:left w:val="single" w:sz="12" w:space="0" w:color="1A7A4A"/>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650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9F7EF"/>
            <w:tcMar>
              <w:top w:w="80" w:type="dxa"/>
              <w:left w:w="200" w:type="dxa"/>
              <w:bottom w:w="80" w:type="dxa"/>
              <w:right w:w="80" w:type="dxa"/>
            </w:tcMar>
          </w:tcPr>
          <w:p w:rsidR="006C650D" w:rsidRDefault="00000000">
            <w:r>
              <w:rPr>
                <w:b/>
                <w:bCs/>
                <w:color w:val="1A7A4A"/>
                <w:sz w:val="20"/>
                <w:szCs w:val="20"/>
              </w:rPr>
              <w:t xml:space="preserve">Overall Result:  </w:t>
            </w:r>
            <w:r>
              <w:rPr>
                <w:color w:val="1A1A2E"/>
                <w:sz w:val="20"/>
                <w:szCs w:val="20"/>
              </w:rPr>
              <w:t>All 15 principles identified in the Week 9 UI Design lecture slides have been implemented and evidenced in the NEXUS IMS UI. The interface was not designed arbitrarily — every design decision references a specific slide principle.</w:t>
            </w:r>
          </w:p>
        </w:tc>
      </w:tr>
    </w:tbl>
    <w:p w:rsidR="006C650D" w:rsidRDefault="006C650D">
      <w:pPr>
        <w:spacing w:after="800"/>
      </w:pPr>
    </w:p>
    <w:p w:rsidR="006C650D" w:rsidRDefault="00000000">
      <w:pPr>
        <w:pBdr>
          <w:top w:val="single" w:sz="4" w:space="0" w:color="D5D8DC"/>
        </w:pBdr>
        <w:spacing w:before="160"/>
        <w:jc w:val="center"/>
      </w:pPr>
      <w:r>
        <w:rPr>
          <w:color w:val="5D6D7E"/>
          <w:sz w:val="20"/>
          <w:szCs w:val="20"/>
        </w:rPr>
        <w:t>End of Report — NEXUS IMS UI Design Compliance</w:t>
      </w:r>
    </w:p>
    <w:sectPr w:rsidR="006C650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21719" w:rsidRDefault="00921719">
      <w:r>
        <w:separator/>
      </w:r>
    </w:p>
  </w:endnote>
  <w:endnote w:type="continuationSeparator" w:id="0">
    <w:p w:rsidR="00921719" w:rsidRDefault="00921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C650D" w:rsidRDefault="00000000">
    <w:pPr>
      <w:pBdr>
        <w:top w:val="single" w:sz="4" w:space="1" w:color="D5D8DC"/>
      </w:pBdr>
      <w:spacing w:before="120"/>
      <w:jc w:val="right"/>
    </w:pPr>
    <w:r>
      <w:rPr>
        <w:color w:val="5D6D7E"/>
        <w:sz w:val="18"/>
        <w:szCs w:val="18"/>
      </w:rPr>
      <w:t xml:space="preserve">Confidential — Student Project Report     Page </w:t>
    </w:r>
    <w:r>
      <w:rPr>
        <w:color w:val="5D6D7E"/>
        <w:sz w:val="18"/>
        <w:szCs w:val="18"/>
      </w:rPr>
      <w:fldChar w:fldCharType="begin"/>
    </w:r>
    <w:r>
      <w:rPr>
        <w:color w:val="5D6D7E"/>
        <w:sz w:val="18"/>
        <w:szCs w:val="18"/>
      </w:rPr>
      <w:instrText>PAGE</w:instrText>
    </w:r>
    <w:r>
      <w:rPr>
        <w:color w:val="5D6D7E"/>
        <w:sz w:val="18"/>
        <w:szCs w:val="18"/>
      </w:rPr>
      <w:fldChar w:fldCharType="separate"/>
    </w:r>
    <w:r w:rsidR="00824F9F">
      <w:rPr>
        <w:noProof/>
        <w:color w:val="5D6D7E"/>
        <w:sz w:val="18"/>
        <w:szCs w:val="18"/>
      </w:rPr>
      <w:t>1</w:t>
    </w:r>
    <w:r>
      <w:rPr>
        <w:color w:val="5D6D7E"/>
        <w:sz w:val="18"/>
        <w:szCs w:val="18"/>
      </w:rPr>
      <w:fldChar w:fldCharType="end"/>
    </w:r>
    <w:r>
      <w:rPr>
        <w:color w:val="5D6D7E"/>
        <w:sz w:val="18"/>
        <w:szCs w:val="18"/>
      </w:rPr>
      <w:t xml:space="preserve"> of </w:t>
    </w:r>
    <w:r>
      <w:rPr>
        <w:color w:val="5D6D7E"/>
        <w:sz w:val="18"/>
        <w:szCs w:val="18"/>
      </w:rPr>
      <w:fldChar w:fldCharType="begin"/>
    </w:r>
    <w:r>
      <w:rPr>
        <w:color w:val="5D6D7E"/>
        <w:sz w:val="18"/>
        <w:szCs w:val="18"/>
      </w:rPr>
      <w:instrText>NUMPAGES</w:instrText>
    </w:r>
    <w:r>
      <w:rPr>
        <w:color w:val="5D6D7E"/>
        <w:sz w:val="18"/>
        <w:szCs w:val="18"/>
      </w:rPr>
      <w:fldChar w:fldCharType="separate"/>
    </w:r>
    <w:r w:rsidR="00824F9F">
      <w:rPr>
        <w:noProof/>
        <w:color w:val="5D6D7E"/>
        <w:sz w:val="18"/>
        <w:szCs w:val="18"/>
      </w:rPr>
      <w:t>2</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21719" w:rsidRDefault="00921719">
      <w:r>
        <w:separator/>
      </w:r>
    </w:p>
  </w:footnote>
  <w:footnote w:type="continuationSeparator" w:id="0">
    <w:p w:rsidR="00921719" w:rsidRDefault="00921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C650D" w:rsidRDefault="00000000">
    <w:pPr>
      <w:pBdr>
        <w:bottom w:val="single" w:sz="4" w:space="1" w:color="2E75B6"/>
      </w:pBdr>
      <w:spacing w:after="120"/>
    </w:pPr>
    <w:r>
      <w:rPr>
        <w:b/>
        <w:bCs/>
        <w:color w:val="2E75B6"/>
        <w:sz w:val="18"/>
        <w:szCs w:val="18"/>
      </w:rPr>
      <w:t>NEXUS IMS — UI Design Compliance Report</w:t>
    </w:r>
    <w:r>
      <w:rPr>
        <w:color w:val="5D6D7E"/>
        <w:sz w:val="18"/>
        <w:szCs w:val="18"/>
      </w:rPr>
      <w:t xml:space="preserve">     |     Week 9: UI Design (SPM)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71959"/>
    <w:multiLevelType w:val="hybridMultilevel"/>
    <w:tmpl w:val="1E96C536"/>
    <w:lvl w:ilvl="0" w:tplc="3A4E0E92">
      <w:start w:val="1"/>
      <w:numFmt w:val="bullet"/>
      <w:lvlText w:val="○"/>
      <w:lvlJc w:val="left"/>
      <w:pPr>
        <w:ind w:left="1080" w:hanging="360"/>
      </w:pPr>
    </w:lvl>
    <w:lvl w:ilvl="1" w:tplc="5EC2CE9C">
      <w:numFmt w:val="decimal"/>
      <w:lvlText w:val=""/>
      <w:lvlJc w:val="left"/>
    </w:lvl>
    <w:lvl w:ilvl="2" w:tplc="F56AA7E0">
      <w:numFmt w:val="decimal"/>
      <w:lvlText w:val=""/>
      <w:lvlJc w:val="left"/>
    </w:lvl>
    <w:lvl w:ilvl="3" w:tplc="EF787224">
      <w:numFmt w:val="decimal"/>
      <w:lvlText w:val=""/>
      <w:lvlJc w:val="left"/>
    </w:lvl>
    <w:lvl w:ilvl="4" w:tplc="27D69876">
      <w:numFmt w:val="decimal"/>
      <w:lvlText w:val=""/>
      <w:lvlJc w:val="left"/>
    </w:lvl>
    <w:lvl w:ilvl="5" w:tplc="7CF68BB6">
      <w:numFmt w:val="decimal"/>
      <w:lvlText w:val=""/>
      <w:lvlJc w:val="left"/>
    </w:lvl>
    <w:lvl w:ilvl="6" w:tplc="2B0CB464">
      <w:numFmt w:val="decimal"/>
      <w:lvlText w:val=""/>
      <w:lvlJc w:val="left"/>
    </w:lvl>
    <w:lvl w:ilvl="7" w:tplc="EE282B56">
      <w:numFmt w:val="decimal"/>
      <w:lvlText w:val=""/>
      <w:lvlJc w:val="left"/>
    </w:lvl>
    <w:lvl w:ilvl="8" w:tplc="F31E51D4">
      <w:numFmt w:val="decimal"/>
      <w:lvlText w:val=""/>
      <w:lvlJc w:val="left"/>
    </w:lvl>
  </w:abstractNum>
  <w:abstractNum w:abstractNumId="1" w15:restartNumberingAfterBreak="0">
    <w:nsid w:val="2E203882"/>
    <w:multiLevelType w:val="hybridMultilevel"/>
    <w:tmpl w:val="499A20FC"/>
    <w:lvl w:ilvl="0" w:tplc="EC42671C">
      <w:start w:val="1"/>
      <w:numFmt w:val="bullet"/>
      <w:lvlText w:val="•"/>
      <w:lvlJc w:val="left"/>
      <w:pPr>
        <w:ind w:left="720" w:hanging="360"/>
      </w:pPr>
    </w:lvl>
    <w:lvl w:ilvl="1" w:tplc="2D7AF0E6">
      <w:numFmt w:val="decimal"/>
      <w:lvlText w:val=""/>
      <w:lvlJc w:val="left"/>
    </w:lvl>
    <w:lvl w:ilvl="2" w:tplc="5FE670E2">
      <w:numFmt w:val="decimal"/>
      <w:lvlText w:val=""/>
      <w:lvlJc w:val="left"/>
    </w:lvl>
    <w:lvl w:ilvl="3" w:tplc="05701B92">
      <w:numFmt w:val="decimal"/>
      <w:lvlText w:val=""/>
      <w:lvlJc w:val="left"/>
    </w:lvl>
    <w:lvl w:ilvl="4" w:tplc="1D8CCA36">
      <w:numFmt w:val="decimal"/>
      <w:lvlText w:val=""/>
      <w:lvlJc w:val="left"/>
    </w:lvl>
    <w:lvl w:ilvl="5" w:tplc="0C080586">
      <w:numFmt w:val="decimal"/>
      <w:lvlText w:val=""/>
      <w:lvlJc w:val="left"/>
    </w:lvl>
    <w:lvl w:ilvl="6" w:tplc="32DCA0DA">
      <w:numFmt w:val="decimal"/>
      <w:lvlText w:val=""/>
      <w:lvlJc w:val="left"/>
    </w:lvl>
    <w:lvl w:ilvl="7" w:tplc="31F61A5C">
      <w:numFmt w:val="decimal"/>
      <w:lvlText w:val=""/>
      <w:lvlJc w:val="left"/>
    </w:lvl>
    <w:lvl w:ilvl="8" w:tplc="A80A31AA">
      <w:numFmt w:val="decimal"/>
      <w:lvlText w:val=""/>
      <w:lvlJc w:val="left"/>
    </w:lvl>
  </w:abstractNum>
  <w:abstractNum w:abstractNumId="2" w15:restartNumberingAfterBreak="0">
    <w:nsid w:val="445248F5"/>
    <w:multiLevelType w:val="hybridMultilevel"/>
    <w:tmpl w:val="5DEA3084"/>
    <w:lvl w:ilvl="0" w:tplc="893A11AA">
      <w:start w:val="1"/>
      <w:numFmt w:val="bullet"/>
      <w:lvlText w:val="●"/>
      <w:lvlJc w:val="left"/>
      <w:pPr>
        <w:ind w:left="720" w:hanging="360"/>
      </w:pPr>
    </w:lvl>
    <w:lvl w:ilvl="1" w:tplc="1206CD88">
      <w:start w:val="1"/>
      <w:numFmt w:val="bullet"/>
      <w:lvlText w:val="○"/>
      <w:lvlJc w:val="left"/>
      <w:pPr>
        <w:ind w:left="1440" w:hanging="360"/>
      </w:pPr>
    </w:lvl>
    <w:lvl w:ilvl="2" w:tplc="8042E2D6">
      <w:start w:val="1"/>
      <w:numFmt w:val="bullet"/>
      <w:lvlText w:val="■"/>
      <w:lvlJc w:val="left"/>
      <w:pPr>
        <w:ind w:left="2160" w:hanging="360"/>
      </w:pPr>
    </w:lvl>
    <w:lvl w:ilvl="3" w:tplc="BEFA1872">
      <w:start w:val="1"/>
      <w:numFmt w:val="bullet"/>
      <w:lvlText w:val="●"/>
      <w:lvlJc w:val="left"/>
      <w:pPr>
        <w:ind w:left="2880" w:hanging="360"/>
      </w:pPr>
    </w:lvl>
    <w:lvl w:ilvl="4" w:tplc="1F7ACED2">
      <w:start w:val="1"/>
      <w:numFmt w:val="bullet"/>
      <w:lvlText w:val="○"/>
      <w:lvlJc w:val="left"/>
      <w:pPr>
        <w:ind w:left="3600" w:hanging="360"/>
      </w:pPr>
    </w:lvl>
    <w:lvl w:ilvl="5" w:tplc="D8B6380A">
      <w:start w:val="1"/>
      <w:numFmt w:val="bullet"/>
      <w:lvlText w:val="■"/>
      <w:lvlJc w:val="left"/>
      <w:pPr>
        <w:ind w:left="4320" w:hanging="360"/>
      </w:pPr>
    </w:lvl>
    <w:lvl w:ilvl="6" w:tplc="2458B2C6">
      <w:start w:val="1"/>
      <w:numFmt w:val="bullet"/>
      <w:lvlText w:val="●"/>
      <w:lvlJc w:val="left"/>
      <w:pPr>
        <w:ind w:left="5040" w:hanging="360"/>
      </w:pPr>
    </w:lvl>
    <w:lvl w:ilvl="7" w:tplc="C9ECEB08">
      <w:start w:val="1"/>
      <w:numFmt w:val="bullet"/>
      <w:lvlText w:val="●"/>
      <w:lvlJc w:val="left"/>
      <w:pPr>
        <w:ind w:left="5760" w:hanging="360"/>
      </w:pPr>
    </w:lvl>
    <w:lvl w:ilvl="8" w:tplc="48CE5B24">
      <w:start w:val="1"/>
      <w:numFmt w:val="bullet"/>
      <w:lvlText w:val="●"/>
      <w:lvlJc w:val="left"/>
      <w:pPr>
        <w:ind w:left="6480" w:hanging="360"/>
      </w:pPr>
    </w:lvl>
  </w:abstractNum>
  <w:num w:numId="1" w16cid:durableId="35571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50D"/>
    <w:rsid w:val="006C650D"/>
    <w:rsid w:val="00824F9F"/>
    <w:rsid w:val="00921719"/>
    <w:rsid w:val="00B042C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B6ED4"/>
  <w15:docId w15:val="{3F6DCA27-36C0-4858-B5FF-8912CD4AC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2722</Words>
  <Characters>15519</Characters>
  <Application>Microsoft Office Word</Application>
  <DocSecurity>0</DocSecurity>
  <Lines>129</Lines>
  <Paragraphs>36</Paragraphs>
  <ScaleCrop>false</ScaleCrop>
  <Company/>
  <LinksUpToDate>false</LinksUpToDate>
  <CharactersWithSpaces>18205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Waqar Sanai</cp:lastModifiedBy>
  <cp:revision>2</cp:revision>
  <dcterms:created xsi:type="dcterms:W3CDTF">2026-04-18T14:22:00Z</dcterms:created>
  <dcterms:modified xsi:type="dcterms:W3CDTF">2026-04-18T15:16:00Z</dcterms:modified>
</cp:coreProperties>
</file>