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Aufgabe </w:t>
      </w:r>
      <w:r>
        <w:rPr>
          <w:sz w:val="24"/>
          <w:szCs w:val="24"/>
        </w:rPr>
        <w:t xml:space="preserve">1</w:t>
      </w:r>
      <w:r>
        <w:rPr>
          <w:sz w:val="24"/>
          <w:szCs w:val="24"/>
        </w:rPr>
        <w:t xml:space="preserve"> für den 13.09.2022</w:t>
      </w:r>
      <w:r/>
    </w:p>
    <w:p>
      <w:pPr>
        <w:pStyle w:val="656"/>
        <w:numPr>
          <w:ilvl w:val="0"/>
          <w:numId w:val="4"/>
        </w:numPr>
        <w:rPr>
          <w:sz w:val="24"/>
          <w:szCs w:val="24"/>
        </w:rPr>
      </w:pPr>
      <w:r>
        <w:rPr>
          <w:sz w:val="24"/>
          <w:szCs w:val="24"/>
        </w:rPr>
        <w:t xml:space="preserve">Lies</w:t>
      </w:r>
      <w:r>
        <w:rPr>
          <w:sz w:val="24"/>
          <w:szCs w:val="24"/>
        </w:rPr>
        <w:t xml:space="preserve"> die Quelle M</w:t>
      </w:r>
      <w:r>
        <w:rPr>
          <w:sz w:val="24"/>
          <w:szCs w:val="24"/>
        </w:rPr>
        <w:t xml:space="preserve">2</w:t>
      </w:r>
      <w:r>
        <w:rPr>
          <w:sz w:val="24"/>
          <w:szCs w:val="24"/>
        </w:rPr>
        <w:t xml:space="preserve"> </w:t>
      </w:r>
      <w:r>
        <w:rPr>
          <w:sz w:val="24"/>
          <w:szCs w:val="24"/>
        </w:rPr>
        <w:t xml:space="preserve">Der „Mayflower Compact“</w:t>
      </w:r>
      <w:r>
        <w:rPr>
          <w:sz w:val="24"/>
          <w:szCs w:val="24"/>
        </w:rPr>
        <w:t xml:space="preserve"> (S. 35 oder Arbeitsblatt)</w:t>
      </w:r>
      <w:r/>
    </w:p>
    <w:p>
      <w:pPr>
        <w:pStyle w:val="656"/>
        <w:numPr>
          <w:ilvl w:val="0"/>
          <w:numId w:val="4"/>
        </w:numPr>
        <w:rPr>
          <w:sz w:val="24"/>
          <w:szCs w:val="24"/>
        </w:rPr>
      </w:pPr>
      <w:r>
        <w:rPr>
          <w:sz w:val="24"/>
          <w:szCs w:val="24"/>
        </w:rPr>
        <w:t xml:space="preserve">Überprüfe, inwieweit sich die im Verfassertext auf S. 30 beschriebene Einstellung der Puritaner in der Quelle wiederfinden lässt.</w:t>
      </w:r>
      <w:r/>
    </w:p>
    <w:p>
      <w:pPr>
        <w:pStyle w:val="656"/>
        <w:numPr>
          <w:ilvl w:val="0"/>
          <w:numId w:val="5"/>
        </w:numPr>
        <w:ind w:right="0"/>
        <w:rPr>
          <w:sz w:val="24"/>
          <w:szCs w:val="24"/>
        </w:rPr>
      </w:pPr>
      <w:r>
        <w:rPr>
          <w:sz w:val="24"/>
          <w:szCs w:val="24"/>
          <w:highlight w:val="none"/>
        </w:rPr>
        <w:t xml:space="preserve">Der starke Fokus auf Religion</w:t>
      </w:r>
      <w:r>
        <w:rPr>
          <w:sz w:val="24"/>
          <w:szCs w:val="24"/>
          <w:highlight w:val="none"/>
        </w:rPr>
      </w:r>
    </w:p>
    <w:p>
      <w:pPr>
        <w:pStyle w:val="656"/>
        <w:numPr>
          <w:ilvl w:val="0"/>
          <w:numId w:val="5"/>
        </w:numPr>
        <w:ind w:right="0"/>
        <w:rPr>
          <w:sz w:val="24"/>
          <w:szCs w:val="24"/>
        </w:rPr>
      </w:pPr>
      <w:r>
        <w:rPr>
          <w:sz w:val="24"/>
          <w:szCs w:val="24"/>
          <w:highlight w:val="none"/>
        </w:rPr>
        <w:t xml:space="preserve">Außerdem sieht man, dass sie verfolgt wurden weil sie z.B. König Jacobs über die Könige der anderen Länder stellen</w:t>
      </w:r>
      <w:r>
        <w:rPr>
          <w:sz w:val="24"/>
          <w:szCs w:val="24"/>
          <w:highlight w:val="none"/>
        </w:rPr>
      </w:r>
    </w:p>
    <w:p>
      <w:pPr>
        <w:pStyle w:val="656"/>
        <w:numPr>
          <w:ilvl w:val="0"/>
          <w:numId w:val="5"/>
        </w:numPr>
        <w:ind w:right="0"/>
        <w:rPr>
          <w:sz w:val="24"/>
          <w:szCs w:val="24"/>
        </w:rPr>
      </w:pPr>
      <w:r>
        <w:rPr>
          <w:sz w:val="24"/>
          <w:szCs w:val="24"/>
          <w:highlight w:val="none"/>
        </w:rPr>
        <w:t xml:space="preserve">Die Puritaner streben eine liberale Bürokratie an was ihren ökonomischen Vorstellungen zugunsten kommt. </w:t>
      </w:r>
      <w:r>
        <w:rPr>
          <w:sz w:val="24"/>
          <w:szCs w:val="24"/>
          <w:highlight w:val="none"/>
        </w:rPr>
      </w:r>
    </w:p>
    <w:p>
      <w:pPr>
        <w:pStyle w:val="656"/>
        <w:numPr>
          <w:ilvl w:val="0"/>
          <w:numId w:val="4"/>
        </w:numPr>
        <w:rPr>
          <w:sz w:val="24"/>
          <w:szCs w:val="24"/>
        </w:rPr>
      </w:pPr>
      <w:r>
        <w:rPr>
          <w:sz w:val="24"/>
          <w:szCs w:val="24"/>
        </w:rPr>
        <w:t xml:space="preserve">Analysiere die „Ziele“, von denen in der Quelle die Rede ist.</w:t>
      </w:r>
      <w:r/>
    </w:p>
    <w:p>
      <w:pPr>
        <w:pStyle w:val="656"/>
        <w:numPr>
          <w:ilvl w:val="0"/>
          <w:numId w:val="6"/>
        </w:numPr>
        <w:rPr>
          <w:sz w:val="24"/>
          <w:szCs w:val="24"/>
        </w:rPr>
      </w:pPr>
      <w:r>
        <w:rPr>
          <w:sz w:val="24"/>
          <w:szCs w:val="24"/>
          <w:highlight w:val="none"/>
        </w:rPr>
        <w:t xml:space="preserve">Förderung des christlichen Glaubens</w:t>
      </w:r>
      <w:r>
        <w:rPr>
          <w:sz w:val="24"/>
          <w:szCs w:val="24"/>
          <w:highlight w:val="none"/>
        </w:rPr>
      </w:r>
    </w:p>
    <w:p>
      <w:pPr>
        <w:pStyle w:val="656"/>
        <w:numPr>
          <w:ilvl w:val="0"/>
          <w:numId w:val="6"/>
        </w:numPr>
        <w:rPr>
          <w:sz w:val="24"/>
          <w:szCs w:val="24"/>
        </w:rPr>
      </w:pPr>
      <w:r>
        <w:rPr>
          <w:sz w:val="24"/>
          <w:szCs w:val="24"/>
          <w:highlight w:val="none"/>
        </w:rPr>
        <w:t xml:space="preserve">Gott ehren</w:t>
      </w:r>
      <w:r>
        <w:rPr>
          <w:sz w:val="24"/>
          <w:szCs w:val="24"/>
          <w:highlight w:val="none"/>
        </w:rPr>
      </w:r>
    </w:p>
    <w:p>
      <w:pPr>
        <w:pStyle w:val="656"/>
        <w:numPr>
          <w:ilvl w:val="0"/>
          <w:numId w:val="6"/>
        </w:numPr>
        <w:rPr>
          <w:sz w:val="24"/>
          <w:szCs w:val="24"/>
        </w:rPr>
      </w:pPr>
      <w:r>
        <w:rPr>
          <w:sz w:val="24"/>
          <w:szCs w:val="24"/>
          <w:highlight w:val="none"/>
        </w:rPr>
        <w:t xml:space="preserve">König ehren</w:t>
      </w:r>
      <w:r>
        <w:rPr>
          <w:sz w:val="24"/>
          <w:szCs w:val="24"/>
          <w:highlight w:val="none"/>
        </w:rPr>
      </w:r>
    </w:p>
    <w:p>
      <w:pPr>
        <w:pStyle w:val="656"/>
        <w:numPr>
          <w:ilvl w:val="0"/>
          <w:numId w:val="6"/>
        </w:numPr>
        <w:rPr>
          <w:sz w:val="24"/>
          <w:szCs w:val="24"/>
        </w:rPr>
      </w:pPr>
      <w:r>
        <w:rPr>
          <w:sz w:val="24"/>
          <w:szCs w:val="24"/>
          <w:highlight w:val="none"/>
        </w:rPr>
        <w:t xml:space="preserve">Aufstellung einer Bürokratie welche diese Ziele unterstützt</w:t>
      </w:r>
      <w:r>
        <w:rPr>
          <w:sz w:val="24"/>
          <w:szCs w:val="24"/>
          <w:highlight w:val="none"/>
        </w:rPr>
      </w:r>
    </w:p>
    <w:p>
      <w:pPr>
        <w:pStyle w:val="656"/>
        <w:numPr>
          <w:ilvl w:val="0"/>
          <w:numId w:val="4"/>
        </w:numPr>
        <w:rPr>
          <w:sz w:val="24"/>
          <w:szCs w:val="24"/>
        </w:rPr>
      </w:pPr>
      <w:r>
        <w:rPr>
          <w:sz w:val="24"/>
          <w:szCs w:val="24"/>
        </w:rPr>
        <w:t xml:space="preserve">Stelle das Material </w:t>
      </w:r>
      <w:r>
        <w:rPr>
          <w:sz w:val="24"/>
          <w:szCs w:val="24"/>
        </w:rPr>
        <w:t xml:space="preserve">mit Hilfe des Arbeitsblattes zur Quellenkritik</w:t>
      </w:r>
      <w:r>
        <w:rPr>
          <w:sz w:val="24"/>
          <w:szCs w:val="24"/>
        </w:rPr>
        <w:t xml:space="preserve"> vor. (Fließtext!)</w:t>
      </w:r>
      <w:r>
        <w:rPr>
          <w:sz w:val="24"/>
          <w:szCs w:val="24"/>
        </w:rPr>
        <w:t xml:space="preserve"> </w:t>
      </w:r>
      <w:r/>
    </w:p>
    <w:p>
      <w:pPr>
        <w:ind w:left="720" w:firstLine="0"/>
        <w:rPr>
          <w:sz w:val="24"/>
          <w:szCs w:val="24"/>
        </w:rPr>
      </w:pPr>
      <w:r>
        <w:rPr>
          <w:sz w:val="24"/>
          <w:szCs w:val="24"/>
        </w:rPr>
      </w:r>
      <w:r/>
    </w:p>
    <w:p>
      <w:pPr>
        <w:rPr>
          <w:sz w:val="24"/>
          <w:szCs w:val="24"/>
        </w:rPr>
      </w:pPr>
      <w:r>
        <w:rPr>
          <w:sz w:val="24"/>
          <w:szCs w:val="24"/>
          <w:highlight w:val="none"/>
        </w:rPr>
      </w:r>
      <w:r>
        <w:rPr>
          <w:sz w:val="24"/>
          <w:szCs w:val="24"/>
          <w:highlight w:val="none"/>
        </w:rPr>
      </w:r>
    </w:p>
    <w:p>
      <w:pPr>
        <w:rPr>
          <w:szCs w:val="24"/>
          <w:highlight w:val="none"/>
        </w:rPr>
      </w:pPr>
      <w:r>
        <w:rPr>
          <w:sz w:val="24"/>
          <w:szCs w:val="24"/>
        </w:rPr>
        <w:t xml:space="preserve">Bei dem hier vorliegenden Material handelt es sich um</w:t>
      </w:r>
      <w:r>
        <w:t xml:space="preserve"> den „Mayflower Compact“ zitiert aus S. 26 „Ursprünge unserer Freiheit. Von der Amerikanischen Revolution zum Bonner Grundgesetz“, welches von Peter Schulz verfasst wurde und 1898 in Hamburg veröffentlicht wurde. In diesem Vertrag legen die Puritaner vor ihren Königen auf was die Struktur und die Ziele ihrer Kolonie sein sollen.</w:t>
      </w:r>
      <w:r>
        <w:rPr>
          <w:sz w:val="24"/>
          <w:szCs w:val="24"/>
        </w:rPr>
      </w:r>
    </w:p>
    <w:p>
      <w:pPr>
        <w:rPr>
          <w:szCs w:val="24"/>
          <w:highlight w:val="none"/>
        </w:rPr>
      </w:pPr>
      <w:r>
        <w:rPr>
          <w:highlight w:val="none"/>
        </w:rPr>
        <w:t xml:space="preserve">Der Text beginnt damit, dass sich die Puritaner vorstellen (vgl. Z. 1-5). Hier zeigen sie einerseits ihre religiöse Seite (vgl. Z. 1-3) und andererseits ihre kulturellen Wurzeln (vgl. Z. 3-4).</w:t>
      </w:r>
      <w:r>
        <w:rPr>
          <w:sz w:val="24"/>
          <w:szCs w:val="24"/>
          <w:highlight w:val="none"/>
        </w:rPr>
      </w:r>
    </w:p>
    <w:p>
      <w:pPr>
        <w:rPr>
          <w:szCs w:val="24"/>
          <w:highlight w:val="none"/>
        </w:rPr>
      </w:pPr>
      <w:r>
        <w:rPr>
          <w:highlight w:val="none"/>
        </w:rPr>
        <w:t xml:space="preserve">Im Folgenden Sinnabschnitt stellen die Puritaner grob ihre Vorstellung von dem Aufbau und den Zielen ihrer Kolonie vor. Ihre Ziele beschreiben sie hier als eine Missionierung der nördlichen Teile Virginias (vgl. Z. 5-8). Hier für Planen sie bürokratische Strukturen zu schaffen.</w:t>
      </w:r>
      <w:r>
        <w:rPr>
          <w:szCs w:val="24"/>
          <w:highlight w:val="none"/>
        </w:rPr>
      </w:r>
    </w:p>
    <w:p>
      <w:pPr>
        <w:rPr>
          <w:szCs w:val="24"/>
          <w:highlight w:val="none"/>
        </w:rPr>
      </w:pPr>
      <w:r>
        <w:rPr>
          <w:highlight w:val="none"/>
        </w:rPr>
      </w:r>
      <w:r>
        <w:rPr>
          <w:highlight w:val="none"/>
        </w:rPr>
        <w:t xml:space="preserve">Der letzte Abschnitt ist das Versprechen sich diesen Strukturen und Zielen zu unterwerfen (vgl. Z.16-22).</w:t>
      </w:r>
      <w:r>
        <w:rPr>
          <w:szCs w:val="24"/>
          <w:highlight w:val="none"/>
        </w:rPr>
      </w:r>
      <w:r/>
    </w:p>
    <w:p>
      <w:pPr>
        <w:rPr>
          <w:szCs w:val="24"/>
          <w:highlight w:val="none"/>
        </w:rPr>
      </w:pPr>
      <w:r>
        <w:rPr>
          <w:szCs w:val="24"/>
          <w:highlight w:val="none"/>
        </w:rPr>
        <w:t xml:space="preserve">Die Wahrhaftigkeit des „Mayflower Compact“ scheint mir teilweise fragwürdig in seiner Darstellung des Verhältnisses der Puritaner und deren weltlichen Königen. Die Puritaner waren religiös Verfolgte und bezeichnen sich hier dennoch als „treue Untertanen“ (Z. 2). </w:t>
      </w:r>
      <w:r>
        <w:rPr>
          <w:szCs w:val="24"/>
          <w:highlight w:val="none"/>
        </w:rPr>
      </w:r>
    </w:p>
    <w:p>
      <w:pPr>
        <w:rPr>
          <w:szCs w:val="24"/>
          <w:highlight w:val="none"/>
        </w:rPr>
      </w:pPr>
      <w:r>
        <w:rPr>
          <w:highlight w:val="none"/>
        </w:rPr>
      </w:r>
      <w:r>
        <w:rPr>
          <w:highlight w:val="none"/>
        </w:rPr>
      </w:r>
    </w:p>
    <w:sectPr>
      <w:headerReference w:type="default" r:id="rId9"/>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2"/>
    </w:pPr>
    <w:r>
      <w:t xml:space="preserve">GA Ge SDL </w:t>
    </w:r>
    <w:r>
      <w:tab/>
      <w:t xml:space="preserve">Die Amerikanischen Revolution</w:t>
    </w:r>
    <w:r>
      <w:tab/>
      <w:t xml:space="preserve">13.09.2022</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rPr>
        <w:rFonts w:hint="default"/>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54" w:hanging="360"/>
      </w:pPr>
      <w:rPr>
        <w:rFonts w:ascii="Courier New" w:hAnsi="Courier New" w:cs="Courier New" w:eastAsia="Courier New" w:hint="default"/>
      </w:rPr>
    </w:lvl>
    <w:lvl w:ilvl="2">
      <w:start w:val="1"/>
      <w:numFmt w:val="bullet"/>
      <w:isLgl w:val="false"/>
      <w:suff w:val="tab"/>
      <w:lvlText w:val="§"/>
      <w:lvlJc w:val="left"/>
      <w:pPr>
        <w:ind w:left="2574" w:hanging="360"/>
      </w:pPr>
      <w:rPr>
        <w:rFonts w:ascii="Wingdings" w:hAnsi="Wingdings" w:cs="Wingdings" w:eastAsia="Wingdings" w:hint="default"/>
      </w:rPr>
    </w:lvl>
    <w:lvl w:ilvl="3">
      <w:start w:val="1"/>
      <w:numFmt w:val="bullet"/>
      <w:isLgl w:val="false"/>
      <w:suff w:val="tab"/>
      <w:lvlText w:val="·"/>
      <w:lvlJc w:val="left"/>
      <w:pPr>
        <w:ind w:left="3294" w:hanging="360"/>
      </w:pPr>
      <w:rPr>
        <w:rFonts w:ascii="Symbol" w:hAnsi="Symbol" w:cs="Symbol" w:eastAsia="Symbol" w:hint="default"/>
      </w:rPr>
    </w:lvl>
    <w:lvl w:ilvl="4">
      <w:start w:val="1"/>
      <w:numFmt w:val="bullet"/>
      <w:isLgl w:val="false"/>
      <w:suff w:val="tab"/>
      <w:lvlText w:val="o"/>
      <w:lvlJc w:val="left"/>
      <w:pPr>
        <w:ind w:left="4014" w:hanging="360"/>
      </w:pPr>
      <w:rPr>
        <w:rFonts w:ascii="Courier New" w:hAnsi="Courier New" w:cs="Courier New" w:eastAsia="Courier New" w:hint="default"/>
      </w:rPr>
    </w:lvl>
    <w:lvl w:ilvl="5">
      <w:start w:val="1"/>
      <w:numFmt w:val="bullet"/>
      <w:isLgl w:val="false"/>
      <w:suff w:val="tab"/>
      <w:lvlText w:val="§"/>
      <w:lvlJc w:val="left"/>
      <w:pPr>
        <w:ind w:left="4734" w:hanging="360"/>
      </w:pPr>
      <w:rPr>
        <w:rFonts w:ascii="Wingdings" w:hAnsi="Wingdings" w:cs="Wingdings" w:eastAsia="Wingdings" w:hint="default"/>
      </w:rPr>
    </w:lvl>
    <w:lvl w:ilvl="6">
      <w:start w:val="1"/>
      <w:numFmt w:val="bullet"/>
      <w:isLgl w:val="false"/>
      <w:suff w:val="tab"/>
      <w:lvlText w:val="·"/>
      <w:lvlJc w:val="left"/>
      <w:pPr>
        <w:ind w:left="5454" w:hanging="360"/>
      </w:pPr>
      <w:rPr>
        <w:rFonts w:ascii="Symbol" w:hAnsi="Symbol" w:cs="Symbol" w:eastAsia="Symbol" w:hint="default"/>
      </w:rPr>
    </w:lvl>
    <w:lvl w:ilvl="7">
      <w:start w:val="1"/>
      <w:numFmt w:val="bullet"/>
      <w:isLgl w:val="false"/>
      <w:suff w:val="tab"/>
      <w:lvlText w:val="o"/>
      <w:lvlJc w:val="left"/>
      <w:pPr>
        <w:ind w:left="6174" w:hanging="360"/>
      </w:pPr>
      <w:rPr>
        <w:rFonts w:ascii="Courier New" w:hAnsi="Courier New" w:cs="Courier New" w:eastAsia="Courier New" w:hint="default"/>
      </w:rPr>
    </w:lvl>
    <w:lvl w:ilvl="8">
      <w:start w:val="1"/>
      <w:numFmt w:val="bullet"/>
      <w:isLgl w:val="false"/>
      <w:suff w:val="tab"/>
      <w:lvlText w:val="§"/>
      <w:lvlJc w:val="left"/>
      <w:pPr>
        <w:ind w:left="6894"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1735" w:hanging="360"/>
      </w:pPr>
      <w:rPr>
        <w:rFonts w:ascii="Courier New" w:hAnsi="Courier New" w:cs="Courier New" w:eastAsia="Courier New" w:hint="default"/>
      </w:rPr>
    </w:lvl>
    <w:lvl w:ilvl="2">
      <w:start w:val="1"/>
      <w:numFmt w:val="bullet"/>
      <w:isLgl w:val="false"/>
      <w:suff w:val="tab"/>
      <w:lvlText w:val="§"/>
      <w:lvlJc w:val="left"/>
      <w:pPr>
        <w:ind w:left="2455" w:hanging="360"/>
      </w:pPr>
      <w:rPr>
        <w:rFonts w:ascii="Wingdings" w:hAnsi="Wingdings" w:cs="Wingdings" w:eastAsia="Wingdings" w:hint="default"/>
      </w:rPr>
    </w:lvl>
    <w:lvl w:ilvl="3">
      <w:start w:val="1"/>
      <w:numFmt w:val="bullet"/>
      <w:isLgl w:val="false"/>
      <w:suff w:val="tab"/>
      <w:lvlText w:val="·"/>
      <w:lvlJc w:val="left"/>
      <w:pPr>
        <w:ind w:left="3175" w:hanging="360"/>
      </w:pPr>
      <w:rPr>
        <w:rFonts w:ascii="Symbol" w:hAnsi="Symbol" w:cs="Symbol" w:eastAsia="Symbol" w:hint="default"/>
      </w:rPr>
    </w:lvl>
    <w:lvl w:ilvl="4">
      <w:start w:val="1"/>
      <w:numFmt w:val="bullet"/>
      <w:isLgl w:val="false"/>
      <w:suff w:val="tab"/>
      <w:lvlText w:val="o"/>
      <w:lvlJc w:val="left"/>
      <w:pPr>
        <w:ind w:left="3895" w:hanging="360"/>
      </w:pPr>
      <w:rPr>
        <w:rFonts w:ascii="Courier New" w:hAnsi="Courier New" w:cs="Courier New" w:eastAsia="Courier New" w:hint="default"/>
      </w:rPr>
    </w:lvl>
    <w:lvl w:ilvl="5">
      <w:start w:val="1"/>
      <w:numFmt w:val="bullet"/>
      <w:isLgl w:val="false"/>
      <w:suff w:val="tab"/>
      <w:lvlText w:val="§"/>
      <w:lvlJc w:val="left"/>
      <w:pPr>
        <w:ind w:left="4615" w:hanging="360"/>
      </w:pPr>
      <w:rPr>
        <w:rFonts w:ascii="Wingdings" w:hAnsi="Wingdings" w:cs="Wingdings" w:eastAsia="Wingdings" w:hint="default"/>
      </w:rPr>
    </w:lvl>
    <w:lvl w:ilvl="6">
      <w:start w:val="1"/>
      <w:numFmt w:val="bullet"/>
      <w:isLgl w:val="false"/>
      <w:suff w:val="tab"/>
      <w:lvlText w:val="·"/>
      <w:lvlJc w:val="left"/>
      <w:pPr>
        <w:ind w:left="5335" w:hanging="360"/>
      </w:pPr>
      <w:rPr>
        <w:rFonts w:ascii="Symbol" w:hAnsi="Symbol" w:cs="Symbol" w:eastAsia="Symbol" w:hint="default"/>
      </w:rPr>
    </w:lvl>
    <w:lvl w:ilvl="7">
      <w:start w:val="1"/>
      <w:numFmt w:val="bullet"/>
      <w:isLgl w:val="false"/>
      <w:suff w:val="tab"/>
      <w:lvlText w:val="o"/>
      <w:lvlJc w:val="left"/>
      <w:pPr>
        <w:ind w:left="6055" w:hanging="360"/>
      </w:pPr>
      <w:rPr>
        <w:rFonts w:ascii="Courier New" w:hAnsi="Courier New" w:cs="Courier New" w:eastAsia="Courier New" w:hint="default"/>
      </w:rPr>
    </w:lvl>
    <w:lvl w:ilvl="8">
      <w:start w:val="1"/>
      <w:numFmt w:val="bullet"/>
      <w:isLgl w:val="false"/>
      <w:suff w:val="tab"/>
      <w:lvlText w:val="§"/>
      <w:lvlJc w:val="left"/>
      <w:pPr>
        <w:ind w:left="6775"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8"/>
    <w:next w:val="64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49"/>
    <w:link w:val="11"/>
    <w:uiPriority w:val="9"/>
    <w:rPr>
      <w:rFonts w:ascii="Arial" w:hAnsi="Arial" w:cs="Arial" w:eastAsia="Arial"/>
      <w:sz w:val="40"/>
      <w:szCs w:val="40"/>
    </w:rPr>
  </w:style>
  <w:style w:type="paragraph" w:styleId="13">
    <w:name w:val="Heading 2"/>
    <w:basedOn w:val="648"/>
    <w:next w:val="64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49"/>
    <w:link w:val="13"/>
    <w:uiPriority w:val="9"/>
    <w:rPr>
      <w:rFonts w:ascii="Arial" w:hAnsi="Arial" w:cs="Arial" w:eastAsia="Arial"/>
      <w:sz w:val="34"/>
    </w:rPr>
  </w:style>
  <w:style w:type="paragraph" w:styleId="15">
    <w:name w:val="Heading 3"/>
    <w:basedOn w:val="648"/>
    <w:next w:val="64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49"/>
    <w:link w:val="15"/>
    <w:uiPriority w:val="9"/>
    <w:rPr>
      <w:rFonts w:ascii="Arial" w:hAnsi="Arial" w:cs="Arial" w:eastAsia="Arial"/>
      <w:sz w:val="30"/>
      <w:szCs w:val="30"/>
    </w:rPr>
  </w:style>
  <w:style w:type="paragraph" w:styleId="17">
    <w:name w:val="Heading 4"/>
    <w:basedOn w:val="648"/>
    <w:next w:val="64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49"/>
    <w:link w:val="17"/>
    <w:uiPriority w:val="9"/>
    <w:rPr>
      <w:rFonts w:ascii="Arial" w:hAnsi="Arial" w:cs="Arial" w:eastAsia="Arial"/>
      <w:b/>
      <w:bCs/>
      <w:sz w:val="26"/>
      <w:szCs w:val="26"/>
    </w:rPr>
  </w:style>
  <w:style w:type="paragraph" w:styleId="19">
    <w:name w:val="Heading 5"/>
    <w:basedOn w:val="648"/>
    <w:next w:val="64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49"/>
    <w:link w:val="19"/>
    <w:uiPriority w:val="9"/>
    <w:rPr>
      <w:rFonts w:ascii="Arial" w:hAnsi="Arial" w:cs="Arial" w:eastAsia="Arial"/>
      <w:b/>
      <w:bCs/>
      <w:sz w:val="24"/>
      <w:szCs w:val="24"/>
    </w:rPr>
  </w:style>
  <w:style w:type="paragraph" w:styleId="21">
    <w:name w:val="Heading 6"/>
    <w:basedOn w:val="648"/>
    <w:next w:val="64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49"/>
    <w:link w:val="21"/>
    <w:uiPriority w:val="9"/>
    <w:rPr>
      <w:rFonts w:ascii="Arial" w:hAnsi="Arial" w:cs="Arial" w:eastAsia="Arial"/>
      <w:b/>
      <w:bCs/>
      <w:sz w:val="22"/>
      <w:szCs w:val="22"/>
    </w:rPr>
  </w:style>
  <w:style w:type="paragraph" w:styleId="23">
    <w:name w:val="Heading 7"/>
    <w:basedOn w:val="648"/>
    <w:next w:val="64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49"/>
    <w:link w:val="23"/>
    <w:uiPriority w:val="9"/>
    <w:rPr>
      <w:rFonts w:ascii="Arial" w:hAnsi="Arial" w:cs="Arial" w:eastAsia="Arial"/>
      <w:b/>
      <w:bCs/>
      <w:i/>
      <w:iCs/>
      <w:sz w:val="22"/>
      <w:szCs w:val="22"/>
    </w:rPr>
  </w:style>
  <w:style w:type="paragraph" w:styleId="25">
    <w:name w:val="Heading 8"/>
    <w:basedOn w:val="648"/>
    <w:next w:val="64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49"/>
    <w:link w:val="25"/>
    <w:uiPriority w:val="9"/>
    <w:rPr>
      <w:rFonts w:ascii="Arial" w:hAnsi="Arial" w:cs="Arial" w:eastAsia="Arial"/>
      <w:i/>
      <w:iCs/>
      <w:sz w:val="22"/>
      <w:szCs w:val="22"/>
    </w:rPr>
  </w:style>
  <w:style w:type="paragraph" w:styleId="27">
    <w:name w:val="Heading 9"/>
    <w:basedOn w:val="648"/>
    <w:next w:val="64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4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48"/>
    <w:next w:val="648"/>
    <w:link w:val="33"/>
    <w:uiPriority w:val="10"/>
    <w:qFormat/>
    <w:pPr>
      <w:contextualSpacing/>
      <w:spacing w:before="300" w:after="200"/>
    </w:pPr>
    <w:rPr>
      <w:sz w:val="48"/>
      <w:szCs w:val="48"/>
    </w:rPr>
  </w:style>
  <w:style w:type="character" w:styleId="33">
    <w:name w:val="Title Char"/>
    <w:basedOn w:val="649"/>
    <w:link w:val="32"/>
    <w:uiPriority w:val="10"/>
    <w:rPr>
      <w:sz w:val="48"/>
      <w:szCs w:val="48"/>
    </w:rPr>
  </w:style>
  <w:style w:type="paragraph" w:styleId="34">
    <w:name w:val="Subtitle"/>
    <w:basedOn w:val="648"/>
    <w:next w:val="648"/>
    <w:link w:val="35"/>
    <w:uiPriority w:val="11"/>
    <w:qFormat/>
    <w:pPr>
      <w:spacing w:before="200" w:after="200"/>
    </w:pPr>
    <w:rPr>
      <w:sz w:val="24"/>
      <w:szCs w:val="24"/>
    </w:rPr>
  </w:style>
  <w:style w:type="character" w:styleId="35">
    <w:name w:val="Subtitle Char"/>
    <w:basedOn w:val="649"/>
    <w:link w:val="34"/>
    <w:uiPriority w:val="11"/>
    <w:rPr>
      <w:sz w:val="24"/>
      <w:szCs w:val="24"/>
    </w:rPr>
  </w:style>
  <w:style w:type="paragraph" w:styleId="36">
    <w:name w:val="Quote"/>
    <w:basedOn w:val="648"/>
    <w:next w:val="648"/>
    <w:link w:val="37"/>
    <w:uiPriority w:val="29"/>
    <w:qFormat/>
    <w:pPr>
      <w:ind w:left="720" w:right="720"/>
    </w:pPr>
    <w:rPr>
      <w:i/>
    </w:rPr>
  </w:style>
  <w:style w:type="character" w:styleId="37">
    <w:name w:val="Quote Char"/>
    <w:link w:val="36"/>
    <w:uiPriority w:val="29"/>
    <w:rPr>
      <w:i/>
    </w:rPr>
  </w:style>
  <w:style w:type="paragraph" w:styleId="38">
    <w:name w:val="Intense Quote"/>
    <w:basedOn w:val="648"/>
    <w:next w:val="64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49"/>
    <w:link w:val="652"/>
    <w:uiPriority w:val="99"/>
  </w:style>
  <w:style w:type="character" w:styleId="43">
    <w:name w:val="Footer Char"/>
    <w:basedOn w:val="649"/>
    <w:link w:val="654"/>
    <w:uiPriority w:val="99"/>
  </w:style>
  <w:style w:type="paragraph" w:styleId="44">
    <w:name w:val="Caption"/>
    <w:basedOn w:val="648"/>
    <w:next w:val="648"/>
    <w:uiPriority w:val="35"/>
    <w:semiHidden/>
    <w:unhideWhenUsed/>
    <w:qFormat/>
    <w:pPr>
      <w:spacing w:line="276" w:lineRule="auto"/>
    </w:pPr>
    <w:rPr>
      <w:b/>
      <w:bCs/>
      <w:color w:val="4F81BD" w:themeColor="accent1"/>
      <w:sz w:val="18"/>
      <w:szCs w:val="18"/>
    </w:rPr>
  </w:style>
  <w:style w:type="character" w:styleId="45">
    <w:name w:val="Caption Char"/>
    <w:basedOn w:val="44"/>
    <w:link w:val="654"/>
    <w:uiPriority w:val="99"/>
  </w:style>
  <w:style w:type="table" w:styleId="46">
    <w:name w:val="Table Grid"/>
    <w:basedOn w:val="6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4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49"/>
    <w:uiPriority w:val="99"/>
    <w:unhideWhenUsed/>
    <w:rPr>
      <w:vertAlign w:val="superscript"/>
    </w:rPr>
  </w:style>
  <w:style w:type="paragraph" w:styleId="176">
    <w:name w:val="endnote text"/>
    <w:basedOn w:val="64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49"/>
    <w:uiPriority w:val="99"/>
    <w:semiHidden/>
    <w:unhideWhenUsed/>
    <w:rPr>
      <w:vertAlign w:val="superscript"/>
    </w:rPr>
  </w:style>
  <w:style w:type="paragraph" w:styleId="179">
    <w:name w:val="toc 1"/>
    <w:basedOn w:val="648"/>
    <w:next w:val="648"/>
    <w:uiPriority w:val="39"/>
    <w:unhideWhenUsed/>
    <w:pPr>
      <w:ind w:left="0" w:right="0" w:firstLine="0"/>
      <w:spacing w:after="57"/>
    </w:pPr>
  </w:style>
  <w:style w:type="paragraph" w:styleId="180">
    <w:name w:val="toc 2"/>
    <w:basedOn w:val="648"/>
    <w:next w:val="648"/>
    <w:uiPriority w:val="39"/>
    <w:unhideWhenUsed/>
    <w:pPr>
      <w:ind w:left="283" w:right="0" w:firstLine="0"/>
      <w:spacing w:after="57"/>
    </w:pPr>
  </w:style>
  <w:style w:type="paragraph" w:styleId="181">
    <w:name w:val="toc 3"/>
    <w:basedOn w:val="648"/>
    <w:next w:val="648"/>
    <w:uiPriority w:val="39"/>
    <w:unhideWhenUsed/>
    <w:pPr>
      <w:ind w:left="567" w:right="0" w:firstLine="0"/>
      <w:spacing w:after="57"/>
    </w:pPr>
  </w:style>
  <w:style w:type="paragraph" w:styleId="182">
    <w:name w:val="toc 4"/>
    <w:basedOn w:val="648"/>
    <w:next w:val="648"/>
    <w:uiPriority w:val="39"/>
    <w:unhideWhenUsed/>
    <w:pPr>
      <w:ind w:left="850" w:right="0" w:firstLine="0"/>
      <w:spacing w:after="57"/>
    </w:pPr>
  </w:style>
  <w:style w:type="paragraph" w:styleId="183">
    <w:name w:val="toc 5"/>
    <w:basedOn w:val="648"/>
    <w:next w:val="648"/>
    <w:uiPriority w:val="39"/>
    <w:unhideWhenUsed/>
    <w:pPr>
      <w:ind w:left="1134" w:right="0" w:firstLine="0"/>
      <w:spacing w:after="57"/>
    </w:pPr>
  </w:style>
  <w:style w:type="paragraph" w:styleId="184">
    <w:name w:val="toc 6"/>
    <w:basedOn w:val="648"/>
    <w:next w:val="648"/>
    <w:uiPriority w:val="39"/>
    <w:unhideWhenUsed/>
    <w:pPr>
      <w:ind w:left="1417" w:right="0" w:firstLine="0"/>
      <w:spacing w:after="57"/>
    </w:pPr>
  </w:style>
  <w:style w:type="paragraph" w:styleId="185">
    <w:name w:val="toc 7"/>
    <w:basedOn w:val="648"/>
    <w:next w:val="648"/>
    <w:uiPriority w:val="39"/>
    <w:unhideWhenUsed/>
    <w:pPr>
      <w:ind w:left="1701" w:right="0" w:firstLine="0"/>
      <w:spacing w:after="57"/>
    </w:pPr>
  </w:style>
  <w:style w:type="paragraph" w:styleId="186">
    <w:name w:val="toc 8"/>
    <w:basedOn w:val="648"/>
    <w:next w:val="648"/>
    <w:uiPriority w:val="39"/>
    <w:unhideWhenUsed/>
    <w:pPr>
      <w:ind w:left="1984" w:right="0" w:firstLine="0"/>
      <w:spacing w:after="57"/>
    </w:pPr>
  </w:style>
  <w:style w:type="paragraph" w:styleId="187">
    <w:name w:val="toc 9"/>
    <w:basedOn w:val="648"/>
    <w:next w:val="64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8"/>
    <w:next w:val="648"/>
    <w:uiPriority w:val="99"/>
    <w:unhideWhenUsed/>
    <w:pPr>
      <w:spacing w:after="0" w:afterAutospacing="0"/>
    </w:pPr>
  </w:style>
  <w:style w:type="paragraph" w:styleId="648" w:default="1">
    <w:name w:val="Normal"/>
    <w:qFormat/>
  </w:style>
  <w:style w:type="character" w:styleId="649" w:default="1">
    <w:name w:val="Default Paragraph Font"/>
    <w:uiPriority w:val="1"/>
    <w:semiHidden/>
    <w:unhideWhenUsed/>
  </w:style>
  <w:style w:type="table" w:styleId="650" w:default="1">
    <w:name w:val="Normal Table"/>
    <w:uiPriority w:val="99"/>
    <w:semiHidden/>
    <w:unhideWhenUsed/>
    <w:tblPr>
      <w:tblInd w:w="0" w:type="dxa"/>
      <w:tblCellMar>
        <w:left w:w="108" w:type="dxa"/>
        <w:top w:w="0" w:type="dxa"/>
        <w:right w:w="108" w:type="dxa"/>
        <w:bottom w:w="0" w:type="dxa"/>
      </w:tblCellMar>
    </w:tblPr>
  </w:style>
  <w:style w:type="numbering" w:styleId="651" w:default="1">
    <w:name w:val="No List"/>
    <w:uiPriority w:val="99"/>
    <w:semiHidden/>
    <w:unhideWhenUsed/>
  </w:style>
  <w:style w:type="paragraph" w:styleId="652">
    <w:name w:val="Header"/>
    <w:basedOn w:val="648"/>
    <w:link w:val="653"/>
    <w:uiPriority w:val="99"/>
    <w:unhideWhenUsed/>
    <w:pPr>
      <w:spacing w:after="0" w:line="240" w:lineRule="auto"/>
      <w:tabs>
        <w:tab w:val="center" w:pos="4536" w:leader="none"/>
        <w:tab w:val="right" w:pos="9072" w:leader="none"/>
      </w:tabs>
    </w:pPr>
  </w:style>
  <w:style w:type="character" w:styleId="653" w:customStyle="1">
    <w:name w:val="Kopfzeile Zchn"/>
    <w:basedOn w:val="649"/>
    <w:link w:val="652"/>
    <w:uiPriority w:val="99"/>
  </w:style>
  <w:style w:type="paragraph" w:styleId="654">
    <w:name w:val="Footer"/>
    <w:basedOn w:val="648"/>
    <w:link w:val="655"/>
    <w:uiPriority w:val="99"/>
    <w:unhideWhenUsed/>
    <w:pPr>
      <w:spacing w:after="0" w:line="240" w:lineRule="auto"/>
      <w:tabs>
        <w:tab w:val="center" w:pos="4536" w:leader="none"/>
        <w:tab w:val="right" w:pos="9072" w:leader="none"/>
      </w:tabs>
    </w:pPr>
  </w:style>
  <w:style w:type="character" w:styleId="655" w:customStyle="1">
    <w:name w:val="Fußzeile Zchn"/>
    <w:basedOn w:val="649"/>
    <w:link w:val="654"/>
    <w:uiPriority w:val="99"/>
  </w:style>
  <w:style w:type="paragraph" w:styleId="656">
    <w:name w:val="List Paragraph"/>
    <w:basedOn w:val="64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Seidler</dc:creator>
  <cp:keywords/>
  <dc:description/>
  <cp:revision>3</cp:revision>
  <dcterms:created xsi:type="dcterms:W3CDTF">2022-09-09T09:43:00Z</dcterms:created>
  <dcterms:modified xsi:type="dcterms:W3CDTF">2022-09-17T08:54:56Z</dcterms:modified>
</cp:coreProperties>
</file>