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presentation tool</w:t>
      </w:r>
    </w:p>
    <w:p>
      <w:pPr>
        <w:pStyle w:val="Heading1"/>
      </w:pPr>
      <w:r>
        <w:rPr>
          <w:sz w:val="32"/>
        </w:rPr>
        <w:t>Section 1</w:t>
      </w:r>
    </w:p>
    <w:p>
      <w:r>
        <w:rPr>
          <w:sz w:val="24"/>
        </w:rPr>
        <w:t>Our AI-powered presentation tool is designed to revolutionize how individuals and businesses create and deliver presentations. It leverages cutting-edge artificial intelligence to automate design, content generation, and delivery optimization, resulting in compelling and effective presentations with minimal effort. The platform aims to address the common pain points of presentation creation, such as lack of time, design skills, and engaging content.</w:t>
      </w:r>
    </w:p>
    <w:p>
      <w:r>
        <w:rPr>
          <w:sz w:val="24"/>
        </w:rPr>
        <w:t>The target audience is broad, encompassing both students and professionals across diverse fields. Students can use it to create impactful presentations for academic projects and professional development. Businesses can benefit from enhanced sales pitches, marketing materials, and internal communications. The intuitive interface and AI assistance make it accessible to users with varying levels of technical expertise.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