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in India 2025</w:t>
      </w:r>
    </w:p>
    <w:p>
      <w:pPr>
        <w:pStyle w:val="Heading1"/>
      </w:pPr>
      <w:r>
        <w:rPr>
          <w:sz w:val="26"/>
        </w:rPr>
        <w:t>Page 1 – Section 1</w:t>
      </w:r>
    </w:p>
    <w:p>
      <w:r>
        <w:rPr>
          <w:sz w:val="20"/>
        </w:rPr>
        <w:t>The Indian electric vehicle (EV) market is poised for significant expansion by 2025, driven by government initiatives, increasing environmental awareness, and decreasing battery costs. The current EV penetration rate, although low compared to global averages (approximately 2% of new vehicle sales in 2023), is projected to increase substantially, potentially reaching 10-15% in specific segments by 2025. This growth trajectory necessitates a comprehensive analysis of the key factors shaping the market.</w:t>
      </w:r>
    </w:p>
    <w:p>
      <w:r>
        <w:rPr>
          <w:sz w:val="20"/>
        </w:rPr>
        <w:t>Currently, the two-wheeler and three-wheeler segments dominate the Indian EV market, accounting for the majority of sales. However, the passenger vehicle segment is expected to witness the highest growth rate in the coming years, fueled by the launch of new models, improved charging infrastructure, and increasing consumer acceptance. Government subsidies and tax incentives, such as those under the FAME II scheme, play a crucial role in making EVs more affordable and driving adoption.</w:t>
      </w:r>
    </w:p>
    <w:p>
      <w:pPr>
        <w:pStyle w:val="Heading1"/>
      </w:pPr>
      <w:r>
        <w:rPr>
          <w:sz w:val="26"/>
        </w:rPr>
        <w:t>Page 1 – Section 2</w:t>
      </w:r>
    </w:p>
    <w:p>
      <w:r>
        <w:rPr>
          <w:sz w:val="20"/>
        </w:rPr>
        <w:t>Several factors are propelling the growth of the EV market in India. Stringent emission norms and the increasing cost of fossil fuels are making EVs a more attractive alternative. The government's push for local manufacturing through initiatives like 'Make in India' is also encouraging domestic and international players to invest in EV production.</w:t>
      </w:r>
    </w:p>
    <w:p>
      <w:r>
        <w:rPr>
          <w:sz w:val="20"/>
        </w:rPr>
        <w:t>Furthermore, growing environmental consciousness among consumers is a key driver. Increased awareness of air pollution and climate change is leading to a preference for eco-friendly transportation options. Improved charging infrastructure, although still limited, is gradually expanding across major cities, alleviating range anxiety and boosting consumer confidence. The entry of new players and the development of innovative business models, such as battery swapping, are also contributing to market growth.</w:t>
      </w:r>
    </w:p>
    <w:p>
      <w:pPr>
        <w:pStyle w:val="Heading1"/>
      </w:pPr>
      <w:r>
        <w:rPr>
          <w:sz w:val="26"/>
        </w:rPr>
        <w:t>Page 1 – Section 3</w:t>
      </w:r>
    </w:p>
    <w:p>
      <w:r>
        <w:rPr>
          <w:sz w:val="20"/>
        </w:rPr>
        <w:t>The Indian EV market can be segmented based on vehicle type, application, and geography. By vehicle type, the market is divided into two-wheelers, three-wheelers, passenger vehicles, and commercial vehicles. Two-wheelers and three-wheelers currently dominate, particularly in urban areas due to their affordability and suitability for short commutes.</w:t>
      </w:r>
    </w:p>
    <w:p>
      <w:r>
        <w:rPr>
          <w:sz w:val="20"/>
        </w:rPr>
        <w:t>Based on application, the market can be segmented into personal and commercial use. The commercial segment is expected to grow rapidly, driven by e-commerce companies and logistics providers seeking to reduce their operational costs and carbon footprint. Geographically, the market is concentrated in urban areas with higher disposable incomes and better infrastructure, such as Delhi NCR, Mumbai, and Bangalore. However, Tier II and Tier III cities are also emerging as potential growth markets.</w:t>
      </w:r>
    </w:p>
    <w:p>
      <w:pPr>
        <w:pStyle w:val="Heading1"/>
      </w:pPr>
      <w:r>
        <w:rPr>
          <w:sz w:val="26"/>
        </w:rPr>
        <w:t>Page 2 – Section 1</w:t>
      </w:r>
    </w:p>
    <w:p>
      <w:r>
        <w:rPr>
          <w:sz w:val="20"/>
        </w:rPr>
        <w:t>Several technological trends are shaping the EV landscape in India. Advancements in battery technology, particularly in terms of energy density, charging time, and battery management systems (BMS), are crucial for improving the performance and range of EVs. The increasing adoption of lithium-ion batteries is expected to continue, with a gradual shift towards more advanced chemistries like solid-state batteries in the long term.</w:t>
      </w:r>
    </w:p>
    <w:p>
      <w:r>
        <w:rPr>
          <w:sz w:val="20"/>
        </w:rPr>
        <w:t>Furthermore, the development of robust charging infrastructure is essential. This includes the deployment of fast-charging stations, the standardization of charging protocols, and the integration of charging infrastructure with renewable energy sources. Digitalization and connectivity are also playing a significant role, with EVs becoming increasingly connected through telematics systems, enabling features such as remote monitoring, predictive maintenance, and over-the-air software updates.</w:t>
      </w:r>
    </w:p>
    <w:p>
      <w:pPr>
        <w:pStyle w:val="Heading1"/>
      </w:pPr>
      <w:r>
        <w:rPr>
          <w:sz w:val="26"/>
        </w:rPr>
        <w:t>Page 2 – Section 2</w:t>
      </w:r>
    </w:p>
    <w:p>
      <w:r>
        <w:rPr>
          <w:sz w:val="20"/>
        </w:rPr>
        <w:t>Purchasing behaviour in the Indian EV market is influenced by factors such as price sensitivity, range anxiety, and charging infrastructure availability. Consumers are highly price-conscious and often compare the total cost of ownership (TCO) of EVs with that of traditional vehicles. Government subsidies and tax incentives play a significant role in bridging the price gap.</w:t>
      </w:r>
    </w:p>
    <w:p>
      <w:r>
        <w:rPr>
          <w:sz w:val="20"/>
        </w:rPr>
        <w:t>Range anxiety remains a major concern, particularly for passenger vehicle buyers. The availability of charging infrastructure and the perceived reliability of EVs are critical factors influencing purchase decisions. Consumers also consider factors such as vehicle performance, design, and brand reputation. Online reviews and word-of-mouth recommendations play an increasingly important role in the purchase process.</w:t>
      </w:r>
    </w:p>
    <w:p>
      <w:pPr>
        <w:pStyle w:val="Heading1"/>
      </w:pPr>
      <w:r>
        <w:rPr>
          <w:sz w:val="26"/>
        </w:rPr>
        <w:t>Page 2 – Section 3</w:t>
      </w:r>
    </w:p>
    <w:p>
      <w:r>
        <w:rPr>
          <w:sz w:val="20"/>
        </w:rPr>
        <w:t>The Indian EV market is becoming increasingly competitive, with a mix of domestic and international players vying for market share. Leading players in the two-wheeler segment include Ola Electric, Ather Energy, and TVS Motor Company. In the passenger vehicle segment, Tata Motors and Mahindra &amp; Mahindra are prominent players, competing with international brands like MG Motor and Hyundai.</w:t>
      </w:r>
    </w:p>
    <w:p>
      <w:r>
        <w:rPr>
          <w:sz w:val="20"/>
        </w:rPr>
        <w:t>Competition is intensifying across all segments, with companies focusing on product innovation, pricing strategies, and the expansion of their sales and service networks. The entry of new players and the consolidation of existing companies are expected to further shape the competitive landscape. By 2025, the market is expected to be characterized by a greater variety of EV models, increased competition, and a more mature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