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2E145">
      <w:pPr>
        <w:spacing w:before="195"/>
        <w:ind w:left="4185" w:right="0" w:firstLine="0"/>
        <w:jc w:val="left"/>
        <w:rPr>
          <w:b/>
          <w:sz w:val="26"/>
        </w:rPr>
      </w:pPr>
      <w:r>
        <w:rPr>
          <w:b/>
          <w:sz w:val="26"/>
          <w:u w:val="single"/>
        </w:rPr>
        <w:t>2.4</w:t>
      </w:r>
      <w:r>
        <w:rPr>
          <w:b/>
          <w:spacing w:val="7"/>
          <w:sz w:val="26"/>
          <w:u w:val="single"/>
        </w:rPr>
        <w:t xml:space="preserve"> </w:t>
      </w:r>
      <w:r>
        <w:rPr>
          <w:b/>
          <w:sz w:val="26"/>
          <w:u w:val="single"/>
        </w:rPr>
        <w:t>WIRELESS</w:t>
      </w:r>
      <w:r>
        <w:rPr>
          <w:b/>
          <w:spacing w:val="8"/>
          <w:sz w:val="26"/>
          <w:u w:val="single"/>
        </w:rPr>
        <w:t xml:space="preserve"> </w:t>
      </w:r>
      <w:r>
        <w:rPr>
          <w:b/>
          <w:spacing w:val="-5"/>
          <w:sz w:val="26"/>
          <w:u w:val="single"/>
        </w:rPr>
        <w:t>LAN</w:t>
      </w:r>
    </w:p>
    <w:p w14:paraId="2FA0FA6C">
      <w:pPr>
        <w:pStyle w:val="5"/>
        <w:spacing w:before="147" w:line="364" w:lineRule="auto"/>
        <w:ind w:left="224" w:hanging="66"/>
      </w:pPr>
      <w:r>
        <w:t>Wireless LANs can be found on college campuses, in office buildings, and in many</w:t>
      </w:r>
      <w:r>
        <w:rPr>
          <w:spacing w:val="-1"/>
        </w:rPr>
        <w:t xml:space="preserve"> </w:t>
      </w:r>
      <w:r>
        <w:t>public areas. Architecture of wired and wireless LAN</w:t>
      </w:r>
    </w:p>
    <w:p w14:paraId="30EF2AA6">
      <w:pPr>
        <w:pStyle w:val="5"/>
        <w:spacing w:before="1" w:line="364" w:lineRule="auto"/>
        <w:ind w:firstLine="58"/>
      </w:pPr>
      <w:r>
        <w:t>In a wireless LAN,</w:t>
      </w:r>
      <w:r>
        <w:rPr>
          <w:spacing w:val="20"/>
        </w:rPr>
        <w:t xml:space="preserve"> </w:t>
      </w:r>
      <w:r>
        <w:t>the</w:t>
      </w:r>
      <w:r>
        <w:rPr>
          <w:spacing w:val="22"/>
        </w:rPr>
        <w:t xml:space="preserve"> </w:t>
      </w:r>
      <w:r>
        <w:t>medium is</w:t>
      </w:r>
      <w:r>
        <w:rPr>
          <w:spacing w:val="20"/>
        </w:rPr>
        <w:t xml:space="preserve"> </w:t>
      </w:r>
      <w:r>
        <w:t>air,</w:t>
      </w:r>
      <w:r>
        <w:rPr>
          <w:spacing w:val="20"/>
        </w:rPr>
        <w:t xml:space="preserve"> </w:t>
      </w:r>
      <w:r>
        <w:t>the signal is</w:t>
      </w:r>
      <w:r>
        <w:rPr>
          <w:spacing w:val="20"/>
        </w:rPr>
        <w:t xml:space="preserve"> </w:t>
      </w:r>
      <w:r>
        <w:t>generally broadcast.</w:t>
      </w:r>
      <w:r>
        <w:rPr>
          <w:spacing w:val="20"/>
        </w:rPr>
        <w:t xml:space="preserve"> </w:t>
      </w:r>
      <w:r>
        <w:t>When</w:t>
      </w:r>
      <w:r>
        <w:rPr>
          <w:spacing w:val="20"/>
        </w:rPr>
        <w:t xml:space="preserve"> </w:t>
      </w:r>
      <w:r>
        <w:t>hosts in a wireless LAN communicate with each other, they are sharing the same medium (multiple access).</w:t>
      </w:r>
    </w:p>
    <w:p w14:paraId="2DEF6E36">
      <w:pPr>
        <w:pStyle w:val="5"/>
        <w:spacing w:line="364" w:lineRule="auto"/>
        <w:ind w:right="194" w:hanging="8"/>
      </w:pPr>
      <w:r>
        <w:t>In a wireless LAN, a host is notphysically</w:t>
      </w:r>
      <w:r>
        <w:rPr>
          <w:spacing w:val="-1"/>
        </w:rPr>
        <w:t xml:space="preserve"> </w:t>
      </w:r>
      <w:r>
        <w:t>connected to</w:t>
      </w:r>
      <w:r>
        <w:rPr>
          <w:spacing w:val="-1"/>
        </w:rPr>
        <w:t xml:space="preserve"> </w:t>
      </w:r>
      <w:r>
        <w:t>the network; it can move freely and can use the services provided by the network.</w:t>
      </w:r>
    </w:p>
    <w:p w14:paraId="139BA733">
      <w:pPr>
        <w:pStyle w:val="2"/>
        <w:spacing w:before="6"/>
      </w:pPr>
      <w:r>
        <w:t>IEEE</w:t>
      </w:r>
      <w:r>
        <w:rPr>
          <w:spacing w:val="1"/>
        </w:rPr>
        <w:t xml:space="preserve"> </w:t>
      </w:r>
      <w:r>
        <w:t>802.11</w:t>
      </w:r>
      <w:r>
        <w:rPr>
          <w:spacing w:val="9"/>
        </w:rPr>
        <w:t xml:space="preserve"> </w:t>
      </w:r>
      <w:r>
        <w:rPr>
          <w:spacing w:val="-2"/>
        </w:rPr>
        <w:t>PROJECT</w:t>
      </w:r>
    </w:p>
    <w:p w14:paraId="1D71F524">
      <w:pPr>
        <w:pStyle w:val="5"/>
        <w:spacing w:before="148"/>
        <w:ind w:left="224"/>
      </w:pPr>
      <w:r>
        <w:t>IEEE</w:t>
      </w:r>
      <w:r>
        <w:rPr>
          <w:spacing w:val="3"/>
        </w:rPr>
        <w:t xml:space="preserve"> </w:t>
      </w:r>
      <w:r>
        <w:t>has</w:t>
      </w:r>
      <w:r>
        <w:rPr>
          <w:spacing w:val="4"/>
        </w:rPr>
        <w:t xml:space="preserve"> </w:t>
      </w:r>
      <w:r>
        <w:t>defined</w:t>
      </w:r>
      <w:r>
        <w:rPr>
          <w:spacing w:val="3"/>
        </w:rPr>
        <w:t xml:space="preserve"> </w:t>
      </w:r>
      <w:r>
        <w:t>the</w:t>
      </w:r>
      <w:r>
        <w:rPr>
          <w:spacing w:val="3"/>
        </w:rPr>
        <w:t xml:space="preserve"> </w:t>
      </w:r>
      <w:r>
        <w:t>specifications</w:t>
      </w:r>
      <w:r>
        <w:rPr>
          <w:spacing w:val="4"/>
        </w:rPr>
        <w:t xml:space="preserve"> </w:t>
      </w:r>
      <w:r>
        <w:t>for</w:t>
      </w:r>
      <w:r>
        <w:rPr>
          <w:spacing w:val="3"/>
        </w:rPr>
        <w:t xml:space="preserve"> </w:t>
      </w:r>
      <w:r>
        <w:t>a</w:t>
      </w:r>
      <w:r>
        <w:rPr>
          <w:spacing w:val="2"/>
        </w:rPr>
        <w:t xml:space="preserve"> </w:t>
      </w:r>
      <w:r>
        <w:t>wireless</w:t>
      </w:r>
      <w:r>
        <w:rPr>
          <w:spacing w:val="2"/>
        </w:rPr>
        <w:t xml:space="preserve"> </w:t>
      </w:r>
      <w:r>
        <w:t>LAN,</w:t>
      </w:r>
      <w:r>
        <w:rPr>
          <w:spacing w:val="3"/>
        </w:rPr>
        <w:t xml:space="preserve"> </w:t>
      </w:r>
      <w:r>
        <w:t>called</w:t>
      </w:r>
      <w:r>
        <w:rPr>
          <w:spacing w:val="3"/>
        </w:rPr>
        <w:t xml:space="preserve"> </w:t>
      </w:r>
      <w:r>
        <w:t>IEEE</w:t>
      </w:r>
      <w:r>
        <w:rPr>
          <w:spacing w:val="3"/>
        </w:rPr>
        <w:t xml:space="preserve"> </w:t>
      </w:r>
      <w:r>
        <w:rPr>
          <w:spacing w:val="-2"/>
        </w:rPr>
        <w:t>802.11.</w:t>
      </w:r>
    </w:p>
    <w:p w14:paraId="3AAEC664">
      <w:pPr>
        <w:pStyle w:val="2"/>
        <w:spacing w:before="159"/>
        <w:ind w:left="224"/>
      </w:pPr>
      <w:r>
        <w:rPr>
          <w:spacing w:val="-2"/>
        </w:rPr>
        <w:t>Architecture</w:t>
      </w:r>
    </w:p>
    <w:p w14:paraId="0ACEAB15">
      <w:pPr>
        <w:pStyle w:val="5"/>
        <w:spacing w:before="150" w:line="362" w:lineRule="auto"/>
        <w:ind w:firstLine="58"/>
      </w:pPr>
      <w:r>
        <w:t>The</w:t>
      </w:r>
      <w:r>
        <w:rPr>
          <w:spacing w:val="-4"/>
        </w:rPr>
        <w:t xml:space="preserve"> </w:t>
      </w:r>
      <w:r>
        <w:t>standard defines two kinds of</w:t>
      </w:r>
      <w:r>
        <w:rPr>
          <w:spacing w:val="-1"/>
        </w:rPr>
        <w:t xml:space="preserve"> </w:t>
      </w:r>
      <w:r>
        <w:t>services: the</w:t>
      </w:r>
      <w:r>
        <w:rPr>
          <w:spacing w:val="-1"/>
        </w:rPr>
        <w:t xml:space="preserve"> </w:t>
      </w:r>
      <w:r>
        <w:t>basic service</w:t>
      </w:r>
      <w:r>
        <w:rPr>
          <w:spacing w:val="-1"/>
        </w:rPr>
        <w:t xml:space="preserve"> </w:t>
      </w:r>
      <w:r>
        <w:t>set (BSS)</w:t>
      </w:r>
      <w:r>
        <w:rPr>
          <w:spacing w:val="-1"/>
        </w:rPr>
        <w:t xml:space="preserve"> </w:t>
      </w:r>
      <w:r>
        <w:t>and the extended service</w:t>
      </w:r>
      <w:r>
        <w:rPr>
          <w:spacing w:val="-4"/>
        </w:rPr>
        <w:t xml:space="preserve"> </w:t>
      </w:r>
      <w:r>
        <w:t xml:space="preserve">set </w:t>
      </w:r>
      <w:r>
        <w:rPr>
          <w:spacing w:val="-2"/>
        </w:rPr>
        <w:t>(ESS).</w:t>
      </w:r>
    </w:p>
    <w:p w14:paraId="761C07E4">
      <w:pPr>
        <w:pStyle w:val="2"/>
        <w:spacing w:before="11"/>
        <w:ind w:left="224"/>
        <w:jc w:val="both"/>
      </w:pPr>
      <w:r>
        <w:t>Basic</w:t>
      </w:r>
      <w:r>
        <w:rPr>
          <w:spacing w:val="3"/>
        </w:rPr>
        <w:t xml:space="preserve"> </w:t>
      </w:r>
      <w:r>
        <w:t>Service</w:t>
      </w:r>
      <w:r>
        <w:rPr>
          <w:spacing w:val="7"/>
        </w:rPr>
        <w:t xml:space="preserve"> </w:t>
      </w:r>
      <w:r>
        <w:rPr>
          <w:spacing w:val="-5"/>
        </w:rPr>
        <w:t>Set</w:t>
      </w:r>
    </w:p>
    <w:p w14:paraId="72DF9D28">
      <w:pPr>
        <w:pStyle w:val="5"/>
        <w:spacing w:before="148"/>
        <w:ind w:left="158"/>
        <w:jc w:val="both"/>
      </w:pPr>
      <w:r>
        <w:t>IEEE</w:t>
      </w:r>
      <w:r>
        <w:rPr>
          <w:spacing w:val="4"/>
        </w:rPr>
        <w:t xml:space="preserve"> </w:t>
      </w:r>
      <w:r>
        <w:t>802.11</w:t>
      </w:r>
      <w:r>
        <w:rPr>
          <w:spacing w:val="4"/>
        </w:rPr>
        <w:t xml:space="preserve"> </w:t>
      </w:r>
      <w:r>
        <w:t>defines</w:t>
      </w:r>
      <w:r>
        <w:rPr>
          <w:spacing w:val="2"/>
        </w:rPr>
        <w:t xml:space="preserve"> </w:t>
      </w:r>
      <w:r>
        <w:t>the basic</w:t>
      </w:r>
      <w:r>
        <w:rPr>
          <w:spacing w:val="7"/>
        </w:rPr>
        <w:t xml:space="preserve"> </w:t>
      </w:r>
      <w:r>
        <w:t>service</w:t>
      </w:r>
      <w:r>
        <w:rPr>
          <w:spacing w:val="6"/>
        </w:rPr>
        <w:t xml:space="preserve"> </w:t>
      </w:r>
      <w:r>
        <w:t>set</w:t>
      </w:r>
      <w:r>
        <w:rPr>
          <w:spacing w:val="5"/>
        </w:rPr>
        <w:t xml:space="preserve"> </w:t>
      </w:r>
      <w:r>
        <w:t>(BSS)</w:t>
      </w:r>
      <w:r>
        <w:rPr>
          <w:spacing w:val="4"/>
        </w:rPr>
        <w:t xml:space="preserve"> </w:t>
      </w:r>
      <w:r>
        <w:t>as</w:t>
      </w:r>
      <w:r>
        <w:rPr>
          <w:spacing w:val="2"/>
        </w:rPr>
        <w:t xml:space="preserve"> </w:t>
      </w:r>
      <w:r>
        <w:t>the</w:t>
      </w:r>
      <w:r>
        <w:rPr>
          <w:spacing w:val="1"/>
        </w:rPr>
        <w:t xml:space="preserve"> </w:t>
      </w:r>
      <w:r>
        <w:t>building</w:t>
      </w:r>
      <w:r>
        <w:rPr>
          <w:spacing w:val="2"/>
        </w:rPr>
        <w:t xml:space="preserve"> </w:t>
      </w:r>
      <w:r>
        <w:t>blocks</w:t>
      </w:r>
      <w:r>
        <w:rPr>
          <w:spacing w:val="1"/>
        </w:rPr>
        <w:t xml:space="preserve"> </w:t>
      </w:r>
      <w:r>
        <w:t>of</w:t>
      </w:r>
      <w:r>
        <w:rPr>
          <w:spacing w:val="4"/>
        </w:rPr>
        <w:t xml:space="preserve"> </w:t>
      </w:r>
      <w:r>
        <w:t>a</w:t>
      </w:r>
      <w:r>
        <w:rPr>
          <w:spacing w:val="7"/>
        </w:rPr>
        <w:t xml:space="preserve"> </w:t>
      </w:r>
      <w:r>
        <w:t>wireless</w:t>
      </w:r>
      <w:r>
        <w:rPr>
          <w:spacing w:val="2"/>
        </w:rPr>
        <w:t xml:space="preserve"> </w:t>
      </w:r>
      <w:r>
        <w:rPr>
          <w:spacing w:val="-4"/>
        </w:rPr>
        <w:t>LAN.</w:t>
      </w:r>
    </w:p>
    <w:p w14:paraId="06E201BC">
      <w:pPr>
        <w:pStyle w:val="5"/>
        <w:spacing w:before="155" w:line="364" w:lineRule="auto"/>
        <w:ind w:right="190" w:firstLine="124"/>
        <w:jc w:val="both"/>
      </w:pPr>
      <w:r>
        <w:t>A basic service set is made of stationary or mobile wireless stations and an optional central base station,</w:t>
      </w:r>
      <w:r>
        <w:rPr>
          <w:spacing w:val="-9"/>
        </w:rPr>
        <w:t xml:space="preserve"> </w:t>
      </w:r>
      <w:r>
        <w:t>known</w:t>
      </w:r>
      <w:r>
        <w:rPr>
          <w:spacing w:val="-9"/>
        </w:rPr>
        <w:t xml:space="preserve"> </w:t>
      </w:r>
      <w:r>
        <w:t>as</w:t>
      </w:r>
      <w:r>
        <w:rPr>
          <w:spacing w:val="-9"/>
        </w:rPr>
        <w:t xml:space="preserve"> </w:t>
      </w:r>
      <w:r>
        <w:t>the</w:t>
      </w:r>
      <w:r>
        <w:rPr>
          <w:spacing w:val="-7"/>
        </w:rPr>
        <w:t xml:space="preserve"> </w:t>
      </w:r>
      <w:r>
        <w:t>access</w:t>
      </w:r>
      <w:r>
        <w:rPr>
          <w:spacing w:val="-9"/>
        </w:rPr>
        <w:t xml:space="preserve"> </w:t>
      </w:r>
      <w:r>
        <w:t>point</w:t>
      </w:r>
      <w:r>
        <w:rPr>
          <w:spacing w:val="-6"/>
        </w:rPr>
        <w:t xml:space="preserve"> </w:t>
      </w:r>
      <w:r>
        <w:t>(AP).</w:t>
      </w:r>
      <w:r>
        <w:rPr>
          <w:spacing w:val="-3"/>
        </w:rPr>
        <w:t xml:space="preserve"> </w:t>
      </w:r>
      <w:r>
        <w:t>The</w:t>
      </w:r>
      <w:r>
        <w:rPr>
          <w:spacing w:val="-7"/>
        </w:rPr>
        <w:t xml:space="preserve"> </w:t>
      </w:r>
      <w:r>
        <w:t>BSS</w:t>
      </w:r>
      <w:r>
        <w:rPr>
          <w:spacing w:val="-8"/>
        </w:rPr>
        <w:t xml:space="preserve"> </w:t>
      </w:r>
      <w:r>
        <w:t>without</w:t>
      </w:r>
      <w:r>
        <w:rPr>
          <w:spacing w:val="-6"/>
        </w:rPr>
        <w:t xml:space="preserve"> </w:t>
      </w:r>
      <w:r>
        <w:t>an</w:t>
      </w:r>
      <w:r>
        <w:rPr>
          <w:spacing w:val="-6"/>
        </w:rPr>
        <w:t xml:space="preserve"> </w:t>
      </w:r>
      <w:r>
        <w:t>AP</w:t>
      </w:r>
      <w:r>
        <w:rPr>
          <w:spacing w:val="-10"/>
        </w:rPr>
        <w:t xml:space="preserve"> </w:t>
      </w:r>
      <w:r>
        <w:t>is</w:t>
      </w:r>
      <w:r>
        <w:rPr>
          <w:spacing w:val="-11"/>
        </w:rPr>
        <w:t xml:space="preserve"> </w:t>
      </w:r>
      <w:r>
        <w:t>a</w:t>
      </w:r>
      <w:r>
        <w:rPr>
          <w:spacing w:val="-7"/>
        </w:rPr>
        <w:t xml:space="preserve"> </w:t>
      </w:r>
      <w:r>
        <w:t>stand-alone</w:t>
      </w:r>
      <w:r>
        <w:rPr>
          <w:spacing w:val="-10"/>
        </w:rPr>
        <w:t xml:space="preserve"> </w:t>
      </w:r>
      <w:r>
        <w:t>network</w:t>
      </w:r>
      <w:r>
        <w:rPr>
          <w:spacing w:val="-6"/>
        </w:rPr>
        <w:t xml:space="preserve"> </w:t>
      </w:r>
      <w:r>
        <w:t>and</w:t>
      </w:r>
      <w:r>
        <w:rPr>
          <w:spacing w:val="-6"/>
        </w:rPr>
        <w:t xml:space="preserve"> </w:t>
      </w:r>
      <w:r>
        <w:t>cannot send data to other BSSs. It is called an ad hoc architecture.</w:t>
      </w:r>
    </w:p>
    <w:p w14:paraId="4B37567F">
      <w:pPr>
        <w:pStyle w:val="2"/>
        <w:spacing w:before="7"/>
        <w:ind w:left="240"/>
        <w:jc w:val="both"/>
      </w:pPr>
      <w:r>
        <w:t>Extended</w:t>
      </w:r>
      <w:r>
        <w:rPr>
          <w:spacing w:val="4"/>
        </w:rPr>
        <w:t xml:space="preserve"> </w:t>
      </w:r>
      <w:r>
        <w:t>Service</w:t>
      </w:r>
      <w:r>
        <w:rPr>
          <w:spacing w:val="4"/>
        </w:rPr>
        <w:t xml:space="preserve"> </w:t>
      </w:r>
      <w:r>
        <w:rPr>
          <w:spacing w:val="-5"/>
        </w:rPr>
        <w:t>Set</w:t>
      </w:r>
    </w:p>
    <w:p w14:paraId="68203C33">
      <w:pPr>
        <w:pStyle w:val="5"/>
        <w:spacing w:before="147" w:line="364" w:lineRule="auto"/>
        <w:ind w:right="190" w:hanging="8"/>
        <w:jc w:val="both"/>
      </w:pPr>
      <w:r>
        <w:t>An extended service</w:t>
      </w:r>
      <w:r>
        <w:rPr>
          <w:spacing w:val="-3"/>
        </w:rPr>
        <w:t xml:space="preserve"> </w:t>
      </w:r>
      <w:r>
        <w:t>set (ESS)</w:t>
      </w:r>
      <w:r>
        <w:rPr>
          <w:spacing w:val="-3"/>
        </w:rPr>
        <w:t xml:space="preserve"> </w:t>
      </w:r>
      <w:r>
        <w:t>is made up of two or more BSSs</w:t>
      </w:r>
      <w:r>
        <w:rPr>
          <w:spacing w:val="-4"/>
        </w:rPr>
        <w:t xml:space="preserve"> </w:t>
      </w:r>
      <w:r>
        <w:t>with APs. In this case,</w:t>
      </w:r>
      <w:r>
        <w:rPr>
          <w:spacing w:val="-2"/>
        </w:rPr>
        <w:t xml:space="preserve"> </w:t>
      </w:r>
      <w:r>
        <w:t>the BSSs</w:t>
      </w:r>
      <w:r>
        <w:rPr>
          <w:spacing w:val="-2"/>
        </w:rPr>
        <w:t xml:space="preserve"> </w:t>
      </w:r>
      <w:r>
        <w:t>are connected through a distribution system, which is a wired or a wireless network.</w:t>
      </w:r>
    </w:p>
    <w:p w14:paraId="2AF05F20">
      <w:pPr>
        <w:pStyle w:val="5"/>
        <w:spacing w:before="1" w:line="362" w:lineRule="auto"/>
        <w:ind w:right="184" w:firstLine="58"/>
        <w:jc w:val="both"/>
      </w:pPr>
      <w:r>
        <w:drawing>
          <wp:anchor distT="0" distB="0" distL="0" distR="0" simplePos="0" relativeHeight="251659264" behindDoc="1" locked="0" layoutInCell="1" allowOverlap="1">
            <wp:simplePos x="0" y="0"/>
            <wp:positionH relativeFrom="page">
              <wp:posOffset>1802765</wp:posOffset>
            </wp:positionH>
            <wp:positionV relativeFrom="paragraph">
              <wp:posOffset>1152525</wp:posOffset>
            </wp:positionV>
            <wp:extent cx="4131945" cy="172847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132075" cy="1728787"/>
                    </a:xfrm>
                    <a:prstGeom prst="rect">
                      <a:avLst/>
                    </a:prstGeom>
                  </pic:spPr>
                </pic:pic>
              </a:graphicData>
            </a:graphic>
          </wp:anchor>
        </w:drawing>
      </w:r>
      <w:r>
        <w:t>The</w:t>
      </w:r>
      <w:r>
        <w:rPr>
          <w:spacing w:val="-8"/>
        </w:rPr>
        <w:t xml:space="preserve"> </w:t>
      </w:r>
      <w:r>
        <w:t>distribution</w:t>
      </w:r>
      <w:r>
        <w:rPr>
          <w:spacing w:val="-1"/>
        </w:rPr>
        <w:t xml:space="preserve"> </w:t>
      </w:r>
      <w:r>
        <w:t>system</w:t>
      </w:r>
      <w:r>
        <w:rPr>
          <w:spacing w:val="-5"/>
        </w:rPr>
        <w:t xml:space="preserve"> </w:t>
      </w:r>
      <w:r>
        <w:t>connects the APs</w:t>
      </w:r>
      <w:r>
        <w:rPr>
          <w:spacing w:val="-3"/>
        </w:rPr>
        <w:t xml:space="preserve"> </w:t>
      </w:r>
      <w:r>
        <w:t>in</w:t>
      </w:r>
      <w:r>
        <w:rPr>
          <w:spacing w:val="-3"/>
        </w:rPr>
        <w:t xml:space="preserve"> </w:t>
      </w:r>
      <w:r>
        <w:t>the</w:t>
      </w:r>
      <w:r>
        <w:rPr>
          <w:spacing w:val="-2"/>
        </w:rPr>
        <w:t xml:space="preserve"> </w:t>
      </w:r>
      <w:r>
        <w:t>BSSs. IEEE802.11</w:t>
      </w:r>
      <w:r>
        <w:rPr>
          <w:spacing w:val="-3"/>
        </w:rPr>
        <w:t xml:space="preserve"> </w:t>
      </w:r>
      <w:r>
        <w:t>does not</w:t>
      </w:r>
      <w:r>
        <w:rPr>
          <w:spacing w:val="-3"/>
        </w:rPr>
        <w:t xml:space="preserve"> </w:t>
      </w:r>
      <w:r>
        <w:t>restrict</w:t>
      </w:r>
      <w:r>
        <w:rPr>
          <w:spacing w:val="-3"/>
        </w:rPr>
        <w:t xml:space="preserve"> </w:t>
      </w:r>
      <w:r>
        <w:t>the distribution system; it can be any IEEE LAN such as an Ethernet. The extended service set uses two types of stations:</w:t>
      </w:r>
      <w:r>
        <w:rPr>
          <w:spacing w:val="40"/>
        </w:rPr>
        <w:t xml:space="preserve"> </w:t>
      </w:r>
      <w:r>
        <w:t>mobile</w:t>
      </w:r>
      <w:r>
        <w:rPr>
          <w:spacing w:val="-3"/>
        </w:rPr>
        <w:t xml:space="preserve"> </w:t>
      </w:r>
      <w:r>
        <w:t>and</w:t>
      </w:r>
      <w:r>
        <w:rPr>
          <w:spacing w:val="-5"/>
        </w:rPr>
        <w:t xml:space="preserve"> </w:t>
      </w:r>
      <w:r>
        <w:t>stationary.The mobile</w:t>
      </w:r>
      <w:r>
        <w:rPr>
          <w:spacing w:val="-3"/>
        </w:rPr>
        <w:t xml:space="preserve"> </w:t>
      </w:r>
      <w:r>
        <w:t>stations</w:t>
      </w:r>
      <w:r>
        <w:rPr>
          <w:spacing w:val="-1"/>
        </w:rPr>
        <w:t xml:space="preserve"> </w:t>
      </w:r>
      <w:r>
        <w:t>are</w:t>
      </w:r>
      <w:r>
        <w:rPr>
          <w:spacing w:val="-3"/>
        </w:rPr>
        <w:t xml:space="preserve"> </w:t>
      </w:r>
      <w:r>
        <w:t>normal</w:t>
      </w:r>
      <w:r>
        <w:rPr>
          <w:spacing w:val="-1"/>
        </w:rPr>
        <w:t xml:space="preserve"> </w:t>
      </w:r>
      <w:r>
        <w:t>stations</w:t>
      </w:r>
      <w:r>
        <w:rPr>
          <w:spacing w:val="-1"/>
        </w:rPr>
        <w:t xml:space="preserve"> </w:t>
      </w:r>
      <w:r>
        <w:t>inside</w:t>
      </w:r>
      <w:r>
        <w:rPr>
          <w:spacing w:val="-3"/>
        </w:rPr>
        <w:t xml:space="preserve"> </w:t>
      </w:r>
      <w:r>
        <w:t>a</w:t>
      </w:r>
      <w:r>
        <w:rPr>
          <w:spacing w:val="-3"/>
        </w:rPr>
        <w:t xml:space="preserve"> </w:t>
      </w:r>
      <w:r>
        <w:t>BSS. The</w:t>
      </w:r>
      <w:r>
        <w:rPr>
          <w:spacing w:val="-6"/>
        </w:rPr>
        <w:t xml:space="preserve"> </w:t>
      </w:r>
      <w:r>
        <w:t>stationary stations are AP stations that are part of a wired LAN. Figure 2.4.1</w:t>
      </w:r>
      <w:r>
        <w:rPr>
          <w:spacing w:val="80"/>
        </w:rPr>
        <w:t xml:space="preserve"> </w:t>
      </w:r>
      <w:r>
        <w:t>shows an ESS.</w:t>
      </w:r>
    </w:p>
    <w:p w14:paraId="2B96B8FE">
      <w:pPr>
        <w:spacing w:before="182"/>
        <w:ind w:left="270" w:right="309" w:firstLine="0"/>
        <w:jc w:val="center"/>
        <w:rPr>
          <w:i/>
          <w:sz w:val="20"/>
        </w:rPr>
      </w:pPr>
      <w:r>
        <w:rPr>
          <w:b/>
          <w:sz w:val="20"/>
        </w:rPr>
        <w:t>Fig</w:t>
      </w:r>
      <w:r>
        <w:rPr>
          <w:b/>
          <w:spacing w:val="14"/>
          <w:sz w:val="20"/>
        </w:rPr>
        <w:t xml:space="preserve"> </w:t>
      </w:r>
      <w:r>
        <w:rPr>
          <w:b/>
          <w:sz w:val="20"/>
        </w:rPr>
        <w:t>2.4.1</w:t>
      </w:r>
      <w:r>
        <w:rPr>
          <w:b/>
          <w:spacing w:val="12"/>
          <w:sz w:val="20"/>
        </w:rPr>
        <w:t xml:space="preserve"> </w:t>
      </w:r>
      <w:r>
        <w:rPr>
          <w:b/>
          <w:sz w:val="20"/>
        </w:rPr>
        <w:t>:Extended</w:t>
      </w:r>
      <w:r>
        <w:rPr>
          <w:b/>
          <w:spacing w:val="16"/>
          <w:sz w:val="20"/>
        </w:rPr>
        <w:t xml:space="preserve"> </w:t>
      </w:r>
      <w:r>
        <w:rPr>
          <w:b/>
          <w:sz w:val="20"/>
        </w:rPr>
        <w:t>service</w:t>
      </w:r>
      <w:r>
        <w:rPr>
          <w:b/>
          <w:spacing w:val="12"/>
          <w:sz w:val="20"/>
        </w:rPr>
        <w:t xml:space="preserve"> </w:t>
      </w:r>
      <w:r>
        <w:rPr>
          <w:b/>
          <w:spacing w:val="-4"/>
          <w:sz w:val="20"/>
        </w:rPr>
        <w:t>set.</w:t>
      </w:r>
    </w:p>
    <w:p w14:paraId="17236107">
      <w:pPr>
        <w:spacing w:after="0"/>
        <w:jc w:val="center"/>
        <w:rPr>
          <w:i/>
          <w:sz w:val="20"/>
        </w:rPr>
        <w:sectPr>
          <w:headerReference r:id="rId5" w:type="default"/>
          <w:footerReference r:id="rId6" w:type="default"/>
          <w:type w:val="continuous"/>
          <w:pgSz w:w="12240" w:h="15840"/>
          <w:pgMar w:top="620" w:right="720" w:bottom="380" w:left="720" w:header="169" w:footer="180" w:gutter="0"/>
          <w:pgNumType w:start="1"/>
          <w:cols w:space="720" w:num="1"/>
        </w:sectPr>
      </w:pPr>
    </w:p>
    <w:p w14:paraId="571B239F">
      <w:pPr>
        <w:pStyle w:val="5"/>
        <w:spacing w:before="82"/>
        <w:ind w:left="158"/>
        <w:jc w:val="both"/>
      </w:pPr>
      <w:r>
        <w:t>Station</w:t>
      </w:r>
      <w:r>
        <w:rPr>
          <w:spacing w:val="4"/>
        </w:rPr>
        <w:t xml:space="preserve"> </w:t>
      </w:r>
      <w:r>
        <w:t>Types</w:t>
      </w:r>
      <w:r>
        <w:rPr>
          <w:spacing w:val="3"/>
        </w:rPr>
        <w:t xml:space="preserve"> </w:t>
      </w:r>
      <w:r>
        <w:t>–</w:t>
      </w:r>
      <w:r>
        <w:rPr>
          <w:spacing w:val="5"/>
        </w:rPr>
        <w:t xml:space="preserve"> </w:t>
      </w:r>
      <w:r>
        <w:t>Three</w:t>
      </w:r>
      <w:r>
        <w:rPr>
          <w:spacing w:val="1"/>
        </w:rPr>
        <w:t xml:space="preserve"> </w:t>
      </w:r>
      <w:r>
        <w:rPr>
          <w:spacing w:val="-2"/>
        </w:rPr>
        <w:t>stations</w:t>
      </w:r>
    </w:p>
    <w:p w14:paraId="19B5B8AD">
      <w:pPr>
        <w:pStyle w:val="5"/>
        <w:spacing w:before="155" w:line="367" w:lineRule="auto"/>
        <w:ind w:right="192" w:firstLine="124"/>
        <w:jc w:val="both"/>
        <w:rPr>
          <w:b/>
        </w:rPr>
      </w:pPr>
      <w:r>
        <w:t>A</w:t>
      </w:r>
      <w:r>
        <w:rPr>
          <w:spacing w:val="-6"/>
        </w:rPr>
        <w:t xml:space="preserve"> </w:t>
      </w:r>
      <w:r>
        <w:t>station</w:t>
      </w:r>
      <w:r>
        <w:rPr>
          <w:spacing w:val="-3"/>
        </w:rPr>
        <w:t xml:space="preserve"> </w:t>
      </w:r>
      <w:r>
        <w:t>with</w:t>
      </w:r>
      <w:r>
        <w:rPr>
          <w:spacing w:val="-5"/>
        </w:rPr>
        <w:t xml:space="preserve"> </w:t>
      </w:r>
      <w:r>
        <w:t>no-transition</w:t>
      </w:r>
      <w:r>
        <w:rPr>
          <w:spacing w:val="-3"/>
        </w:rPr>
        <w:t xml:space="preserve"> </w:t>
      </w:r>
      <w:r>
        <w:t>mobility</w:t>
      </w:r>
      <w:r>
        <w:rPr>
          <w:spacing w:val="-10"/>
        </w:rPr>
        <w:t xml:space="preserve"> </w:t>
      </w:r>
      <w:r>
        <w:t>is</w:t>
      </w:r>
      <w:r>
        <w:rPr>
          <w:spacing w:val="-5"/>
        </w:rPr>
        <w:t xml:space="preserve"> </w:t>
      </w:r>
      <w:r>
        <w:t>either</w:t>
      </w:r>
      <w:r>
        <w:rPr>
          <w:spacing w:val="-3"/>
        </w:rPr>
        <w:t xml:space="preserve"> </w:t>
      </w:r>
      <w:r>
        <w:t>stationary</w:t>
      </w:r>
      <w:r>
        <w:rPr>
          <w:spacing w:val="-14"/>
        </w:rPr>
        <w:t xml:space="preserve"> </w:t>
      </w:r>
      <w:r>
        <w:t>(not moving)</w:t>
      </w:r>
      <w:r>
        <w:rPr>
          <w:spacing w:val="-6"/>
        </w:rPr>
        <w:t xml:space="preserve"> </w:t>
      </w:r>
      <w:r>
        <w:t>or</w:t>
      </w:r>
      <w:r>
        <w:rPr>
          <w:spacing w:val="-6"/>
        </w:rPr>
        <w:t xml:space="preserve"> </w:t>
      </w:r>
      <w:r>
        <w:t>moving</w:t>
      </w:r>
      <w:r>
        <w:rPr>
          <w:spacing w:val="-5"/>
        </w:rPr>
        <w:t xml:space="preserve"> </w:t>
      </w:r>
      <w:r>
        <w:t>only</w:t>
      </w:r>
      <w:r>
        <w:rPr>
          <w:spacing w:val="-10"/>
        </w:rPr>
        <w:t xml:space="preserve"> </w:t>
      </w:r>
      <w:r>
        <w:t>inside</w:t>
      </w:r>
      <w:r>
        <w:rPr>
          <w:spacing w:val="-6"/>
        </w:rPr>
        <w:t xml:space="preserve"> </w:t>
      </w:r>
      <w:r>
        <w:t>a</w:t>
      </w:r>
      <w:r>
        <w:rPr>
          <w:spacing w:val="-6"/>
        </w:rPr>
        <w:t xml:space="preserve"> </w:t>
      </w:r>
      <w:r>
        <w:t>BSS. A station with BSS-transition mobility can move from one BSS to another, but the movement is confined</w:t>
      </w:r>
      <w:r>
        <w:rPr>
          <w:spacing w:val="-5"/>
        </w:rPr>
        <w:t xml:space="preserve"> </w:t>
      </w:r>
      <w:r>
        <w:t>inside</w:t>
      </w:r>
      <w:r>
        <w:rPr>
          <w:spacing w:val="-10"/>
        </w:rPr>
        <w:t xml:space="preserve"> </w:t>
      </w:r>
      <w:r>
        <w:t>one</w:t>
      </w:r>
      <w:r>
        <w:rPr>
          <w:spacing w:val="-7"/>
        </w:rPr>
        <w:t xml:space="preserve"> </w:t>
      </w:r>
      <w:r>
        <w:t>ESS.</w:t>
      </w:r>
      <w:r>
        <w:rPr>
          <w:spacing w:val="-9"/>
        </w:rPr>
        <w:t xml:space="preserve"> </w:t>
      </w:r>
      <w:r>
        <w:t>A</w:t>
      </w:r>
      <w:r>
        <w:rPr>
          <w:spacing w:val="-9"/>
        </w:rPr>
        <w:t xml:space="preserve"> </w:t>
      </w:r>
      <w:r>
        <w:t>station</w:t>
      </w:r>
      <w:r>
        <w:rPr>
          <w:spacing w:val="-5"/>
        </w:rPr>
        <w:t xml:space="preserve"> </w:t>
      </w:r>
      <w:r>
        <w:t>with</w:t>
      </w:r>
      <w:r>
        <w:rPr>
          <w:spacing w:val="-5"/>
        </w:rPr>
        <w:t xml:space="preserve"> </w:t>
      </w:r>
      <w:r>
        <w:t>ESS-transition</w:t>
      </w:r>
      <w:r>
        <w:rPr>
          <w:spacing w:val="-3"/>
        </w:rPr>
        <w:t xml:space="preserve"> </w:t>
      </w:r>
      <w:r>
        <w:t>mobility</w:t>
      </w:r>
      <w:r>
        <w:rPr>
          <w:spacing w:val="-14"/>
        </w:rPr>
        <w:t xml:space="preserve"> </w:t>
      </w:r>
      <w:r>
        <w:t>can</w:t>
      </w:r>
      <w:r>
        <w:rPr>
          <w:spacing w:val="-5"/>
        </w:rPr>
        <w:t xml:space="preserve"> </w:t>
      </w:r>
      <w:r>
        <w:t>move</w:t>
      </w:r>
      <w:r>
        <w:rPr>
          <w:spacing w:val="-4"/>
        </w:rPr>
        <w:t xml:space="preserve"> </w:t>
      </w:r>
      <w:r>
        <w:t>from</w:t>
      </w:r>
      <w:r>
        <w:rPr>
          <w:spacing w:val="-11"/>
        </w:rPr>
        <w:t xml:space="preserve"> </w:t>
      </w:r>
      <w:r>
        <w:t>one</w:t>
      </w:r>
      <w:r>
        <w:rPr>
          <w:spacing w:val="-10"/>
        </w:rPr>
        <w:t xml:space="preserve"> </w:t>
      </w:r>
      <w:r>
        <w:t>ESS</w:t>
      </w:r>
      <w:r>
        <w:rPr>
          <w:spacing w:val="40"/>
        </w:rPr>
        <w:t xml:space="preserve"> </w:t>
      </w:r>
      <w:r>
        <w:t>to</w:t>
      </w:r>
      <w:r>
        <w:rPr>
          <w:spacing w:val="-5"/>
        </w:rPr>
        <w:t xml:space="preserve"> </w:t>
      </w:r>
      <w:r>
        <w:t xml:space="preserve">another. </w:t>
      </w:r>
      <w:r>
        <w:rPr>
          <w:b/>
        </w:rPr>
        <w:t>MAC Sublayer</w:t>
      </w:r>
    </w:p>
    <w:p w14:paraId="70316868">
      <w:pPr>
        <w:pStyle w:val="5"/>
        <w:spacing w:line="364" w:lineRule="auto"/>
        <w:ind w:right="191" w:firstLine="58"/>
        <w:jc w:val="both"/>
      </w:pPr>
      <w:r>
        <w:t>IEEE 802.11 defines two MAC sublayers: the distributed coordination function (DCF) and point coordination function (PCF).Figure 2.4.2 shows the</w:t>
      </w:r>
      <w:r>
        <w:rPr>
          <w:spacing w:val="40"/>
        </w:rPr>
        <w:t xml:space="preserve"> </w:t>
      </w:r>
      <w:r>
        <w:t>relationship between the two MAC sublayers, the LLC sublayer, and the physical layer.</w:t>
      </w:r>
    </w:p>
    <w:p w14:paraId="32210ECD">
      <w:pPr>
        <w:pStyle w:val="5"/>
        <w:spacing w:before="186"/>
        <w:ind w:left="0"/>
        <w:rPr>
          <w:sz w:val="20"/>
        </w:rPr>
      </w:pPr>
      <w:r>
        <w:rPr>
          <w:sz w:val="20"/>
        </w:rPr>
        <w:drawing>
          <wp:anchor distT="0" distB="0" distL="0" distR="0" simplePos="0" relativeHeight="251660288" behindDoc="1" locked="0" layoutInCell="1" allowOverlap="1">
            <wp:simplePos x="0" y="0"/>
            <wp:positionH relativeFrom="page">
              <wp:posOffset>1447800</wp:posOffset>
            </wp:positionH>
            <wp:positionV relativeFrom="paragraph">
              <wp:posOffset>279400</wp:posOffset>
            </wp:positionV>
            <wp:extent cx="4844415" cy="191706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844394" cy="1917382"/>
                    </a:xfrm>
                    <a:prstGeom prst="rect">
                      <a:avLst/>
                    </a:prstGeom>
                  </pic:spPr>
                </pic:pic>
              </a:graphicData>
            </a:graphic>
          </wp:anchor>
        </w:drawing>
      </w:r>
    </w:p>
    <w:p w14:paraId="230ADFC7">
      <w:pPr>
        <w:spacing w:before="157"/>
        <w:ind w:left="270" w:right="307" w:firstLine="0"/>
        <w:jc w:val="center"/>
        <w:rPr>
          <w:sz w:val="26"/>
        </w:rPr>
      </w:pPr>
      <w:r>
        <w:rPr>
          <w:b/>
          <w:sz w:val="20"/>
        </w:rPr>
        <w:t>Fig</w:t>
      </w:r>
      <w:r>
        <w:rPr>
          <w:b/>
          <w:spacing w:val="17"/>
          <w:sz w:val="20"/>
        </w:rPr>
        <w:t xml:space="preserve"> </w:t>
      </w:r>
      <w:r>
        <w:rPr>
          <w:b/>
          <w:sz w:val="20"/>
        </w:rPr>
        <w:t>2.4.2:MAC</w:t>
      </w:r>
      <w:r>
        <w:rPr>
          <w:b/>
          <w:spacing w:val="14"/>
          <w:sz w:val="20"/>
        </w:rPr>
        <w:t xml:space="preserve"> </w:t>
      </w:r>
      <w:r>
        <w:rPr>
          <w:b/>
          <w:spacing w:val="-2"/>
          <w:sz w:val="20"/>
        </w:rPr>
        <w:t>layers</w:t>
      </w:r>
      <w:r>
        <w:rPr>
          <w:spacing w:val="-2"/>
          <w:sz w:val="26"/>
        </w:rPr>
        <w:t>.</w:t>
      </w:r>
    </w:p>
    <w:p w14:paraId="61F92C7D">
      <w:pPr>
        <w:spacing w:before="59"/>
        <w:ind w:left="270" w:right="316" w:firstLine="0"/>
        <w:jc w:val="center"/>
        <w:rPr>
          <w:i/>
          <w:sz w:val="20"/>
        </w:rPr>
      </w:pPr>
      <w:r>
        <w:rPr>
          <w:rFonts w:ascii="Calibri" w:hAnsi="Calibri"/>
          <w:i/>
          <w:sz w:val="20"/>
        </w:rPr>
        <w:t>[Source</w:t>
      </w:r>
      <w:r>
        <w:rPr>
          <w:rFonts w:ascii="Calibri" w:hAnsi="Calibri"/>
          <w:i/>
          <w:spacing w:val="18"/>
          <w:sz w:val="20"/>
        </w:rPr>
        <w:t xml:space="preserve"> </w:t>
      </w:r>
      <w:r>
        <w:rPr>
          <w:rFonts w:ascii="Calibri" w:hAnsi="Calibri"/>
          <w:i/>
          <w:sz w:val="20"/>
        </w:rPr>
        <w:t>:</w:t>
      </w:r>
      <w:r>
        <w:rPr>
          <w:rFonts w:ascii="Calibri" w:hAnsi="Calibri"/>
          <w:i/>
          <w:spacing w:val="15"/>
          <w:sz w:val="20"/>
        </w:rPr>
        <w:t xml:space="preserve"> </w:t>
      </w:r>
      <w:r>
        <w:rPr>
          <w:rFonts w:ascii="Calibri" w:hAnsi="Calibri"/>
          <w:i/>
          <w:sz w:val="20"/>
        </w:rPr>
        <w:t>“</w:t>
      </w:r>
      <w:r>
        <w:rPr>
          <w:i/>
          <w:sz w:val="20"/>
        </w:rPr>
        <w:t>Data</w:t>
      </w:r>
      <w:r>
        <w:rPr>
          <w:i/>
          <w:spacing w:val="19"/>
          <w:sz w:val="20"/>
        </w:rPr>
        <w:t xml:space="preserve"> </w:t>
      </w:r>
      <w:r>
        <w:rPr>
          <w:i/>
          <w:sz w:val="20"/>
        </w:rPr>
        <w:t>Communications</w:t>
      </w:r>
      <w:r>
        <w:rPr>
          <w:i/>
          <w:spacing w:val="15"/>
          <w:sz w:val="20"/>
        </w:rPr>
        <w:t xml:space="preserve"> </w:t>
      </w:r>
      <w:r>
        <w:rPr>
          <w:i/>
          <w:sz w:val="20"/>
        </w:rPr>
        <w:t>and</w:t>
      </w:r>
      <w:r>
        <w:rPr>
          <w:i/>
          <w:spacing w:val="19"/>
          <w:sz w:val="20"/>
        </w:rPr>
        <w:t xml:space="preserve"> </w:t>
      </w:r>
      <w:r>
        <w:rPr>
          <w:i/>
          <w:sz w:val="20"/>
        </w:rPr>
        <w:t>Networking”</w:t>
      </w:r>
      <w:r>
        <w:rPr>
          <w:i/>
          <w:spacing w:val="18"/>
          <w:sz w:val="20"/>
        </w:rPr>
        <w:t xml:space="preserve"> </w:t>
      </w:r>
      <w:r>
        <w:rPr>
          <w:i/>
          <w:sz w:val="20"/>
        </w:rPr>
        <w:t>by</w:t>
      </w:r>
      <w:r>
        <w:rPr>
          <w:i/>
          <w:spacing w:val="24"/>
          <w:sz w:val="20"/>
        </w:rPr>
        <w:t xml:space="preserve"> </w:t>
      </w:r>
      <w:r>
        <w:rPr>
          <w:i/>
          <w:sz w:val="20"/>
        </w:rPr>
        <w:t>Behrouz</w:t>
      </w:r>
      <w:r>
        <w:rPr>
          <w:i/>
          <w:spacing w:val="18"/>
          <w:sz w:val="20"/>
        </w:rPr>
        <w:t xml:space="preserve"> </w:t>
      </w:r>
      <w:r>
        <w:rPr>
          <w:i/>
          <w:sz w:val="20"/>
        </w:rPr>
        <w:t>A.</w:t>
      </w:r>
      <w:r>
        <w:rPr>
          <w:i/>
          <w:spacing w:val="19"/>
          <w:sz w:val="20"/>
        </w:rPr>
        <w:t xml:space="preserve"> </w:t>
      </w:r>
      <w:r>
        <w:rPr>
          <w:i/>
          <w:sz w:val="20"/>
        </w:rPr>
        <w:t>Forouzan,Page-</w:t>
      </w:r>
      <w:r>
        <w:rPr>
          <w:i/>
          <w:spacing w:val="-4"/>
          <w:sz w:val="20"/>
        </w:rPr>
        <w:t>442]</w:t>
      </w:r>
    </w:p>
    <w:p w14:paraId="0A7D818D">
      <w:pPr>
        <w:pStyle w:val="5"/>
        <w:ind w:left="0"/>
        <w:rPr>
          <w:i/>
          <w:sz w:val="20"/>
        </w:rPr>
      </w:pPr>
    </w:p>
    <w:p w14:paraId="1DA4ABE0">
      <w:pPr>
        <w:pStyle w:val="5"/>
        <w:spacing w:before="37"/>
        <w:ind w:left="0"/>
        <w:rPr>
          <w:i/>
          <w:sz w:val="20"/>
        </w:rPr>
      </w:pPr>
    </w:p>
    <w:p w14:paraId="5DB71B69">
      <w:pPr>
        <w:pStyle w:val="2"/>
        <w:spacing w:before="0"/>
      </w:pPr>
      <w:r>
        <w:t>Distributed</w:t>
      </w:r>
      <w:r>
        <w:rPr>
          <w:spacing w:val="10"/>
        </w:rPr>
        <w:t xml:space="preserve"> </w:t>
      </w:r>
      <w:r>
        <w:t>Coordination</w:t>
      </w:r>
      <w:r>
        <w:rPr>
          <w:spacing w:val="7"/>
        </w:rPr>
        <w:t xml:space="preserve"> </w:t>
      </w:r>
      <w:r>
        <w:rPr>
          <w:spacing w:val="-2"/>
        </w:rPr>
        <w:t>Function</w:t>
      </w:r>
    </w:p>
    <w:p w14:paraId="5374E5E7">
      <w:pPr>
        <w:pStyle w:val="5"/>
        <w:spacing w:before="148" w:line="364" w:lineRule="auto"/>
        <w:ind w:hanging="8"/>
      </w:pPr>
      <w:r>
        <w:t>One</w:t>
      </w:r>
      <w:r>
        <w:rPr>
          <w:spacing w:val="-3"/>
        </w:rPr>
        <w:t xml:space="preserve"> </w:t>
      </w:r>
      <w:r>
        <w:t>of</w:t>
      </w:r>
      <w:r>
        <w:rPr>
          <w:spacing w:val="-5"/>
        </w:rPr>
        <w:t xml:space="preserve"> </w:t>
      </w:r>
      <w:r>
        <w:t>the</w:t>
      </w:r>
      <w:r>
        <w:rPr>
          <w:spacing w:val="-5"/>
        </w:rPr>
        <w:t xml:space="preserve"> </w:t>
      </w:r>
      <w:r>
        <w:t>two</w:t>
      </w:r>
      <w:r>
        <w:rPr>
          <w:spacing w:val="-4"/>
        </w:rPr>
        <w:t xml:space="preserve"> </w:t>
      </w:r>
      <w:r>
        <w:t>protocols</w:t>
      </w:r>
      <w:r>
        <w:rPr>
          <w:spacing w:val="-4"/>
        </w:rPr>
        <w:t xml:space="preserve"> </w:t>
      </w:r>
      <w:r>
        <w:t>defined</w:t>
      </w:r>
      <w:r>
        <w:rPr>
          <w:spacing w:val="-7"/>
        </w:rPr>
        <w:t xml:space="preserve"> </w:t>
      </w:r>
      <w:r>
        <w:t>by</w:t>
      </w:r>
      <w:r>
        <w:rPr>
          <w:spacing w:val="-16"/>
        </w:rPr>
        <w:t xml:space="preserve"> </w:t>
      </w:r>
      <w:r>
        <w:t>IEEE</w:t>
      </w:r>
      <w:r>
        <w:rPr>
          <w:spacing w:val="-4"/>
        </w:rPr>
        <w:t xml:space="preserve"> </w:t>
      </w:r>
      <w:r>
        <w:t>at</w:t>
      </w:r>
      <w:r>
        <w:rPr>
          <w:spacing w:val="-4"/>
        </w:rPr>
        <w:t xml:space="preserve"> </w:t>
      </w:r>
      <w:r>
        <w:t>the</w:t>
      </w:r>
      <w:r>
        <w:rPr>
          <w:spacing w:val="-5"/>
        </w:rPr>
        <w:t xml:space="preserve"> </w:t>
      </w:r>
      <w:r>
        <w:t>MAC</w:t>
      </w:r>
      <w:r>
        <w:rPr>
          <w:spacing w:val="-3"/>
        </w:rPr>
        <w:t xml:space="preserve"> </w:t>
      </w:r>
      <w:r>
        <w:t>sublayer</w:t>
      </w:r>
      <w:r>
        <w:rPr>
          <w:spacing w:val="-2"/>
        </w:rPr>
        <w:t xml:space="preserve"> </w:t>
      </w:r>
      <w:r>
        <w:t>is</w:t>
      </w:r>
      <w:r>
        <w:rPr>
          <w:spacing w:val="-4"/>
        </w:rPr>
        <w:t xml:space="preserve"> </w:t>
      </w:r>
      <w:r>
        <w:t>called</w:t>
      </w:r>
      <w:r>
        <w:rPr>
          <w:spacing w:val="-4"/>
        </w:rPr>
        <w:t xml:space="preserve"> </w:t>
      </w:r>
      <w:r>
        <w:t>the</w:t>
      </w:r>
      <w:r>
        <w:rPr>
          <w:spacing w:val="-3"/>
        </w:rPr>
        <w:t xml:space="preserve"> </w:t>
      </w:r>
      <w:r>
        <w:t>distributed</w:t>
      </w:r>
      <w:r>
        <w:rPr>
          <w:spacing w:val="-7"/>
        </w:rPr>
        <w:t xml:space="preserve"> </w:t>
      </w:r>
      <w:r>
        <w:t>coordination function (DCF). DCF uses CSMA/CA as the access method.</w:t>
      </w:r>
    </w:p>
    <w:p w14:paraId="6B46E48C">
      <w:pPr>
        <w:pStyle w:val="5"/>
        <w:spacing w:line="297" w:lineRule="exact"/>
        <w:ind w:left="224"/>
      </w:pPr>
      <w:r>
        <w:t>Figure</w:t>
      </w:r>
      <w:r>
        <w:rPr>
          <w:spacing w:val="2"/>
        </w:rPr>
        <w:t xml:space="preserve"> </w:t>
      </w:r>
      <w:r>
        <w:t>2.4.3</w:t>
      </w:r>
      <w:r>
        <w:rPr>
          <w:spacing w:val="7"/>
        </w:rPr>
        <w:t xml:space="preserve"> </w:t>
      </w:r>
      <w:r>
        <w:t>shows</w:t>
      </w:r>
      <w:r>
        <w:rPr>
          <w:spacing w:val="6"/>
        </w:rPr>
        <w:t xml:space="preserve"> </w:t>
      </w:r>
      <w:r>
        <w:t>the</w:t>
      </w:r>
      <w:r>
        <w:rPr>
          <w:spacing w:val="3"/>
        </w:rPr>
        <w:t xml:space="preserve"> </w:t>
      </w:r>
      <w:r>
        <w:t>exchange of</w:t>
      </w:r>
      <w:r>
        <w:rPr>
          <w:spacing w:val="6"/>
        </w:rPr>
        <w:t xml:space="preserve"> </w:t>
      </w:r>
      <w:r>
        <w:t>data</w:t>
      </w:r>
      <w:r>
        <w:rPr>
          <w:spacing w:val="2"/>
        </w:rPr>
        <w:t xml:space="preserve"> </w:t>
      </w:r>
      <w:r>
        <w:t>and</w:t>
      </w:r>
      <w:r>
        <w:rPr>
          <w:spacing w:val="1"/>
        </w:rPr>
        <w:t xml:space="preserve"> </w:t>
      </w:r>
      <w:r>
        <w:t>control</w:t>
      </w:r>
      <w:r>
        <w:rPr>
          <w:spacing w:val="5"/>
        </w:rPr>
        <w:t xml:space="preserve"> </w:t>
      </w:r>
      <w:r>
        <w:t>frames</w:t>
      </w:r>
      <w:r>
        <w:rPr>
          <w:spacing w:val="4"/>
        </w:rPr>
        <w:t xml:space="preserve"> </w:t>
      </w:r>
      <w:r>
        <w:t>in</w:t>
      </w:r>
      <w:r>
        <w:rPr>
          <w:spacing w:val="2"/>
        </w:rPr>
        <w:t xml:space="preserve"> </w:t>
      </w:r>
      <w:r>
        <w:rPr>
          <w:spacing w:val="-2"/>
        </w:rPr>
        <w:t>time.</w:t>
      </w:r>
    </w:p>
    <w:p w14:paraId="6DE3A3B2">
      <w:pPr>
        <w:pStyle w:val="7"/>
        <w:numPr>
          <w:ilvl w:val="0"/>
          <w:numId w:val="1"/>
        </w:numPr>
        <w:tabs>
          <w:tab w:val="left" w:pos="480"/>
        </w:tabs>
        <w:spacing w:before="154" w:after="0" w:line="364" w:lineRule="auto"/>
        <w:ind w:left="165" w:right="190" w:firstLine="58"/>
        <w:jc w:val="both"/>
        <w:rPr>
          <w:sz w:val="26"/>
        </w:rPr>
      </w:pPr>
      <w:r>
        <w:rPr>
          <w:sz w:val="26"/>
        </w:rPr>
        <w:t>Before</w:t>
      </w:r>
      <w:r>
        <w:rPr>
          <w:spacing w:val="-6"/>
          <w:sz w:val="26"/>
        </w:rPr>
        <w:t xml:space="preserve"> </w:t>
      </w:r>
      <w:r>
        <w:rPr>
          <w:sz w:val="26"/>
        </w:rPr>
        <w:t>sending a</w:t>
      </w:r>
      <w:r>
        <w:rPr>
          <w:spacing w:val="-4"/>
          <w:sz w:val="26"/>
        </w:rPr>
        <w:t xml:space="preserve"> </w:t>
      </w:r>
      <w:r>
        <w:rPr>
          <w:sz w:val="26"/>
        </w:rPr>
        <w:t>frame, the source station</w:t>
      </w:r>
      <w:r>
        <w:rPr>
          <w:spacing w:val="-3"/>
          <w:sz w:val="26"/>
        </w:rPr>
        <w:t xml:space="preserve"> </w:t>
      </w:r>
      <w:r>
        <w:rPr>
          <w:sz w:val="26"/>
        </w:rPr>
        <w:t>senses the medium</w:t>
      </w:r>
      <w:r>
        <w:rPr>
          <w:spacing w:val="-5"/>
          <w:sz w:val="26"/>
        </w:rPr>
        <w:t xml:space="preserve"> </w:t>
      </w:r>
      <w:r>
        <w:rPr>
          <w:sz w:val="26"/>
        </w:rPr>
        <w:t>by</w:t>
      </w:r>
      <w:r>
        <w:rPr>
          <w:spacing w:val="-10"/>
          <w:sz w:val="26"/>
        </w:rPr>
        <w:t xml:space="preserve"> </w:t>
      </w:r>
      <w:r>
        <w:rPr>
          <w:sz w:val="26"/>
        </w:rPr>
        <w:t>checking</w:t>
      </w:r>
      <w:r>
        <w:rPr>
          <w:spacing w:val="-3"/>
          <w:sz w:val="26"/>
        </w:rPr>
        <w:t xml:space="preserve"> </w:t>
      </w:r>
      <w:r>
        <w:rPr>
          <w:sz w:val="26"/>
        </w:rPr>
        <w:t>the energy</w:t>
      </w:r>
      <w:r>
        <w:rPr>
          <w:spacing w:val="-10"/>
          <w:sz w:val="26"/>
        </w:rPr>
        <w:t xml:space="preserve"> </w:t>
      </w:r>
      <w:r>
        <w:rPr>
          <w:sz w:val="26"/>
        </w:rPr>
        <w:t>level at the carrier</w:t>
      </w:r>
      <w:r>
        <w:rPr>
          <w:spacing w:val="-5"/>
          <w:sz w:val="26"/>
        </w:rPr>
        <w:t xml:space="preserve"> </w:t>
      </w:r>
      <w:r>
        <w:rPr>
          <w:sz w:val="26"/>
        </w:rPr>
        <w:t>frequency.The</w:t>
      </w:r>
      <w:r>
        <w:rPr>
          <w:spacing w:val="-2"/>
          <w:sz w:val="26"/>
        </w:rPr>
        <w:t xml:space="preserve"> </w:t>
      </w:r>
      <w:r>
        <w:rPr>
          <w:sz w:val="26"/>
        </w:rPr>
        <w:t>channel</w:t>
      </w:r>
      <w:r>
        <w:rPr>
          <w:spacing w:val="-6"/>
          <w:sz w:val="26"/>
        </w:rPr>
        <w:t xml:space="preserve"> </w:t>
      </w:r>
      <w:r>
        <w:rPr>
          <w:sz w:val="26"/>
        </w:rPr>
        <w:t>uses</w:t>
      </w:r>
      <w:r>
        <w:rPr>
          <w:spacing w:val="-3"/>
          <w:sz w:val="26"/>
        </w:rPr>
        <w:t xml:space="preserve"> </w:t>
      </w:r>
      <w:r>
        <w:rPr>
          <w:sz w:val="26"/>
        </w:rPr>
        <w:t>a</w:t>
      </w:r>
      <w:r>
        <w:rPr>
          <w:spacing w:val="-10"/>
          <w:sz w:val="26"/>
        </w:rPr>
        <w:t xml:space="preserve"> </w:t>
      </w:r>
      <w:r>
        <w:rPr>
          <w:sz w:val="26"/>
        </w:rPr>
        <w:t>persistence</w:t>
      </w:r>
      <w:r>
        <w:rPr>
          <w:spacing w:val="-5"/>
          <w:sz w:val="26"/>
        </w:rPr>
        <w:t xml:space="preserve"> </w:t>
      </w:r>
      <w:r>
        <w:rPr>
          <w:sz w:val="26"/>
        </w:rPr>
        <w:t>strategy</w:t>
      </w:r>
      <w:r>
        <w:rPr>
          <w:spacing w:val="-16"/>
          <w:sz w:val="26"/>
        </w:rPr>
        <w:t xml:space="preserve"> </w:t>
      </w:r>
      <w:r>
        <w:rPr>
          <w:sz w:val="26"/>
        </w:rPr>
        <w:t>with</w:t>
      </w:r>
      <w:r>
        <w:rPr>
          <w:spacing w:val="-7"/>
          <w:sz w:val="26"/>
        </w:rPr>
        <w:t xml:space="preserve"> </w:t>
      </w:r>
      <w:r>
        <w:rPr>
          <w:sz w:val="26"/>
        </w:rPr>
        <w:t>back</w:t>
      </w:r>
      <w:r>
        <w:rPr>
          <w:spacing w:val="-3"/>
          <w:sz w:val="26"/>
        </w:rPr>
        <w:t xml:space="preserve"> </w:t>
      </w:r>
      <w:r>
        <w:rPr>
          <w:sz w:val="26"/>
        </w:rPr>
        <w:t>off</w:t>
      </w:r>
      <w:r>
        <w:rPr>
          <w:spacing w:val="-8"/>
          <w:sz w:val="26"/>
        </w:rPr>
        <w:t xml:space="preserve"> </w:t>
      </w:r>
      <w:r>
        <w:rPr>
          <w:sz w:val="26"/>
        </w:rPr>
        <w:t>until</w:t>
      </w:r>
      <w:r>
        <w:rPr>
          <w:spacing w:val="-6"/>
          <w:sz w:val="26"/>
        </w:rPr>
        <w:t xml:space="preserve"> </w:t>
      </w:r>
      <w:r>
        <w:rPr>
          <w:sz w:val="26"/>
        </w:rPr>
        <w:t>the</w:t>
      </w:r>
      <w:r>
        <w:rPr>
          <w:spacing w:val="-8"/>
          <w:sz w:val="26"/>
        </w:rPr>
        <w:t xml:space="preserve"> </w:t>
      </w:r>
      <w:r>
        <w:rPr>
          <w:sz w:val="26"/>
        </w:rPr>
        <w:t>channel</w:t>
      </w:r>
      <w:r>
        <w:rPr>
          <w:spacing w:val="-6"/>
          <w:sz w:val="26"/>
        </w:rPr>
        <w:t xml:space="preserve"> </w:t>
      </w:r>
      <w:r>
        <w:rPr>
          <w:sz w:val="26"/>
        </w:rPr>
        <w:t>is idle.After the</w:t>
      </w:r>
      <w:r>
        <w:rPr>
          <w:spacing w:val="-1"/>
          <w:sz w:val="26"/>
        </w:rPr>
        <w:t xml:space="preserve"> </w:t>
      </w:r>
      <w:r>
        <w:rPr>
          <w:sz w:val="26"/>
        </w:rPr>
        <w:t>station is found to be</w:t>
      </w:r>
      <w:r>
        <w:rPr>
          <w:spacing w:val="-4"/>
          <w:sz w:val="26"/>
        </w:rPr>
        <w:t xml:space="preserve"> </w:t>
      </w:r>
      <w:r>
        <w:rPr>
          <w:sz w:val="26"/>
        </w:rPr>
        <w:t>idle, the station waits for a period of</w:t>
      </w:r>
      <w:r>
        <w:rPr>
          <w:spacing w:val="-1"/>
          <w:sz w:val="26"/>
        </w:rPr>
        <w:t xml:space="preserve"> </w:t>
      </w:r>
      <w:r>
        <w:rPr>
          <w:sz w:val="26"/>
        </w:rPr>
        <w:t>time called the</w:t>
      </w:r>
      <w:r>
        <w:rPr>
          <w:spacing w:val="-1"/>
          <w:sz w:val="26"/>
        </w:rPr>
        <w:t xml:space="preserve"> </w:t>
      </w:r>
      <w:r>
        <w:rPr>
          <w:sz w:val="26"/>
        </w:rPr>
        <w:t>distributed</w:t>
      </w:r>
      <w:r>
        <w:rPr>
          <w:spacing w:val="-3"/>
          <w:sz w:val="26"/>
        </w:rPr>
        <w:t xml:space="preserve"> </w:t>
      </w:r>
      <w:r>
        <w:rPr>
          <w:sz w:val="26"/>
        </w:rPr>
        <w:t>inter frame space (DIFS); then the station sends a control frame called the request to send (RTS).</w:t>
      </w:r>
    </w:p>
    <w:p w14:paraId="0B92025F">
      <w:pPr>
        <w:pStyle w:val="7"/>
        <w:numPr>
          <w:ilvl w:val="0"/>
          <w:numId w:val="1"/>
        </w:numPr>
        <w:tabs>
          <w:tab w:val="left" w:pos="422"/>
        </w:tabs>
        <w:spacing w:before="0" w:after="0" w:line="364" w:lineRule="auto"/>
        <w:ind w:left="165" w:right="193" w:firstLine="58"/>
        <w:jc w:val="both"/>
        <w:rPr>
          <w:sz w:val="26"/>
        </w:rPr>
      </w:pPr>
      <w:r>
        <w:rPr>
          <w:sz w:val="26"/>
        </w:rPr>
        <w:t>After receiving the RTS and waiting a period of time called the short inter frame space (SIFS),</w:t>
      </w:r>
      <w:r>
        <w:rPr>
          <w:spacing w:val="40"/>
          <w:sz w:val="26"/>
        </w:rPr>
        <w:t xml:space="preserve"> </w:t>
      </w:r>
      <w:r>
        <w:rPr>
          <w:sz w:val="26"/>
        </w:rPr>
        <w:t>the destination station sends a control frame, called the clear to send (CTS), to the source station.</w:t>
      </w:r>
    </w:p>
    <w:p w14:paraId="4B1BDBE1">
      <w:pPr>
        <w:pStyle w:val="5"/>
        <w:spacing w:line="364" w:lineRule="auto"/>
        <w:ind w:right="191" w:firstLine="124"/>
        <w:jc w:val="both"/>
      </w:pPr>
      <w:r>
        <w:t>This control frame indicates that the destination station is ready to receive data.The source station sends data after waiting an amount of time equal to SIFS.The destination station, after waiting an amount of time equal to SIFS, sends an acknowledgment to show that the frame has been received.</w:t>
      </w:r>
    </w:p>
    <w:p w14:paraId="02CE6311">
      <w:pPr>
        <w:pStyle w:val="5"/>
        <w:spacing w:after="0" w:line="364" w:lineRule="auto"/>
        <w:jc w:val="both"/>
        <w:sectPr>
          <w:pgSz w:w="12240" w:h="15840"/>
          <w:pgMar w:top="620" w:right="720" w:bottom="380" w:left="720" w:header="169" w:footer="180" w:gutter="0"/>
          <w:cols w:space="720" w:num="1"/>
        </w:sectPr>
      </w:pPr>
    </w:p>
    <w:p w14:paraId="62BF45EB">
      <w:pPr>
        <w:pStyle w:val="5"/>
        <w:spacing w:before="188" w:line="364" w:lineRule="auto"/>
        <w:ind w:right="190" w:hanging="8"/>
        <w:jc w:val="both"/>
      </w:pPr>
      <w:r>
        <w:t>When a station sends an RTS frame, it includes the duration of time that it needs to occupy the channel.</w:t>
      </w:r>
      <w:r>
        <w:rPr>
          <w:spacing w:val="-4"/>
        </w:rPr>
        <w:t xml:space="preserve"> </w:t>
      </w:r>
      <w:r>
        <w:t>The</w:t>
      </w:r>
      <w:r>
        <w:rPr>
          <w:spacing w:val="-5"/>
        </w:rPr>
        <w:t xml:space="preserve"> </w:t>
      </w:r>
      <w:r>
        <w:t>stations</w:t>
      </w:r>
      <w:r>
        <w:rPr>
          <w:spacing w:val="-4"/>
        </w:rPr>
        <w:t xml:space="preserve"> </w:t>
      </w:r>
      <w:r>
        <w:t>that</w:t>
      </w:r>
      <w:r>
        <w:rPr>
          <w:spacing w:val="-1"/>
        </w:rPr>
        <w:t xml:space="preserve"> </w:t>
      </w:r>
      <w:r>
        <w:t>are affected</w:t>
      </w:r>
      <w:r>
        <w:rPr>
          <w:spacing w:val="-4"/>
        </w:rPr>
        <w:t xml:space="preserve"> </w:t>
      </w:r>
      <w:r>
        <w:t>by</w:t>
      </w:r>
      <w:r>
        <w:rPr>
          <w:spacing w:val="-10"/>
        </w:rPr>
        <w:t xml:space="preserve"> </w:t>
      </w:r>
      <w:r>
        <w:t>this</w:t>
      </w:r>
      <w:r>
        <w:rPr>
          <w:spacing w:val="-1"/>
        </w:rPr>
        <w:t xml:space="preserve"> </w:t>
      </w:r>
      <w:r>
        <w:t>transmission</w:t>
      </w:r>
      <w:r>
        <w:rPr>
          <w:spacing w:val="-2"/>
        </w:rPr>
        <w:t xml:space="preserve"> </w:t>
      </w:r>
      <w:r>
        <w:t>create</w:t>
      </w:r>
      <w:r>
        <w:rPr>
          <w:spacing w:val="-5"/>
        </w:rPr>
        <w:t xml:space="preserve"> </w:t>
      </w:r>
      <w:r>
        <w:t>a timer called</w:t>
      </w:r>
      <w:r>
        <w:rPr>
          <w:spacing w:val="-2"/>
        </w:rPr>
        <w:t xml:space="preserve"> </w:t>
      </w:r>
      <w:r>
        <w:t>a</w:t>
      </w:r>
      <w:r>
        <w:rPr>
          <w:spacing w:val="-3"/>
        </w:rPr>
        <w:t xml:space="preserve"> </w:t>
      </w:r>
      <w:r>
        <w:t>network</w:t>
      </w:r>
      <w:r>
        <w:rPr>
          <w:spacing w:val="-2"/>
        </w:rPr>
        <w:t xml:space="preserve"> </w:t>
      </w:r>
      <w:r>
        <w:t>allocation vector (NAV) that shows how much time must pass before these stations are allowed to check the channel</w:t>
      </w:r>
      <w:r>
        <w:rPr>
          <w:spacing w:val="-5"/>
        </w:rPr>
        <w:t xml:space="preserve"> </w:t>
      </w:r>
      <w:r>
        <w:t>for</w:t>
      </w:r>
      <w:r>
        <w:rPr>
          <w:spacing w:val="-3"/>
        </w:rPr>
        <w:t xml:space="preserve"> </w:t>
      </w:r>
      <w:r>
        <w:t>idleness. Each</w:t>
      </w:r>
      <w:r>
        <w:rPr>
          <w:spacing w:val="-3"/>
        </w:rPr>
        <w:t xml:space="preserve"> </w:t>
      </w:r>
      <w:r>
        <w:t>time</w:t>
      </w:r>
      <w:r>
        <w:rPr>
          <w:spacing w:val="-1"/>
        </w:rPr>
        <w:t xml:space="preserve"> </w:t>
      </w:r>
      <w:r>
        <w:t>a</w:t>
      </w:r>
      <w:r>
        <w:rPr>
          <w:spacing w:val="-4"/>
        </w:rPr>
        <w:t xml:space="preserve"> </w:t>
      </w:r>
      <w:r>
        <w:t>station</w:t>
      </w:r>
      <w:r>
        <w:rPr>
          <w:spacing w:val="-3"/>
        </w:rPr>
        <w:t xml:space="preserve"> </w:t>
      </w:r>
      <w:r>
        <w:t>accesses</w:t>
      </w:r>
      <w:r>
        <w:rPr>
          <w:spacing w:val="-2"/>
        </w:rPr>
        <w:t xml:space="preserve"> </w:t>
      </w:r>
      <w:r>
        <w:t>the</w:t>
      </w:r>
      <w:r>
        <w:rPr>
          <w:spacing w:val="-1"/>
        </w:rPr>
        <w:t xml:space="preserve"> </w:t>
      </w:r>
      <w:r>
        <w:t>system</w:t>
      </w:r>
      <w:r>
        <w:rPr>
          <w:spacing w:val="-5"/>
        </w:rPr>
        <w:t xml:space="preserve"> </w:t>
      </w:r>
      <w:r>
        <w:t>and</w:t>
      </w:r>
      <w:r>
        <w:rPr>
          <w:spacing w:val="-3"/>
        </w:rPr>
        <w:t xml:space="preserve"> </w:t>
      </w:r>
      <w:r>
        <w:t>sends</w:t>
      </w:r>
      <w:r>
        <w:rPr>
          <w:spacing w:val="-2"/>
        </w:rPr>
        <w:t xml:space="preserve"> </w:t>
      </w:r>
      <w:r>
        <w:t>an RTS</w:t>
      </w:r>
      <w:r>
        <w:rPr>
          <w:spacing w:val="-4"/>
        </w:rPr>
        <w:t xml:space="preserve"> </w:t>
      </w:r>
      <w:r>
        <w:t>frame,</w:t>
      </w:r>
      <w:r>
        <w:rPr>
          <w:spacing w:val="-3"/>
        </w:rPr>
        <w:t xml:space="preserve"> </w:t>
      </w:r>
      <w:r>
        <w:t>other</w:t>
      </w:r>
      <w:r>
        <w:rPr>
          <w:spacing w:val="-3"/>
        </w:rPr>
        <w:t xml:space="preserve"> </w:t>
      </w:r>
      <w:r>
        <w:t>stations start their NAV.</w:t>
      </w:r>
    </w:p>
    <w:p w14:paraId="1BBFBC41">
      <w:pPr>
        <w:pStyle w:val="2"/>
        <w:spacing w:before="5"/>
        <w:ind w:left="225"/>
        <w:jc w:val="both"/>
      </w:pPr>
      <w:r>
        <w:t>Hidden-Station</w:t>
      </w:r>
      <w:r>
        <w:rPr>
          <w:spacing w:val="9"/>
        </w:rPr>
        <w:t xml:space="preserve"> </w:t>
      </w:r>
      <w:r>
        <w:rPr>
          <w:spacing w:val="-2"/>
        </w:rPr>
        <w:t>Problem</w:t>
      </w:r>
    </w:p>
    <w:p w14:paraId="7E720267">
      <w:pPr>
        <w:pStyle w:val="5"/>
        <w:spacing w:before="148" w:line="364" w:lineRule="auto"/>
        <w:ind w:right="194" w:firstLine="58"/>
      </w:pPr>
      <w:r>
        <w:t>The solution to the hidden station problem is the use of the handshake frames (RTS andCTS). Figure 2.4.3</w:t>
      </w:r>
      <w:r>
        <w:rPr>
          <w:spacing w:val="80"/>
        </w:rPr>
        <w:t xml:space="preserve"> </w:t>
      </w:r>
      <w:r>
        <w:t>shows that the RTS message from B reaches A, but not C. However,because both B and C</w:t>
      </w:r>
      <w:r>
        <w:rPr>
          <w:spacing w:val="-3"/>
        </w:rPr>
        <w:t xml:space="preserve"> </w:t>
      </w:r>
      <w:r>
        <w:t>are within the</w:t>
      </w:r>
      <w:r>
        <w:rPr>
          <w:spacing w:val="-2"/>
        </w:rPr>
        <w:t xml:space="preserve"> </w:t>
      </w:r>
      <w:r>
        <w:t>range</w:t>
      </w:r>
      <w:r>
        <w:rPr>
          <w:spacing w:val="-2"/>
        </w:rPr>
        <w:t xml:space="preserve"> </w:t>
      </w:r>
      <w:r>
        <w:t>of A,</w:t>
      </w:r>
      <w:r>
        <w:rPr>
          <w:spacing w:val="-4"/>
        </w:rPr>
        <w:t xml:space="preserve"> </w:t>
      </w:r>
      <w:r>
        <w:t>the CTS message, which contains the</w:t>
      </w:r>
      <w:r>
        <w:rPr>
          <w:spacing w:val="-2"/>
        </w:rPr>
        <w:t xml:space="preserve"> </w:t>
      </w:r>
      <w:r>
        <w:t>duration of data</w:t>
      </w:r>
      <w:r>
        <w:rPr>
          <w:spacing w:val="-5"/>
        </w:rPr>
        <w:t xml:space="preserve"> </w:t>
      </w:r>
      <w:r>
        <w:t>transmission from B to A, reaches C. Station C knows that some hidden station is using the channel and wait for some time</w:t>
      </w:r>
      <w:r>
        <w:rPr>
          <w:spacing w:val="40"/>
        </w:rPr>
        <w:t xml:space="preserve"> </w:t>
      </w:r>
      <w:r>
        <w:t>from transmitting until that duration is over.</w:t>
      </w:r>
    </w:p>
    <w:p w14:paraId="1F56D1C0">
      <w:pPr>
        <w:pStyle w:val="5"/>
        <w:spacing w:before="200"/>
        <w:ind w:left="0"/>
        <w:rPr>
          <w:sz w:val="20"/>
        </w:rPr>
      </w:pPr>
      <w:r>
        <w:rPr>
          <w:sz w:val="20"/>
        </w:rPr>
        <w:drawing>
          <wp:anchor distT="0" distB="0" distL="0" distR="0" simplePos="0" relativeHeight="251661312" behindDoc="1" locked="0" layoutInCell="1" allowOverlap="1">
            <wp:simplePos x="0" y="0"/>
            <wp:positionH relativeFrom="page">
              <wp:posOffset>1510030</wp:posOffset>
            </wp:positionH>
            <wp:positionV relativeFrom="paragraph">
              <wp:posOffset>288290</wp:posOffset>
            </wp:positionV>
            <wp:extent cx="4707890" cy="294005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707626" cy="2940367"/>
                    </a:xfrm>
                    <a:prstGeom prst="rect">
                      <a:avLst/>
                    </a:prstGeom>
                  </pic:spPr>
                </pic:pic>
              </a:graphicData>
            </a:graphic>
          </wp:anchor>
        </w:drawing>
      </w:r>
    </w:p>
    <w:p w14:paraId="364E1C25">
      <w:pPr>
        <w:spacing w:before="190"/>
        <w:ind w:left="270" w:right="310" w:firstLine="0"/>
        <w:jc w:val="center"/>
        <w:rPr>
          <w:sz w:val="26"/>
        </w:rPr>
      </w:pPr>
      <w:r>
        <w:rPr>
          <w:b/>
          <w:sz w:val="20"/>
        </w:rPr>
        <w:t>Fig</w:t>
      </w:r>
      <w:r>
        <w:rPr>
          <w:b/>
          <w:spacing w:val="15"/>
          <w:sz w:val="20"/>
        </w:rPr>
        <w:t xml:space="preserve"> </w:t>
      </w:r>
      <w:r>
        <w:rPr>
          <w:b/>
          <w:sz w:val="20"/>
        </w:rPr>
        <w:t>2.4.3:Hidden</w:t>
      </w:r>
      <w:r>
        <w:rPr>
          <w:b/>
          <w:spacing w:val="21"/>
          <w:sz w:val="20"/>
        </w:rPr>
        <w:t xml:space="preserve"> </w:t>
      </w:r>
      <w:r>
        <w:rPr>
          <w:b/>
          <w:sz w:val="20"/>
        </w:rPr>
        <w:t>station</w:t>
      </w:r>
      <w:r>
        <w:rPr>
          <w:b/>
          <w:spacing w:val="16"/>
          <w:sz w:val="20"/>
        </w:rPr>
        <w:t xml:space="preserve"> </w:t>
      </w:r>
      <w:r>
        <w:rPr>
          <w:b/>
          <w:spacing w:val="-2"/>
          <w:sz w:val="20"/>
        </w:rPr>
        <w:t>problem</w:t>
      </w:r>
      <w:r>
        <w:rPr>
          <w:spacing w:val="-2"/>
          <w:sz w:val="26"/>
        </w:rPr>
        <w:t>.</w:t>
      </w:r>
    </w:p>
    <w:p w14:paraId="3A45EB7E">
      <w:pPr>
        <w:spacing w:before="59"/>
        <w:ind w:left="270" w:right="316" w:firstLine="0"/>
        <w:jc w:val="center"/>
        <w:rPr>
          <w:i/>
          <w:sz w:val="20"/>
        </w:rPr>
      </w:pPr>
      <w:r>
        <w:rPr>
          <w:rFonts w:ascii="Calibri" w:hAnsi="Calibri"/>
          <w:i/>
          <w:sz w:val="20"/>
        </w:rPr>
        <w:t>[Source</w:t>
      </w:r>
      <w:r>
        <w:rPr>
          <w:rFonts w:ascii="Calibri" w:hAnsi="Calibri"/>
          <w:i/>
          <w:spacing w:val="18"/>
          <w:sz w:val="20"/>
        </w:rPr>
        <w:t xml:space="preserve"> </w:t>
      </w:r>
      <w:r>
        <w:rPr>
          <w:rFonts w:ascii="Calibri" w:hAnsi="Calibri"/>
          <w:i/>
          <w:sz w:val="20"/>
        </w:rPr>
        <w:t>:</w:t>
      </w:r>
      <w:r>
        <w:rPr>
          <w:rFonts w:ascii="Calibri" w:hAnsi="Calibri"/>
          <w:i/>
          <w:spacing w:val="15"/>
          <w:sz w:val="20"/>
        </w:rPr>
        <w:t xml:space="preserve"> </w:t>
      </w:r>
      <w:r>
        <w:rPr>
          <w:rFonts w:ascii="Calibri" w:hAnsi="Calibri"/>
          <w:i/>
          <w:sz w:val="20"/>
        </w:rPr>
        <w:t>“</w:t>
      </w:r>
      <w:r>
        <w:rPr>
          <w:i/>
          <w:sz w:val="20"/>
        </w:rPr>
        <w:t>Data</w:t>
      </w:r>
      <w:r>
        <w:rPr>
          <w:i/>
          <w:spacing w:val="19"/>
          <w:sz w:val="20"/>
        </w:rPr>
        <w:t xml:space="preserve"> </w:t>
      </w:r>
      <w:r>
        <w:rPr>
          <w:i/>
          <w:sz w:val="20"/>
        </w:rPr>
        <w:t>Communications</w:t>
      </w:r>
      <w:r>
        <w:rPr>
          <w:i/>
          <w:spacing w:val="15"/>
          <w:sz w:val="20"/>
        </w:rPr>
        <w:t xml:space="preserve"> </w:t>
      </w:r>
      <w:r>
        <w:rPr>
          <w:i/>
          <w:sz w:val="20"/>
        </w:rPr>
        <w:t>and</w:t>
      </w:r>
      <w:r>
        <w:rPr>
          <w:i/>
          <w:spacing w:val="19"/>
          <w:sz w:val="20"/>
        </w:rPr>
        <w:t xml:space="preserve"> </w:t>
      </w:r>
      <w:r>
        <w:rPr>
          <w:i/>
          <w:sz w:val="20"/>
        </w:rPr>
        <w:t>Networking”</w:t>
      </w:r>
      <w:r>
        <w:rPr>
          <w:i/>
          <w:spacing w:val="18"/>
          <w:sz w:val="20"/>
        </w:rPr>
        <w:t xml:space="preserve"> </w:t>
      </w:r>
      <w:r>
        <w:rPr>
          <w:i/>
          <w:sz w:val="20"/>
        </w:rPr>
        <w:t>by</w:t>
      </w:r>
      <w:r>
        <w:rPr>
          <w:i/>
          <w:spacing w:val="24"/>
          <w:sz w:val="20"/>
        </w:rPr>
        <w:t xml:space="preserve"> </w:t>
      </w:r>
      <w:r>
        <w:rPr>
          <w:i/>
          <w:sz w:val="20"/>
        </w:rPr>
        <w:t>Behrouz</w:t>
      </w:r>
      <w:r>
        <w:rPr>
          <w:i/>
          <w:spacing w:val="18"/>
          <w:sz w:val="20"/>
        </w:rPr>
        <w:t xml:space="preserve"> </w:t>
      </w:r>
      <w:r>
        <w:rPr>
          <w:i/>
          <w:sz w:val="20"/>
        </w:rPr>
        <w:t>A.</w:t>
      </w:r>
      <w:r>
        <w:rPr>
          <w:i/>
          <w:spacing w:val="19"/>
          <w:sz w:val="20"/>
        </w:rPr>
        <w:t xml:space="preserve"> </w:t>
      </w:r>
      <w:r>
        <w:rPr>
          <w:i/>
          <w:sz w:val="20"/>
        </w:rPr>
        <w:t>Forouzan,Page-</w:t>
      </w:r>
      <w:r>
        <w:rPr>
          <w:i/>
          <w:spacing w:val="-4"/>
          <w:sz w:val="20"/>
        </w:rPr>
        <w:t>442]</w:t>
      </w:r>
    </w:p>
    <w:p w14:paraId="40F28384">
      <w:pPr>
        <w:pStyle w:val="5"/>
        <w:ind w:left="0"/>
        <w:rPr>
          <w:i/>
          <w:sz w:val="20"/>
        </w:rPr>
      </w:pPr>
    </w:p>
    <w:p w14:paraId="2A1AA6EC">
      <w:pPr>
        <w:pStyle w:val="5"/>
        <w:spacing w:before="37"/>
        <w:ind w:left="0"/>
        <w:rPr>
          <w:i/>
          <w:sz w:val="20"/>
        </w:rPr>
      </w:pPr>
    </w:p>
    <w:p w14:paraId="234F265F">
      <w:pPr>
        <w:pStyle w:val="2"/>
        <w:jc w:val="both"/>
      </w:pPr>
      <w:r>
        <w:t>Frame</w:t>
      </w:r>
      <w:r>
        <w:rPr>
          <w:spacing w:val="5"/>
        </w:rPr>
        <w:t xml:space="preserve"> </w:t>
      </w:r>
      <w:r>
        <w:rPr>
          <w:spacing w:val="-2"/>
        </w:rPr>
        <w:t>Format</w:t>
      </w:r>
    </w:p>
    <w:p w14:paraId="48F1ADA3">
      <w:pPr>
        <w:pStyle w:val="5"/>
        <w:spacing w:before="147"/>
        <w:ind w:left="158"/>
      </w:pPr>
      <w:r>
        <w:t>The</w:t>
      </w:r>
      <w:r>
        <w:rPr>
          <w:spacing w:val="1"/>
        </w:rPr>
        <w:t xml:space="preserve"> </w:t>
      </w:r>
      <w:r>
        <w:t>MAC</w:t>
      </w:r>
      <w:r>
        <w:rPr>
          <w:spacing w:val="1"/>
        </w:rPr>
        <w:t xml:space="preserve"> </w:t>
      </w:r>
      <w:r>
        <w:t>layer</w:t>
      </w:r>
      <w:r>
        <w:rPr>
          <w:spacing w:val="4"/>
        </w:rPr>
        <w:t xml:space="preserve"> </w:t>
      </w:r>
      <w:r>
        <w:t>frame</w:t>
      </w:r>
      <w:r>
        <w:rPr>
          <w:spacing w:val="7"/>
        </w:rPr>
        <w:t xml:space="preserve"> </w:t>
      </w:r>
      <w:r>
        <w:t>consists</w:t>
      </w:r>
      <w:r>
        <w:rPr>
          <w:spacing w:val="5"/>
        </w:rPr>
        <w:t xml:space="preserve"> </w:t>
      </w:r>
      <w:r>
        <w:t>of</w:t>
      </w:r>
      <w:r>
        <w:rPr>
          <w:spacing w:val="2"/>
        </w:rPr>
        <w:t xml:space="preserve"> </w:t>
      </w:r>
      <w:r>
        <w:t>nine</w:t>
      </w:r>
      <w:r>
        <w:rPr>
          <w:spacing w:val="1"/>
        </w:rPr>
        <w:t xml:space="preserve"> </w:t>
      </w:r>
      <w:r>
        <w:t>fields</w:t>
      </w:r>
      <w:r>
        <w:rPr>
          <w:spacing w:val="5"/>
        </w:rPr>
        <w:t xml:space="preserve"> </w:t>
      </w:r>
      <w:r>
        <w:t>as</w:t>
      </w:r>
      <w:r>
        <w:rPr>
          <w:spacing w:val="4"/>
        </w:rPr>
        <w:t xml:space="preserve"> </w:t>
      </w:r>
      <w:r>
        <w:t>in</w:t>
      </w:r>
      <w:r>
        <w:rPr>
          <w:spacing w:val="5"/>
        </w:rPr>
        <w:t xml:space="preserve"> </w:t>
      </w:r>
      <w:r>
        <w:t>figure</w:t>
      </w:r>
      <w:r>
        <w:rPr>
          <w:spacing w:val="1"/>
        </w:rPr>
        <w:t xml:space="preserve"> </w:t>
      </w:r>
      <w:r>
        <w:rPr>
          <w:spacing w:val="-2"/>
        </w:rPr>
        <w:t>2.4.4.</w:t>
      </w:r>
    </w:p>
    <w:p w14:paraId="3831AD13">
      <w:pPr>
        <w:pStyle w:val="5"/>
        <w:spacing w:after="0"/>
        <w:sectPr>
          <w:pgSz w:w="12240" w:h="15840"/>
          <w:pgMar w:top="620" w:right="720" w:bottom="380" w:left="720" w:header="169" w:footer="180" w:gutter="0"/>
          <w:cols w:space="720" w:num="1"/>
        </w:sectPr>
      </w:pPr>
    </w:p>
    <w:p w14:paraId="0EC822B5">
      <w:pPr>
        <w:pStyle w:val="5"/>
        <w:spacing w:before="4"/>
        <w:ind w:left="0"/>
        <w:rPr>
          <w:sz w:val="16"/>
        </w:rPr>
      </w:pPr>
    </w:p>
    <w:p w14:paraId="1661E03F">
      <w:pPr>
        <w:pStyle w:val="5"/>
        <w:ind w:left="945"/>
        <w:rPr>
          <w:sz w:val="20"/>
        </w:rPr>
      </w:pPr>
      <w:r>
        <w:rPr>
          <w:sz w:val="20"/>
        </w:rPr>
        <w:drawing>
          <wp:inline distT="0" distB="0" distL="0" distR="0">
            <wp:extent cx="5615305" cy="191706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615409" cy="1917382"/>
                    </a:xfrm>
                    <a:prstGeom prst="rect">
                      <a:avLst/>
                    </a:prstGeom>
                  </pic:spPr>
                </pic:pic>
              </a:graphicData>
            </a:graphic>
          </wp:inline>
        </w:drawing>
      </w:r>
    </w:p>
    <w:p w14:paraId="48696778">
      <w:pPr>
        <w:spacing w:before="179"/>
        <w:ind w:left="270" w:right="308" w:firstLine="0"/>
        <w:jc w:val="center"/>
        <w:rPr>
          <w:b/>
          <w:sz w:val="20"/>
        </w:rPr>
      </w:pPr>
      <w:r>
        <w:rPr>
          <w:b/>
          <w:spacing w:val="-2"/>
          <w:w w:val="105"/>
          <w:sz w:val="20"/>
        </w:rPr>
        <w:t>Fig2.4.4:</w:t>
      </w:r>
      <w:r>
        <w:rPr>
          <w:b/>
          <w:spacing w:val="-4"/>
          <w:w w:val="105"/>
          <w:sz w:val="20"/>
        </w:rPr>
        <w:t xml:space="preserve"> </w:t>
      </w:r>
      <w:r>
        <w:rPr>
          <w:b/>
          <w:spacing w:val="-2"/>
          <w:w w:val="105"/>
          <w:sz w:val="20"/>
        </w:rPr>
        <w:t>MAC</w:t>
      </w:r>
      <w:r>
        <w:rPr>
          <w:b/>
          <w:spacing w:val="-3"/>
          <w:w w:val="105"/>
          <w:sz w:val="20"/>
        </w:rPr>
        <w:t xml:space="preserve"> </w:t>
      </w:r>
      <w:r>
        <w:rPr>
          <w:b/>
          <w:spacing w:val="-2"/>
          <w:w w:val="105"/>
          <w:sz w:val="20"/>
        </w:rPr>
        <w:t>layer</w:t>
      </w:r>
      <w:r>
        <w:rPr>
          <w:b/>
          <w:spacing w:val="-3"/>
          <w:w w:val="105"/>
          <w:sz w:val="20"/>
        </w:rPr>
        <w:t xml:space="preserve"> </w:t>
      </w:r>
      <w:r>
        <w:rPr>
          <w:b/>
          <w:spacing w:val="-2"/>
          <w:w w:val="105"/>
          <w:sz w:val="20"/>
        </w:rPr>
        <w:t>frame.</w:t>
      </w:r>
    </w:p>
    <w:p w14:paraId="4CA12621">
      <w:pPr>
        <w:spacing w:before="40"/>
        <w:ind w:left="270" w:right="316" w:firstLine="0"/>
        <w:jc w:val="center"/>
        <w:rPr>
          <w:i/>
          <w:sz w:val="20"/>
        </w:rPr>
      </w:pPr>
      <w:r>
        <w:rPr>
          <w:rFonts w:ascii="Calibri" w:hAnsi="Calibri"/>
          <w:i/>
          <w:sz w:val="20"/>
        </w:rPr>
        <w:t>[Source</w:t>
      </w:r>
      <w:r>
        <w:rPr>
          <w:rFonts w:ascii="Calibri" w:hAnsi="Calibri"/>
          <w:i/>
          <w:spacing w:val="18"/>
          <w:sz w:val="20"/>
        </w:rPr>
        <w:t xml:space="preserve"> </w:t>
      </w:r>
      <w:r>
        <w:rPr>
          <w:rFonts w:ascii="Calibri" w:hAnsi="Calibri"/>
          <w:i/>
          <w:sz w:val="20"/>
        </w:rPr>
        <w:t>:</w:t>
      </w:r>
      <w:r>
        <w:rPr>
          <w:rFonts w:ascii="Calibri" w:hAnsi="Calibri"/>
          <w:i/>
          <w:spacing w:val="15"/>
          <w:sz w:val="20"/>
        </w:rPr>
        <w:t xml:space="preserve"> </w:t>
      </w:r>
      <w:r>
        <w:rPr>
          <w:rFonts w:ascii="Calibri" w:hAnsi="Calibri"/>
          <w:i/>
          <w:sz w:val="20"/>
        </w:rPr>
        <w:t>“</w:t>
      </w:r>
      <w:r>
        <w:rPr>
          <w:i/>
          <w:sz w:val="20"/>
        </w:rPr>
        <w:t>Data</w:t>
      </w:r>
      <w:r>
        <w:rPr>
          <w:i/>
          <w:spacing w:val="19"/>
          <w:sz w:val="20"/>
        </w:rPr>
        <w:t xml:space="preserve"> </w:t>
      </w:r>
      <w:r>
        <w:rPr>
          <w:i/>
          <w:sz w:val="20"/>
        </w:rPr>
        <w:t>Communications</w:t>
      </w:r>
      <w:r>
        <w:rPr>
          <w:i/>
          <w:spacing w:val="15"/>
          <w:sz w:val="20"/>
        </w:rPr>
        <w:t xml:space="preserve"> </w:t>
      </w:r>
      <w:r>
        <w:rPr>
          <w:i/>
          <w:sz w:val="20"/>
        </w:rPr>
        <w:t>and</w:t>
      </w:r>
      <w:r>
        <w:rPr>
          <w:i/>
          <w:spacing w:val="19"/>
          <w:sz w:val="20"/>
        </w:rPr>
        <w:t xml:space="preserve"> </w:t>
      </w:r>
      <w:r>
        <w:rPr>
          <w:i/>
          <w:sz w:val="20"/>
        </w:rPr>
        <w:t>Networking”</w:t>
      </w:r>
      <w:r>
        <w:rPr>
          <w:i/>
          <w:spacing w:val="18"/>
          <w:sz w:val="20"/>
        </w:rPr>
        <w:t xml:space="preserve"> </w:t>
      </w:r>
      <w:r>
        <w:rPr>
          <w:i/>
          <w:sz w:val="20"/>
        </w:rPr>
        <w:t>by</w:t>
      </w:r>
      <w:r>
        <w:rPr>
          <w:i/>
          <w:spacing w:val="24"/>
          <w:sz w:val="20"/>
        </w:rPr>
        <w:t xml:space="preserve"> </w:t>
      </w:r>
      <w:r>
        <w:rPr>
          <w:i/>
          <w:sz w:val="20"/>
        </w:rPr>
        <w:t>Behrouz</w:t>
      </w:r>
      <w:r>
        <w:rPr>
          <w:i/>
          <w:spacing w:val="18"/>
          <w:sz w:val="20"/>
        </w:rPr>
        <w:t xml:space="preserve"> </w:t>
      </w:r>
      <w:r>
        <w:rPr>
          <w:i/>
          <w:sz w:val="20"/>
        </w:rPr>
        <w:t>A.</w:t>
      </w:r>
      <w:r>
        <w:rPr>
          <w:i/>
          <w:spacing w:val="19"/>
          <w:sz w:val="20"/>
        </w:rPr>
        <w:t xml:space="preserve"> </w:t>
      </w:r>
      <w:r>
        <w:rPr>
          <w:i/>
          <w:sz w:val="20"/>
        </w:rPr>
        <w:t>Forouzan,Page-</w:t>
      </w:r>
      <w:r>
        <w:rPr>
          <w:i/>
          <w:spacing w:val="-4"/>
          <w:sz w:val="20"/>
        </w:rPr>
        <w:t>444]</w:t>
      </w:r>
    </w:p>
    <w:p w14:paraId="6DAA7751">
      <w:pPr>
        <w:pStyle w:val="5"/>
        <w:ind w:left="0"/>
        <w:rPr>
          <w:i/>
          <w:sz w:val="20"/>
        </w:rPr>
      </w:pPr>
    </w:p>
    <w:p w14:paraId="749B6220">
      <w:pPr>
        <w:pStyle w:val="5"/>
        <w:spacing w:before="31"/>
        <w:ind w:left="0"/>
        <w:rPr>
          <w:i/>
          <w:sz w:val="20"/>
        </w:rPr>
      </w:pPr>
    </w:p>
    <w:p w14:paraId="10367E16">
      <w:pPr>
        <w:pStyle w:val="5"/>
        <w:spacing w:line="364" w:lineRule="auto"/>
        <w:ind w:firstLine="58"/>
      </w:pPr>
      <w:r>
        <w:t>Frame</w:t>
      </w:r>
      <w:r>
        <w:rPr>
          <w:spacing w:val="22"/>
        </w:rPr>
        <w:t xml:space="preserve"> </w:t>
      </w:r>
      <w:r>
        <w:t>control (FC). The</w:t>
      </w:r>
      <w:r>
        <w:rPr>
          <w:spacing w:val="18"/>
        </w:rPr>
        <w:t xml:space="preserve"> </w:t>
      </w:r>
      <w:r>
        <w:t>FC field is 2 bytes</w:t>
      </w:r>
      <w:r>
        <w:rPr>
          <w:spacing w:val="19"/>
        </w:rPr>
        <w:t xml:space="preserve"> </w:t>
      </w:r>
      <w:r>
        <w:t>long and defines the type</w:t>
      </w:r>
      <w:r>
        <w:rPr>
          <w:spacing w:val="22"/>
        </w:rPr>
        <w:t xml:space="preserve"> </w:t>
      </w:r>
      <w:r>
        <w:t>of</w:t>
      </w:r>
      <w:r>
        <w:rPr>
          <w:spacing w:val="18"/>
        </w:rPr>
        <w:t xml:space="preserve"> </w:t>
      </w:r>
      <w:r>
        <w:t>frame</w:t>
      </w:r>
      <w:r>
        <w:rPr>
          <w:spacing w:val="22"/>
        </w:rPr>
        <w:t xml:space="preserve"> </w:t>
      </w:r>
      <w:r>
        <w:t xml:space="preserve">and some control </w:t>
      </w:r>
      <w:r>
        <w:rPr>
          <w:spacing w:val="-2"/>
        </w:rPr>
        <w:t>information.</w:t>
      </w:r>
    </w:p>
    <w:p w14:paraId="574F4836">
      <w:pPr>
        <w:pStyle w:val="5"/>
        <w:spacing w:line="367" w:lineRule="auto"/>
        <w:ind w:firstLine="58"/>
      </w:pPr>
      <w:r>
        <w:t>D. This field defines the duration of the transmission that is used to set the value of NAV. In one</w:t>
      </w:r>
      <w:r>
        <w:rPr>
          <w:spacing w:val="80"/>
        </w:rPr>
        <w:t xml:space="preserve"> </w:t>
      </w:r>
      <w:r>
        <w:t>control frame, it defines the ID of the frame.</w:t>
      </w:r>
    </w:p>
    <w:p w14:paraId="64B7A733">
      <w:pPr>
        <w:pStyle w:val="5"/>
        <w:spacing w:line="364" w:lineRule="auto"/>
        <w:ind w:firstLine="58"/>
      </w:pPr>
      <w:r>
        <w:t>Addresses.There</w:t>
      </w:r>
      <w:r>
        <w:rPr>
          <w:spacing w:val="33"/>
        </w:rPr>
        <w:t xml:space="preserve"> </w:t>
      </w:r>
      <w:r>
        <w:t>are</w:t>
      </w:r>
      <w:r>
        <w:rPr>
          <w:spacing w:val="33"/>
        </w:rPr>
        <w:t xml:space="preserve"> </w:t>
      </w:r>
      <w:r>
        <w:t>four</w:t>
      </w:r>
      <w:r>
        <w:rPr>
          <w:spacing w:val="34"/>
        </w:rPr>
        <w:t xml:space="preserve"> </w:t>
      </w:r>
      <w:r>
        <w:t>address</w:t>
      </w:r>
      <w:r>
        <w:rPr>
          <w:spacing w:val="37"/>
        </w:rPr>
        <w:t xml:space="preserve"> </w:t>
      </w:r>
      <w:r>
        <w:t>fields,</w:t>
      </w:r>
      <w:r>
        <w:rPr>
          <w:spacing w:val="37"/>
        </w:rPr>
        <w:t xml:space="preserve"> </w:t>
      </w:r>
      <w:r>
        <w:t>each</w:t>
      </w:r>
      <w:r>
        <w:rPr>
          <w:spacing w:val="34"/>
        </w:rPr>
        <w:t xml:space="preserve"> </w:t>
      </w:r>
      <w:r>
        <w:t>6</w:t>
      </w:r>
      <w:r>
        <w:rPr>
          <w:spacing w:val="34"/>
        </w:rPr>
        <w:t xml:space="preserve"> </w:t>
      </w:r>
      <w:r>
        <w:t>bytes</w:t>
      </w:r>
      <w:r>
        <w:rPr>
          <w:spacing w:val="37"/>
        </w:rPr>
        <w:t xml:space="preserve"> </w:t>
      </w:r>
      <w:r>
        <w:t>long.</w:t>
      </w:r>
      <w:r>
        <w:rPr>
          <w:spacing w:val="34"/>
        </w:rPr>
        <w:t xml:space="preserve"> </w:t>
      </w:r>
      <w:r>
        <w:t>The</w:t>
      </w:r>
      <w:r>
        <w:rPr>
          <w:spacing w:val="39"/>
        </w:rPr>
        <w:t xml:space="preserve"> </w:t>
      </w:r>
      <w:r>
        <w:t>meaning</w:t>
      </w:r>
      <w:r>
        <w:rPr>
          <w:spacing w:val="37"/>
        </w:rPr>
        <w:t xml:space="preserve"> </w:t>
      </w:r>
      <w:r>
        <w:t>of</w:t>
      </w:r>
      <w:r>
        <w:rPr>
          <w:spacing w:val="34"/>
        </w:rPr>
        <w:t xml:space="preserve"> </w:t>
      </w:r>
      <w:r>
        <w:t>eac</w:t>
      </w:r>
      <w:r>
        <w:rPr>
          <w:spacing w:val="36"/>
        </w:rPr>
        <w:t xml:space="preserve"> </w:t>
      </w:r>
      <w:r>
        <w:t>h</w:t>
      </w:r>
      <w:r>
        <w:rPr>
          <w:spacing w:val="34"/>
        </w:rPr>
        <w:t xml:space="preserve"> </w:t>
      </w:r>
      <w:r>
        <w:t>address</w:t>
      </w:r>
      <w:r>
        <w:rPr>
          <w:spacing w:val="31"/>
        </w:rPr>
        <w:t xml:space="preserve"> </w:t>
      </w:r>
      <w:r>
        <w:t>field depends on the value of the To DS and From DS subfields and will be discussed later.</w:t>
      </w:r>
    </w:p>
    <w:p w14:paraId="4831EAC7">
      <w:pPr>
        <w:pStyle w:val="5"/>
        <w:spacing w:line="297" w:lineRule="exact"/>
        <w:ind w:left="224"/>
      </w:pPr>
      <w:r>
        <w:t>Sequence</w:t>
      </w:r>
      <w:r>
        <w:rPr>
          <w:spacing w:val="4"/>
        </w:rPr>
        <w:t xml:space="preserve"> </w:t>
      </w:r>
      <w:r>
        <w:t>control.This</w:t>
      </w:r>
      <w:r>
        <w:rPr>
          <w:spacing w:val="4"/>
        </w:rPr>
        <w:t xml:space="preserve"> </w:t>
      </w:r>
      <w:r>
        <w:t>field, often</w:t>
      </w:r>
      <w:r>
        <w:rPr>
          <w:spacing w:val="6"/>
        </w:rPr>
        <w:t xml:space="preserve"> </w:t>
      </w:r>
      <w:r>
        <w:t>called</w:t>
      </w:r>
      <w:r>
        <w:rPr>
          <w:spacing w:val="2"/>
        </w:rPr>
        <w:t xml:space="preserve"> </w:t>
      </w:r>
      <w:r>
        <w:t>the</w:t>
      </w:r>
      <w:r>
        <w:rPr>
          <w:spacing w:val="2"/>
        </w:rPr>
        <w:t xml:space="preserve"> </w:t>
      </w:r>
      <w:r>
        <w:t>SC</w:t>
      </w:r>
      <w:r>
        <w:rPr>
          <w:spacing w:val="3"/>
        </w:rPr>
        <w:t xml:space="preserve"> </w:t>
      </w:r>
      <w:r>
        <w:t>field,</w:t>
      </w:r>
      <w:r>
        <w:rPr>
          <w:spacing w:val="6"/>
        </w:rPr>
        <w:t xml:space="preserve"> </w:t>
      </w:r>
      <w:r>
        <w:t>defines</w:t>
      </w:r>
      <w:r>
        <w:rPr>
          <w:spacing w:val="6"/>
        </w:rPr>
        <w:t xml:space="preserve"> </w:t>
      </w:r>
      <w:r>
        <w:t>a</w:t>
      </w:r>
      <w:r>
        <w:rPr>
          <w:spacing w:val="1"/>
        </w:rPr>
        <w:t xml:space="preserve"> </w:t>
      </w:r>
      <w:r>
        <w:t>16-bit</w:t>
      </w:r>
      <w:r>
        <w:rPr>
          <w:spacing w:val="1"/>
        </w:rPr>
        <w:t xml:space="preserve"> </w:t>
      </w:r>
      <w:r>
        <w:rPr>
          <w:spacing w:val="-2"/>
        </w:rPr>
        <w:t>value.</w:t>
      </w:r>
    </w:p>
    <w:p w14:paraId="7F93850D">
      <w:pPr>
        <w:pStyle w:val="5"/>
        <w:spacing w:before="150" w:line="364" w:lineRule="auto"/>
        <w:ind w:right="241" w:hanging="8"/>
      </w:pPr>
      <w:r>
        <w:t>The</w:t>
      </w:r>
      <w:r>
        <w:rPr>
          <w:spacing w:val="18"/>
        </w:rPr>
        <w:t xml:space="preserve"> </w:t>
      </w:r>
      <w:r>
        <w:t>first four bits</w:t>
      </w:r>
      <w:r>
        <w:rPr>
          <w:spacing w:val="19"/>
        </w:rPr>
        <w:t xml:space="preserve"> </w:t>
      </w:r>
      <w:r>
        <w:t>define the</w:t>
      </w:r>
      <w:r>
        <w:rPr>
          <w:spacing w:val="18"/>
        </w:rPr>
        <w:t xml:space="preserve"> </w:t>
      </w:r>
      <w:r>
        <w:t>fragment number; the last 12 bits define the sequence number, which</w:t>
      </w:r>
      <w:r>
        <w:rPr>
          <w:spacing w:val="40"/>
        </w:rPr>
        <w:t xml:space="preserve"> </w:t>
      </w:r>
      <w:r>
        <w:t>is the same in all fragments.</w:t>
      </w:r>
    </w:p>
    <w:p w14:paraId="22171022">
      <w:pPr>
        <w:pStyle w:val="5"/>
        <w:spacing w:line="364" w:lineRule="auto"/>
        <w:ind w:hanging="8"/>
      </w:pPr>
      <w:r>
        <w:t>Frame body. This field, which can be between 0 and 2312 bytes, contains information based on the type and the subtype defined in the FC field.</w:t>
      </w:r>
    </w:p>
    <w:p w14:paraId="67C5FD35">
      <w:pPr>
        <w:pStyle w:val="5"/>
        <w:spacing w:line="297" w:lineRule="exact"/>
        <w:ind w:left="158"/>
      </w:pPr>
      <w:r>
        <w:t>FCS.The</w:t>
      </w:r>
      <w:r>
        <w:rPr>
          <w:spacing w:val="1"/>
        </w:rPr>
        <w:t xml:space="preserve"> </w:t>
      </w:r>
      <w:r>
        <w:t>FCS</w:t>
      </w:r>
      <w:r>
        <w:rPr>
          <w:spacing w:val="4"/>
        </w:rPr>
        <w:t xml:space="preserve"> </w:t>
      </w:r>
      <w:r>
        <w:t>field</w:t>
      </w:r>
      <w:r>
        <w:rPr>
          <w:spacing w:val="1"/>
        </w:rPr>
        <w:t xml:space="preserve"> </w:t>
      </w:r>
      <w:r>
        <w:t>is</w:t>
      </w:r>
      <w:r>
        <w:rPr>
          <w:spacing w:val="4"/>
        </w:rPr>
        <w:t xml:space="preserve"> </w:t>
      </w:r>
      <w:r>
        <w:t>4</w:t>
      </w:r>
      <w:r>
        <w:rPr>
          <w:spacing w:val="1"/>
        </w:rPr>
        <w:t xml:space="preserve"> </w:t>
      </w:r>
      <w:r>
        <w:t>bytes</w:t>
      </w:r>
      <w:r>
        <w:rPr>
          <w:spacing w:val="9"/>
        </w:rPr>
        <w:t xml:space="preserve"> </w:t>
      </w:r>
      <w:r>
        <w:t>long</w:t>
      </w:r>
      <w:r>
        <w:rPr>
          <w:spacing w:val="3"/>
        </w:rPr>
        <w:t xml:space="preserve"> </w:t>
      </w:r>
      <w:r>
        <w:t>and</w:t>
      </w:r>
      <w:r>
        <w:rPr>
          <w:spacing w:val="6"/>
        </w:rPr>
        <w:t xml:space="preserve"> </w:t>
      </w:r>
      <w:r>
        <w:t>contains</w:t>
      </w:r>
      <w:r>
        <w:rPr>
          <w:spacing w:val="6"/>
        </w:rPr>
        <w:t xml:space="preserve"> </w:t>
      </w:r>
      <w:r>
        <w:t>a</w:t>
      </w:r>
      <w:r>
        <w:rPr>
          <w:spacing w:val="2"/>
        </w:rPr>
        <w:t xml:space="preserve"> </w:t>
      </w:r>
      <w:r>
        <w:t>CRC-32</w:t>
      </w:r>
      <w:r>
        <w:rPr>
          <w:spacing w:val="6"/>
        </w:rPr>
        <w:t xml:space="preserve"> </w:t>
      </w:r>
      <w:r>
        <w:t>error-detection</w:t>
      </w:r>
      <w:r>
        <w:rPr>
          <w:spacing w:val="1"/>
        </w:rPr>
        <w:t xml:space="preserve"> </w:t>
      </w:r>
      <w:r>
        <w:rPr>
          <w:spacing w:val="-2"/>
        </w:rPr>
        <w:t>sequence.</w:t>
      </w:r>
    </w:p>
    <w:p w14:paraId="0689FED4">
      <w:pPr>
        <w:pStyle w:val="2"/>
        <w:spacing w:before="160"/>
        <w:ind w:left="224"/>
      </w:pPr>
      <w:r>
        <w:t>Frame</w:t>
      </w:r>
      <w:r>
        <w:rPr>
          <w:spacing w:val="5"/>
        </w:rPr>
        <w:t xml:space="preserve"> </w:t>
      </w:r>
      <w:r>
        <w:rPr>
          <w:spacing w:val="-2"/>
        </w:rPr>
        <w:t>Types</w:t>
      </w:r>
    </w:p>
    <w:p w14:paraId="01466B9B">
      <w:pPr>
        <w:pStyle w:val="5"/>
        <w:spacing w:before="148" w:line="364" w:lineRule="auto"/>
        <w:ind w:hanging="8"/>
      </w:pPr>
      <w:r>
        <w:t>A</w:t>
      </w:r>
      <w:r>
        <w:rPr>
          <w:spacing w:val="40"/>
        </w:rPr>
        <w:t xml:space="preserve"> </w:t>
      </w:r>
      <w:r>
        <w:t>wireless</w:t>
      </w:r>
      <w:r>
        <w:rPr>
          <w:spacing w:val="40"/>
        </w:rPr>
        <w:t xml:space="preserve"> </w:t>
      </w:r>
      <w:r>
        <w:t>LAN</w:t>
      </w:r>
      <w:r>
        <w:rPr>
          <w:spacing w:val="40"/>
        </w:rPr>
        <w:t xml:space="preserve"> </w:t>
      </w:r>
      <w:r>
        <w:t>defined</w:t>
      </w:r>
      <w:r>
        <w:rPr>
          <w:spacing w:val="40"/>
        </w:rPr>
        <w:t xml:space="preserve"> </w:t>
      </w:r>
      <w:r>
        <w:t>by</w:t>
      </w:r>
      <w:r>
        <w:rPr>
          <w:spacing w:val="40"/>
        </w:rPr>
        <w:t xml:space="preserve"> </w:t>
      </w:r>
      <w:r>
        <w:t>IEEE</w:t>
      </w:r>
      <w:r>
        <w:rPr>
          <w:spacing w:val="40"/>
        </w:rPr>
        <w:t xml:space="preserve"> </w:t>
      </w:r>
      <w:r>
        <w:t>802.11</w:t>
      </w:r>
      <w:r>
        <w:rPr>
          <w:spacing w:val="40"/>
        </w:rPr>
        <w:t xml:space="preserve"> </w:t>
      </w:r>
      <w:r>
        <w:t>has</w:t>
      </w:r>
      <w:r>
        <w:rPr>
          <w:spacing w:val="40"/>
        </w:rPr>
        <w:t xml:space="preserve"> </w:t>
      </w:r>
      <w:r>
        <w:t>three</w:t>
      </w:r>
      <w:r>
        <w:rPr>
          <w:spacing w:val="40"/>
        </w:rPr>
        <w:t xml:space="preserve"> </w:t>
      </w:r>
      <w:r>
        <w:t>categories</w:t>
      </w:r>
      <w:r>
        <w:rPr>
          <w:spacing w:val="40"/>
        </w:rPr>
        <w:t xml:space="preserve"> </w:t>
      </w:r>
      <w:r>
        <w:t>of</w:t>
      </w:r>
      <w:r>
        <w:rPr>
          <w:spacing w:val="40"/>
        </w:rPr>
        <w:t xml:space="preserve"> </w:t>
      </w:r>
      <w:r>
        <w:t>frames:</w:t>
      </w:r>
      <w:r>
        <w:rPr>
          <w:spacing w:val="40"/>
        </w:rPr>
        <w:t xml:space="preserve"> </w:t>
      </w:r>
      <w:r>
        <w:t>Management</w:t>
      </w:r>
      <w:r>
        <w:rPr>
          <w:spacing w:val="40"/>
        </w:rPr>
        <w:t xml:space="preserve"> </w:t>
      </w:r>
      <w:r>
        <w:t>frames, control frames, and data frames.</w:t>
      </w:r>
    </w:p>
    <w:p w14:paraId="06E208F7">
      <w:pPr>
        <w:pStyle w:val="5"/>
        <w:spacing w:line="367" w:lineRule="auto"/>
        <w:ind w:firstLine="58"/>
      </w:pPr>
      <w:r>
        <w:t>Management Frames: Management frames are used for the initial communication between stations and access points.</w:t>
      </w:r>
    </w:p>
    <w:p w14:paraId="126EF9A0">
      <w:pPr>
        <w:pStyle w:val="5"/>
        <w:spacing w:line="364" w:lineRule="auto"/>
        <w:ind w:firstLine="58"/>
      </w:pPr>
      <w:r>
        <w:t>Control</w:t>
      </w:r>
      <w:r>
        <w:rPr>
          <w:spacing w:val="40"/>
        </w:rPr>
        <w:t xml:space="preserve"> </w:t>
      </w:r>
      <w:r>
        <w:t>Frames:</w:t>
      </w:r>
      <w:r>
        <w:rPr>
          <w:spacing w:val="40"/>
        </w:rPr>
        <w:t xml:space="preserve"> </w:t>
      </w:r>
      <w:r>
        <w:t>Control</w:t>
      </w:r>
      <w:r>
        <w:rPr>
          <w:spacing w:val="40"/>
        </w:rPr>
        <w:t xml:space="preserve"> </w:t>
      </w:r>
      <w:r>
        <w:t>frames</w:t>
      </w:r>
      <w:r>
        <w:rPr>
          <w:spacing w:val="40"/>
        </w:rPr>
        <w:t xml:space="preserve"> </w:t>
      </w:r>
      <w:r>
        <w:t>are</w:t>
      </w:r>
      <w:r>
        <w:rPr>
          <w:spacing w:val="36"/>
        </w:rPr>
        <w:t xml:space="preserve"> </w:t>
      </w:r>
      <w:r>
        <w:t>used</w:t>
      </w:r>
      <w:r>
        <w:rPr>
          <w:spacing w:val="40"/>
        </w:rPr>
        <w:t xml:space="preserve"> </w:t>
      </w:r>
      <w:r>
        <w:t>for</w:t>
      </w:r>
      <w:r>
        <w:rPr>
          <w:spacing w:val="39"/>
        </w:rPr>
        <w:t xml:space="preserve"> </w:t>
      </w:r>
      <w:r>
        <w:t>accessing</w:t>
      </w:r>
      <w:r>
        <w:rPr>
          <w:spacing w:val="37"/>
        </w:rPr>
        <w:t xml:space="preserve"> </w:t>
      </w:r>
      <w:r>
        <w:t>the</w:t>
      </w:r>
      <w:r>
        <w:rPr>
          <w:spacing w:val="39"/>
        </w:rPr>
        <w:t xml:space="preserve"> </w:t>
      </w:r>
      <w:r>
        <w:t>channel</w:t>
      </w:r>
      <w:r>
        <w:rPr>
          <w:spacing w:val="40"/>
        </w:rPr>
        <w:t xml:space="preserve"> </w:t>
      </w:r>
      <w:r>
        <w:t>and</w:t>
      </w:r>
      <w:r>
        <w:rPr>
          <w:spacing w:val="40"/>
        </w:rPr>
        <w:t xml:space="preserve"> </w:t>
      </w:r>
      <w:r>
        <w:t>acknowledging</w:t>
      </w:r>
      <w:r>
        <w:rPr>
          <w:spacing w:val="37"/>
        </w:rPr>
        <w:t xml:space="preserve"> </w:t>
      </w:r>
      <w:r>
        <w:t>frames. Figure2.4.5 shows the format.</w:t>
      </w:r>
    </w:p>
    <w:p w14:paraId="7990F9B2">
      <w:pPr>
        <w:pStyle w:val="5"/>
        <w:spacing w:line="297" w:lineRule="exact"/>
        <w:ind w:left="224"/>
      </w:pPr>
      <w:r>
        <w:t>Data</w:t>
      </w:r>
      <w:r>
        <w:rPr>
          <w:spacing w:val="4"/>
        </w:rPr>
        <w:t xml:space="preserve"> </w:t>
      </w:r>
      <w:r>
        <w:t>Frames:Data</w:t>
      </w:r>
      <w:r>
        <w:rPr>
          <w:spacing w:val="1"/>
        </w:rPr>
        <w:t xml:space="preserve"> </w:t>
      </w:r>
      <w:r>
        <w:t>frames</w:t>
      </w:r>
      <w:r>
        <w:rPr>
          <w:spacing w:val="5"/>
        </w:rPr>
        <w:t xml:space="preserve"> </w:t>
      </w:r>
      <w:r>
        <w:t>are</w:t>
      </w:r>
      <w:r>
        <w:rPr>
          <w:spacing w:val="1"/>
        </w:rPr>
        <w:t xml:space="preserve"> </w:t>
      </w:r>
      <w:r>
        <w:t>used</w:t>
      </w:r>
      <w:r>
        <w:rPr>
          <w:spacing w:val="6"/>
        </w:rPr>
        <w:t xml:space="preserve"> </w:t>
      </w:r>
      <w:r>
        <w:t>for</w:t>
      </w:r>
      <w:r>
        <w:rPr>
          <w:spacing w:val="4"/>
        </w:rPr>
        <w:t xml:space="preserve"> </w:t>
      </w:r>
      <w:r>
        <w:t>carrying</w:t>
      </w:r>
      <w:r>
        <w:rPr>
          <w:spacing w:val="5"/>
        </w:rPr>
        <w:t xml:space="preserve"> </w:t>
      </w:r>
      <w:r>
        <w:t>data</w:t>
      </w:r>
      <w:r>
        <w:rPr>
          <w:spacing w:val="1"/>
        </w:rPr>
        <w:t xml:space="preserve"> </w:t>
      </w:r>
      <w:r>
        <w:t>and</w:t>
      </w:r>
      <w:r>
        <w:rPr>
          <w:spacing w:val="3"/>
        </w:rPr>
        <w:t xml:space="preserve"> </w:t>
      </w:r>
      <w:r>
        <w:t>control</w:t>
      </w:r>
      <w:r>
        <w:rPr>
          <w:spacing w:val="6"/>
        </w:rPr>
        <w:t xml:space="preserve"> </w:t>
      </w:r>
      <w:r>
        <w:rPr>
          <w:spacing w:val="-2"/>
        </w:rPr>
        <w:t>information.</w:t>
      </w:r>
    </w:p>
    <w:p w14:paraId="26072F21">
      <w:pPr>
        <w:pStyle w:val="5"/>
        <w:spacing w:after="0" w:line="297" w:lineRule="exact"/>
        <w:sectPr>
          <w:pgSz w:w="12240" w:h="15840"/>
          <w:pgMar w:top="620" w:right="720" w:bottom="380" w:left="720" w:header="169" w:footer="180" w:gutter="0"/>
          <w:cols w:space="720" w:num="1"/>
        </w:sectPr>
      </w:pPr>
    </w:p>
    <w:p w14:paraId="76993B93">
      <w:pPr>
        <w:pStyle w:val="5"/>
        <w:spacing w:before="98"/>
        <w:ind w:left="0"/>
        <w:rPr>
          <w:sz w:val="20"/>
        </w:rPr>
      </w:pPr>
    </w:p>
    <w:p w14:paraId="7DB9DBE7">
      <w:pPr>
        <w:pStyle w:val="5"/>
        <w:ind w:left="1731"/>
        <w:rPr>
          <w:sz w:val="20"/>
        </w:rPr>
      </w:pPr>
      <w:r>
        <w:rPr>
          <w:sz w:val="20"/>
        </w:rPr>
        <w:drawing>
          <wp:inline distT="0" distB="0" distL="0" distR="0">
            <wp:extent cx="4638675" cy="55372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4638891" cy="554354"/>
                    </a:xfrm>
                    <a:prstGeom prst="rect">
                      <a:avLst/>
                    </a:prstGeom>
                  </pic:spPr>
                </pic:pic>
              </a:graphicData>
            </a:graphic>
          </wp:inline>
        </w:drawing>
      </w:r>
    </w:p>
    <w:p w14:paraId="268E9105">
      <w:pPr>
        <w:pStyle w:val="5"/>
        <w:spacing w:before="40"/>
        <w:ind w:left="0"/>
        <w:rPr>
          <w:sz w:val="20"/>
        </w:rPr>
      </w:pPr>
    </w:p>
    <w:p w14:paraId="7298AA2B">
      <w:pPr>
        <w:spacing w:before="0"/>
        <w:ind w:left="270" w:right="312" w:firstLine="0"/>
        <w:jc w:val="center"/>
        <w:rPr>
          <w:sz w:val="26"/>
        </w:rPr>
      </w:pPr>
      <w:r>
        <w:rPr>
          <w:b/>
          <w:w w:val="105"/>
          <w:sz w:val="20"/>
        </w:rPr>
        <w:t>Fig2.4.5:Control</w:t>
      </w:r>
      <w:r>
        <w:rPr>
          <w:b/>
          <w:spacing w:val="17"/>
          <w:w w:val="105"/>
          <w:sz w:val="20"/>
        </w:rPr>
        <w:t xml:space="preserve"> </w:t>
      </w:r>
      <w:r>
        <w:rPr>
          <w:b/>
          <w:spacing w:val="-2"/>
          <w:w w:val="105"/>
          <w:sz w:val="20"/>
        </w:rPr>
        <w:t>frames</w:t>
      </w:r>
      <w:r>
        <w:rPr>
          <w:spacing w:val="-2"/>
          <w:w w:val="105"/>
          <w:sz w:val="26"/>
        </w:rPr>
        <w:t>.</w:t>
      </w:r>
    </w:p>
    <w:p w14:paraId="7C62AA71">
      <w:pPr>
        <w:spacing w:before="59"/>
        <w:ind w:left="270" w:right="316" w:firstLine="0"/>
        <w:jc w:val="center"/>
        <w:rPr>
          <w:i/>
          <w:sz w:val="20"/>
        </w:rPr>
      </w:pPr>
      <w:r>
        <w:rPr>
          <w:rFonts w:ascii="Calibri" w:hAnsi="Calibri"/>
          <w:i/>
          <w:sz w:val="20"/>
        </w:rPr>
        <w:t>[Source</w:t>
      </w:r>
      <w:r>
        <w:rPr>
          <w:rFonts w:ascii="Calibri" w:hAnsi="Calibri"/>
          <w:i/>
          <w:spacing w:val="18"/>
          <w:sz w:val="20"/>
        </w:rPr>
        <w:t xml:space="preserve"> </w:t>
      </w:r>
      <w:r>
        <w:rPr>
          <w:rFonts w:ascii="Calibri" w:hAnsi="Calibri"/>
          <w:i/>
          <w:sz w:val="20"/>
        </w:rPr>
        <w:t>:</w:t>
      </w:r>
      <w:r>
        <w:rPr>
          <w:rFonts w:ascii="Calibri" w:hAnsi="Calibri"/>
          <w:i/>
          <w:spacing w:val="15"/>
          <w:sz w:val="20"/>
        </w:rPr>
        <w:t xml:space="preserve"> </w:t>
      </w:r>
      <w:r>
        <w:rPr>
          <w:rFonts w:ascii="Calibri" w:hAnsi="Calibri"/>
          <w:i/>
          <w:sz w:val="20"/>
        </w:rPr>
        <w:t>“</w:t>
      </w:r>
      <w:r>
        <w:rPr>
          <w:i/>
          <w:sz w:val="20"/>
        </w:rPr>
        <w:t>Data</w:t>
      </w:r>
      <w:r>
        <w:rPr>
          <w:i/>
          <w:spacing w:val="19"/>
          <w:sz w:val="20"/>
        </w:rPr>
        <w:t xml:space="preserve"> </w:t>
      </w:r>
      <w:r>
        <w:rPr>
          <w:i/>
          <w:sz w:val="20"/>
        </w:rPr>
        <w:t>Communications</w:t>
      </w:r>
      <w:r>
        <w:rPr>
          <w:i/>
          <w:spacing w:val="15"/>
          <w:sz w:val="20"/>
        </w:rPr>
        <w:t xml:space="preserve"> </w:t>
      </w:r>
      <w:r>
        <w:rPr>
          <w:i/>
          <w:sz w:val="20"/>
        </w:rPr>
        <w:t>and</w:t>
      </w:r>
      <w:r>
        <w:rPr>
          <w:i/>
          <w:spacing w:val="19"/>
          <w:sz w:val="20"/>
        </w:rPr>
        <w:t xml:space="preserve"> </w:t>
      </w:r>
      <w:r>
        <w:rPr>
          <w:i/>
          <w:sz w:val="20"/>
        </w:rPr>
        <w:t>Networking”</w:t>
      </w:r>
      <w:r>
        <w:rPr>
          <w:i/>
          <w:spacing w:val="18"/>
          <w:sz w:val="20"/>
        </w:rPr>
        <w:t xml:space="preserve"> </w:t>
      </w:r>
      <w:r>
        <w:rPr>
          <w:i/>
          <w:sz w:val="20"/>
        </w:rPr>
        <w:t>by</w:t>
      </w:r>
      <w:r>
        <w:rPr>
          <w:i/>
          <w:spacing w:val="24"/>
          <w:sz w:val="20"/>
        </w:rPr>
        <w:t xml:space="preserve"> </w:t>
      </w:r>
      <w:r>
        <w:rPr>
          <w:i/>
          <w:sz w:val="20"/>
        </w:rPr>
        <w:t>Behrouz</w:t>
      </w:r>
      <w:r>
        <w:rPr>
          <w:i/>
          <w:spacing w:val="18"/>
          <w:sz w:val="20"/>
        </w:rPr>
        <w:t xml:space="preserve"> </w:t>
      </w:r>
      <w:r>
        <w:rPr>
          <w:i/>
          <w:sz w:val="20"/>
        </w:rPr>
        <w:t>A.</w:t>
      </w:r>
      <w:r>
        <w:rPr>
          <w:i/>
          <w:spacing w:val="19"/>
          <w:sz w:val="20"/>
        </w:rPr>
        <w:t xml:space="preserve"> </w:t>
      </w:r>
      <w:r>
        <w:rPr>
          <w:i/>
          <w:sz w:val="20"/>
        </w:rPr>
        <w:t>Forouzan,Page-</w:t>
      </w:r>
      <w:r>
        <w:rPr>
          <w:i/>
          <w:spacing w:val="-4"/>
          <w:sz w:val="20"/>
        </w:rPr>
        <w:t>446]</w:t>
      </w:r>
    </w:p>
    <w:p w14:paraId="17F1C799">
      <w:pPr>
        <w:pStyle w:val="5"/>
        <w:spacing w:before="87"/>
        <w:ind w:left="0"/>
        <w:rPr>
          <w:i/>
          <w:sz w:val="20"/>
        </w:rPr>
      </w:pPr>
    </w:p>
    <w:p w14:paraId="094BEA42">
      <w:pPr>
        <w:pStyle w:val="2"/>
        <w:ind w:left="218"/>
      </w:pPr>
      <w:r>
        <w:t>Addressing</w:t>
      </w:r>
      <w:r>
        <w:rPr>
          <w:spacing w:val="5"/>
        </w:rPr>
        <w:t xml:space="preserve"> </w:t>
      </w:r>
      <w:r>
        <w:rPr>
          <w:spacing w:val="-2"/>
        </w:rPr>
        <w:t>Mechanism</w:t>
      </w:r>
    </w:p>
    <w:p w14:paraId="63E59A7E">
      <w:pPr>
        <w:pStyle w:val="5"/>
        <w:spacing w:before="147" w:line="367" w:lineRule="auto"/>
        <w:ind w:right="194" w:hanging="8"/>
      </w:pPr>
      <w:r>
        <w:t>The IEEE 802.11 addressing mechanism specifies four cases, defined by</w:t>
      </w:r>
      <w:r>
        <w:rPr>
          <w:spacing w:val="-1"/>
        </w:rPr>
        <w:t xml:space="preserve"> </w:t>
      </w:r>
      <w:r>
        <w:t>the value of the two flags in the FC field, To DS and From DS.</w:t>
      </w:r>
    </w:p>
    <w:p w14:paraId="1845A1AB">
      <w:pPr>
        <w:pStyle w:val="5"/>
        <w:spacing w:line="364" w:lineRule="auto"/>
        <w:ind w:left="158" w:right="2779" w:firstLine="65"/>
      </w:pPr>
      <w:r>
        <w:t>Each flag can be either 0 or 1, resulting in four different situations. Address 1 is always the address of the next device that the frame will visit.</w:t>
      </w:r>
    </w:p>
    <w:p w14:paraId="2677A7EE">
      <w:pPr>
        <w:pStyle w:val="5"/>
        <w:spacing w:line="364" w:lineRule="auto"/>
        <w:ind w:right="192" w:hanging="8"/>
        <w:jc w:val="both"/>
      </w:pPr>
      <w:r>
        <w:t>Address</w:t>
      </w:r>
      <w:r>
        <w:rPr>
          <w:spacing w:val="-11"/>
        </w:rPr>
        <w:t xml:space="preserve"> </w:t>
      </w:r>
      <w:r>
        <w:t>2</w:t>
      </w:r>
      <w:r>
        <w:rPr>
          <w:spacing w:val="-9"/>
        </w:rPr>
        <w:t xml:space="preserve"> </w:t>
      </w:r>
      <w:r>
        <w:t>is</w:t>
      </w:r>
      <w:r>
        <w:rPr>
          <w:spacing w:val="-11"/>
        </w:rPr>
        <w:t xml:space="preserve"> </w:t>
      </w:r>
      <w:r>
        <w:t>always</w:t>
      </w:r>
      <w:r>
        <w:rPr>
          <w:spacing w:val="-6"/>
        </w:rPr>
        <w:t xml:space="preserve"> </w:t>
      </w:r>
      <w:r>
        <w:t>the</w:t>
      </w:r>
      <w:r>
        <w:rPr>
          <w:spacing w:val="-7"/>
        </w:rPr>
        <w:t xml:space="preserve"> </w:t>
      </w:r>
      <w:r>
        <w:t>address</w:t>
      </w:r>
      <w:r>
        <w:rPr>
          <w:spacing w:val="-11"/>
        </w:rPr>
        <w:t xml:space="preserve"> </w:t>
      </w:r>
      <w:r>
        <w:t>of</w:t>
      </w:r>
      <w:r>
        <w:rPr>
          <w:spacing w:val="-12"/>
        </w:rPr>
        <w:t xml:space="preserve"> </w:t>
      </w:r>
      <w:r>
        <w:t>the</w:t>
      </w:r>
      <w:r>
        <w:rPr>
          <w:spacing w:val="-12"/>
        </w:rPr>
        <w:t xml:space="preserve"> </w:t>
      </w:r>
      <w:r>
        <w:t>previous</w:t>
      </w:r>
      <w:r>
        <w:rPr>
          <w:spacing w:val="-9"/>
        </w:rPr>
        <w:t xml:space="preserve"> </w:t>
      </w:r>
      <w:r>
        <w:t>device</w:t>
      </w:r>
      <w:r>
        <w:rPr>
          <w:spacing w:val="-10"/>
        </w:rPr>
        <w:t xml:space="preserve"> </w:t>
      </w:r>
      <w:r>
        <w:t>that</w:t>
      </w:r>
      <w:r>
        <w:rPr>
          <w:spacing w:val="-8"/>
        </w:rPr>
        <w:t xml:space="preserve"> </w:t>
      </w:r>
      <w:r>
        <w:t>the</w:t>
      </w:r>
      <w:r>
        <w:rPr>
          <w:spacing w:val="-12"/>
        </w:rPr>
        <w:t xml:space="preserve"> </w:t>
      </w:r>
      <w:r>
        <w:t>frame</w:t>
      </w:r>
      <w:r>
        <w:rPr>
          <w:spacing w:val="-7"/>
        </w:rPr>
        <w:t xml:space="preserve"> </w:t>
      </w:r>
      <w:r>
        <w:t>has</w:t>
      </w:r>
      <w:r>
        <w:rPr>
          <w:spacing w:val="-11"/>
        </w:rPr>
        <w:t xml:space="preserve"> </w:t>
      </w:r>
      <w:r>
        <w:t>left.</w:t>
      </w:r>
      <w:r>
        <w:rPr>
          <w:spacing w:val="-9"/>
        </w:rPr>
        <w:t xml:space="preserve"> </w:t>
      </w:r>
      <w:r>
        <w:t>Address</w:t>
      </w:r>
      <w:r>
        <w:rPr>
          <w:spacing w:val="-11"/>
        </w:rPr>
        <w:t xml:space="preserve"> </w:t>
      </w:r>
      <w:r>
        <w:t>3is</w:t>
      </w:r>
      <w:r>
        <w:rPr>
          <w:spacing w:val="-9"/>
        </w:rPr>
        <w:t xml:space="preserve"> </w:t>
      </w:r>
      <w:r>
        <w:t>the</w:t>
      </w:r>
      <w:r>
        <w:rPr>
          <w:spacing w:val="-7"/>
        </w:rPr>
        <w:t xml:space="preserve"> </w:t>
      </w:r>
      <w:r>
        <w:t>address of the final destination station if it is not defined by address 1 or the original source station if it is not defined by address 2.</w:t>
      </w:r>
    </w:p>
    <w:p w14:paraId="6F65F4DC">
      <w:pPr>
        <w:pStyle w:val="5"/>
        <w:spacing w:line="296" w:lineRule="exact"/>
        <w:ind w:left="224"/>
        <w:jc w:val="both"/>
      </w:pPr>
      <w:r>
        <w:t>Address 4</w:t>
      </w:r>
      <w:r>
        <w:rPr>
          <w:spacing w:val="6"/>
        </w:rPr>
        <w:t xml:space="preserve"> </w:t>
      </w:r>
      <w:r>
        <w:t>is</w:t>
      </w:r>
      <w:r>
        <w:rPr>
          <w:spacing w:val="3"/>
        </w:rPr>
        <w:t xml:space="preserve"> </w:t>
      </w:r>
      <w:r>
        <w:t>the</w:t>
      </w:r>
      <w:r>
        <w:rPr>
          <w:spacing w:val="2"/>
        </w:rPr>
        <w:t xml:space="preserve"> </w:t>
      </w:r>
      <w:r>
        <w:t>original</w:t>
      </w:r>
      <w:r>
        <w:rPr>
          <w:spacing w:val="7"/>
        </w:rPr>
        <w:t xml:space="preserve"> </w:t>
      </w:r>
      <w:r>
        <w:t>source</w:t>
      </w:r>
      <w:r>
        <w:rPr>
          <w:spacing w:val="4"/>
        </w:rPr>
        <w:t xml:space="preserve"> </w:t>
      </w:r>
      <w:r>
        <w:t>when</w:t>
      </w:r>
      <w:r>
        <w:rPr>
          <w:spacing w:val="3"/>
        </w:rPr>
        <w:t xml:space="preserve"> </w:t>
      </w:r>
      <w:r>
        <w:t>the distribution system</w:t>
      </w:r>
      <w:r>
        <w:rPr>
          <w:spacing w:val="-2"/>
        </w:rPr>
        <w:t xml:space="preserve"> </w:t>
      </w:r>
      <w:r>
        <w:t>is</w:t>
      </w:r>
      <w:r>
        <w:rPr>
          <w:spacing w:val="9"/>
        </w:rPr>
        <w:t xml:space="preserve"> </w:t>
      </w:r>
      <w:r>
        <w:t>also</w:t>
      </w:r>
      <w:r>
        <w:rPr>
          <w:spacing w:val="6"/>
        </w:rPr>
        <w:t xml:space="preserve"> </w:t>
      </w:r>
      <w:r>
        <w:rPr>
          <w:spacing w:val="-2"/>
        </w:rPr>
        <w:t>wireless.</w:t>
      </w:r>
    </w:p>
    <w:p w14:paraId="23295090">
      <w:pPr>
        <w:pStyle w:val="2"/>
        <w:spacing w:before="155"/>
        <w:ind w:left="225"/>
      </w:pPr>
      <w:r>
        <w:t>DS-</w:t>
      </w:r>
      <w:r>
        <w:rPr>
          <w:spacing w:val="4"/>
        </w:rPr>
        <w:t xml:space="preserve"> </w:t>
      </w:r>
      <w:r>
        <w:t>Distributed</w:t>
      </w:r>
      <w:r>
        <w:rPr>
          <w:spacing w:val="4"/>
        </w:rPr>
        <w:t xml:space="preserve"> </w:t>
      </w:r>
      <w:r>
        <w:rPr>
          <w:spacing w:val="-2"/>
        </w:rPr>
        <w:t>system</w:t>
      </w:r>
    </w:p>
    <w:p w14:paraId="3AB647A0">
      <w:pPr>
        <w:pStyle w:val="5"/>
        <w:spacing w:before="150" w:line="364" w:lineRule="auto"/>
        <w:ind w:firstLine="58"/>
      </w:pPr>
      <w:r>
        <w:t>Case</w:t>
      </w:r>
      <w:r>
        <w:rPr>
          <w:spacing w:val="18"/>
        </w:rPr>
        <w:t xml:space="preserve"> </w:t>
      </w:r>
      <w:r>
        <w:t>1:</w:t>
      </w:r>
      <w:r>
        <w:rPr>
          <w:spacing w:val="17"/>
        </w:rPr>
        <w:t xml:space="preserve"> </w:t>
      </w:r>
      <w:r>
        <w:t>00</w:t>
      </w:r>
      <w:r>
        <w:rPr>
          <w:spacing w:val="19"/>
        </w:rPr>
        <w:t xml:space="preserve"> </w:t>
      </w:r>
      <w:r>
        <w:t>In</w:t>
      </w:r>
      <w:r>
        <w:rPr>
          <w:spacing w:val="19"/>
        </w:rPr>
        <w:t xml:space="preserve"> </w:t>
      </w:r>
      <w:r>
        <w:t>this</w:t>
      </w:r>
      <w:r>
        <w:rPr>
          <w:spacing w:val="22"/>
        </w:rPr>
        <w:t xml:space="preserve"> </w:t>
      </w:r>
      <w:r>
        <w:t>case,</w:t>
      </w:r>
      <w:r>
        <w:rPr>
          <w:spacing w:val="22"/>
        </w:rPr>
        <w:t xml:space="preserve"> </w:t>
      </w:r>
      <w:r>
        <w:t>To</w:t>
      </w:r>
      <w:r>
        <w:rPr>
          <w:spacing w:val="24"/>
        </w:rPr>
        <w:t xml:space="preserve"> </w:t>
      </w:r>
      <w:r>
        <w:t>DS</w:t>
      </w:r>
      <w:r>
        <w:rPr>
          <w:spacing w:val="23"/>
        </w:rPr>
        <w:t xml:space="preserve"> </w:t>
      </w:r>
      <w:r>
        <w:t>=0</w:t>
      </w:r>
      <w:r>
        <w:rPr>
          <w:spacing w:val="22"/>
        </w:rPr>
        <w:t xml:space="preserve"> </w:t>
      </w:r>
      <w:r>
        <w:t>and</w:t>
      </w:r>
      <w:r>
        <w:rPr>
          <w:spacing w:val="22"/>
        </w:rPr>
        <w:t xml:space="preserve"> </w:t>
      </w:r>
      <w:r>
        <w:t>From</w:t>
      </w:r>
      <w:r>
        <w:rPr>
          <w:spacing w:val="17"/>
        </w:rPr>
        <w:t xml:space="preserve"> </w:t>
      </w:r>
      <w:r>
        <w:t>DS</w:t>
      </w:r>
      <w:r>
        <w:rPr>
          <w:spacing w:val="23"/>
        </w:rPr>
        <w:t xml:space="preserve"> </w:t>
      </w:r>
      <w:r>
        <w:t>=0.</w:t>
      </w:r>
      <w:r>
        <w:rPr>
          <w:spacing w:val="22"/>
        </w:rPr>
        <w:t xml:space="preserve"> </w:t>
      </w:r>
      <w:r>
        <w:t>This</w:t>
      </w:r>
      <w:r>
        <w:rPr>
          <w:spacing w:val="25"/>
        </w:rPr>
        <w:t xml:space="preserve"> </w:t>
      </w:r>
      <w:r>
        <w:t>means</w:t>
      </w:r>
      <w:r>
        <w:rPr>
          <w:spacing w:val="19"/>
        </w:rPr>
        <w:t xml:space="preserve"> </w:t>
      </w:r>
      <w:r>
        <w:t>that</w:t>
      </w:r>
      <w:r>
        <w:rPr>
          <w:spacing w:val="20"/>
        </w:rPr>
        <w:t xml:space="preserve"> </w:t>
      </w:r>
      <w:r>
        <w:t>the</w:t>
      </w:r>
      <w:r>
        <w:rPr>
          <w:spacing w:val="21"/>
        </w:rPr>
        <w:t xml:space="preserve"> </w:t>
      </w:r>
      <w:r>
        <w:t>frame</w:t>
      </w:r>
      <w:r>
        <w:rPr>
          <w:spacing w:val="23"/>
        </w:rPr>
        <w:t xml:space="preserve"> </w:t>
      </w:r>
      <w:r>
        <w:t>is</w:t>
      </w:r>
      <w:r>
        <w:rPr>
          <w:spacing w:val="22"/>
        </w:rPr>
        <w:t xml:space="preserve"> </w:t>
      </w:r>
      <w:r>
        <w:t>not</w:t>
      </w:r>
      <w:r>
        <w:rPr>
          <w:spacing w:val="20"/>
        </w:rPr>
        <w:t xml:space="preserve"> </w:t>
      </w:r>
      <w:r>
        <w:t>going</w:t>
      </w:r>
      <w:r>
        <w:rPr>
          <w:spacing w:val="22"/>
        </w:rPr>
        <w:t xml:space="preserve"> </w:t>
      </w:r>
      <w:r>
        <w:t>to</w:t>
      </w:r>
      <w:r>
        <w:rPr>
          <w:spacing w:val="22"/>
        </w:rPr>
        <w:t xml:space="preserve"> </w:t>
      </w:r>
      <w:r>
        <w:t>a distribution system (To DS =0) and is not coming from a distribution system (From DS =0).</w:t>
      </w:r>
    </w:p>
    <w:p w14:paraId="5183140D">
      <w:pPr>
        <w:pStyle w:val="5"/>
        <w:spacing w:line="364" w:lineRule="auto"/>
        <w:ind w:firstLine="124"/>
      </w:pPr>
      <w:r>
        <w:t>The frame is going from one station in a BSS toanother without passing through the distribution</w:t>
      </w:r>
      <w:r>
        <w:rPr>
          <w:spacing w:val="80"/>
        </w:rPr>
        <w:t xml:space="preserve"> </w:t>
      </w:r>
      <w:r>
        <w:rPr>
          <w:spacing w:val="-2"/>
        </w:rPr>
        <w:t>system.</w:t>
      </w:r>
    </w:p>
    <w:p w14:paraId="6F06BD19">
      <w:pPr>
        <w:pStyle w:val="5"/>
        <w:spacing w:line="367" w:lineRule="auto"/>
        <w:ind w:firstLine="58"/>
      </w:pPr>
      <w:r>
        <w:t>Case</w:t>
      </w:r>
      <w:r>
        <w:rPr>
          <w:spacing w:val="18"/>
        </w:rPr>
        <w:t xml:space="preserve"> </w:t>
      </w:r>
      <w:r>
        <w:t>2:</w:t>
      </w:r>
      <w:r>
        <w:rPr>
          <w:spacing w:val="17"/>
        </w:rPr>
        <w:t xml:space="preserve"> </w:t>
      </w:r>
      <w:r>
        <w:t>01</w:t>
      </w:r>
      <w:r>
        <w:rPr>
          <w:spacing w:val="19"/>
        </w:rPr>
        <w:t xml:space="preserve"> </w:t>
      </w:r>
      <w:r>
        <w:t>In</w:t>
      </w:r>
      <w:r>
        <w:rPr>
          <w:spacing w:val="17"/>
        </w:rPr>
        <w:t xml:space="preserve"> </w:t>
      </w:r>
      <w:r>
        <w:t>this</w:t>
      </w:r>
      <w:r>
        <w:rPr>
          <w:spacing w:val="17"/>
        </w:rPr>
        <w:t xml:space="preserve"> </w:t>
      </w:r>
      <w:r>
        <w:t>case,</w:t>
      </w:r>
      <w:r>
        <w:rPr>
          <w:spacing w:val="22"/>
        </w:rPr>
        <w:t xml:space="preserve"> </w:t>
      </w:r>
      <w:r>
        <w:t>To</w:t>
      </w:r>
      <w:r>
        <w:rPr>
          <w:spacing w:val="19"/>
        </w:rPr>
        <w:t xml:space="preserve"> </w:t>
      </w:r>
      <w:r>
        <w:t>DS</w:t>
      </w:r>
      <w:r>
        <w:rPr>
          <w:spacing w:val="18"/>
        </w:rPr>
        <w:t xml:space="preserve"> </w:t>
      </w:r>
      <w:r>
        <w:t>=0</w:t>
      </w:r>
      <w:r>
        <w:rPr>
          <w:spacing w:val="19"/>
        </w:rPr>
        <w:t xml:space="preserve"> </w:t>
      </w:r>
      <w:r>
        <w:t>and</w:t>
      </w:r>
      <w:r>
        <w:rPr>
          <w:spacing w:val="19"/>
        </w:rPr>
        <w:t xml:space="preserve"> </w:t>
      </w:r>
      <w:r>
        <w:t>From DS</w:t>
      </w:r>
      <w:r>
        <w:rPr>
          <w:spacing w:val="20"/>
        </w:rPr>
        <w:t xml:space="preserve"> </w:t>
      </w:r>
      <w:r>
        <w:t>=1.</w:t>
      </w:r>
      <w:r>
        <w:rPr>
          <w:spacing w:val="22"/>
        </w:rPr>
        <w:t xml:space="preserve"> </w:t>
      </w:r>
      <w:r>
        <w:t>This</w:t>
      </w:r>
      <w:r>
        <w:rPr>
          <w:spacing w:val="22"/>
        </w:rPr>
        <w:t xml:space="preserve"> </w:t>
      </w:r>
      <w:r>
        <w:t>means</w:t>
      </w:r>
      <w:r>
        <w:rPr>
          <w:spacing w:val="19"/>
        </w:rPr>
        <w:t xml:space="preserve"> </w:t>
      </w:r>
      <w:r>
        <w:t>that</w:t>
      </w:r>
      <w:r>
        <w:rPr>
          <w:spacing w:val="17"/>
        </w:rPr>
        <w:t xml:space="preserve"> </w:t>
      </w:r>
      <w:r>
        <w:t>the</w:t>
      </w:r>
      <w:r>
        <w:rPr>
          <w:spacing w:val="16"/>
        </w:rPr>
        <w:t xml:space="preserve"> </w:t>
      </w:r>
      <w:r>
        <w:t>frame</w:t>
      </w:r>
      <w:r>
        <w:rPr>
          <w:spacing w:val="18"/>
        </w:rPr>
        <w:t xml:space="preserve"> </w:t>
      </w:r>
      <w:r>
        <w:t>is</w:t>
      </w:r>
      <w:r>
        <w:rPr>
          <w:spacing w:val="19"/>
        </w:rPr>
        <w:t xml:space="preserve"> </w:t>
      </w:r>
      <w:r>
        <w:t>coming</w:t>
      </w:r>
      <w:r>
        <w:rPr>
          <w:spacing w:val="17"/>
        </w:rPr>
        <w:t xml:space="preserve"> </w:t>
      </w:r>
      <w:r>
        <w:t>from a distribution system (From DS =1). The frame is coming from an AP and going to a station.</w:t>
      </w:r>
    </w:p>
    <w:p w14:paraId="28843AD1">
      <w:pPr>
        <w:pStyle w:val="5"/>
        <w:spacing w:line="294" w:lineRule="exact"/>
        <w:ind w:left="290"/>
      </w:pPr>
      <w:r>
        <w:t>Note</w:t>
      </w:r>
      <w:r>
        <w:rPr>
          <w:spacing w:val="4"/>
        </w:rPr>
        <w:t xml:space="preserve"> </w:t>
      </w:r>
      <w:r>
        <w:t>that</w:t>
      </w:r>
      <w:r>
        <w:rPr>
          <w:spacing w:val="7"/>
        </w:rPr>
        <w:t xml:space="preserve"> </w:t>
      </w:r>
      <w:r>
        <w:t>address</w:t>
      </w:r>
      <w:r>
        <w:rPr>
          <w:spacing w:val="6"/>
        </w:rPr>
        <w:t xml:space="preserve"> </w:t>
      </w:r>
      <w:r>
        <w:t>3</w:t>
      </w:r>
      <w:r>
        <w:rPr>
          <w:spacing w:val="2"/>
        </w:rPr>
        <w:t xml:space="preserve"> </w:t>
      </w:r>
      <w:r>
        <w:t>contains</w:t>
      </w:r>
      <w:r>
        <w:rPr>
          <w:spacing w:val="1"/>
        </w:rPr>
        <w:t xml:space="preserve"> </w:t>
      </w:r>
      <w:r>
        <w:t>the</w:t>
      </w:r>
      <w:r>
        <w:rPr>
          <w:spacing w:val="-1"/>
        </w:rPr>
        <w:t xml:space="preserve"> </w:t>
      </w:r>
      <w:r>
        <w:t>original</w:t>
      </w:r>
      <w:r>
        <w:rPr>
          <w:spacing w:val="1"/>
        </w:rPr>
        <w:t xml:space="preserve"> </w:t>
      </w:r>
      <w:r>
        <w:t>sender</w:t>
      </w:r>
      <w:r>
        <w:rPr>
          <w:spacing w:val="2"/>
        </w:rPr>
        <w:t xml:space="preserve"> </w:t>
      </w:r>
      <w:r>
        <w:t>of the</w:t>
      </w:r>
      <w:r>
        <w:rPr>
          <w:spacing w:val="8"/>
        </w:rPr>
        <w:t xml:space="preserve"> </w:t>
      </w:r>
      <w:r>
        <w:t>frame</w:t>
      </w:r>
      <w:r>
        <w:rPr>
          <w:spacing w:val="4"/>
        </w:rPr>
        <w:t xml:space="preserve"> </w:t>
      </w:r>
      <w:r>
        <w:t>(in</w:t>
      </w:r>
      <w:r>
        <w:rPr>
          <w:spacing w:val="3"/>
        </w:rPr>
        <w:t xml:space="preserve"> </w:t>
      </w:r>
      <w:r>
        <w:t>another</w:t>
      </w:r>
      <w:r>
        <w:rPr>
          <w:spacing w:val="2"/>
        </w:rPr>
        <w:t xml:space="preserve"> </w:t>
      </w:r>
      <w:r>
        <w:rPr>
          <w:spacing w:val="-2"/>
        </w:rPr>
        <w:t>BSS).</w:t>
      </w:r>
    </w:p>
    <w:p w14:paraId="271364C3">
      <w:pPr>
        <w:pStyle w:val="5"/>
        <w:spacing w:before="151" w:line="364" w:lineRule="auto"/>
        <w:ind w:right="190" w:firstLine="58"/>
        <w:jc w:val="both"/>
      </w:pPr>
      <w:r>
        <w:t>Case 3: 10 In this case, To DS =1 and From DS =0. This means that the frame is going to a distribution system (To DS=1). The frame is going from a station to an AP. The ACK is sent to the original station.</w:t>
      </w:r>
    </w:p>
    <w:p w14:paraId="4C209B19">
      <w:pPr>
        <w:pStyle w:val="5"/>
        <w:spacing w:line="296" w:lineRule="exact"/>
        <w:ind w:left="224"/>
        <w:jc w:val="both"/>
      </w:pPr>
      <w:r>
        <w:t>Note</w:t>
      </w:r>
      <w:r>
        <w:rPr>
          <w:spacing w:val="1"/>
        </w:rPr>
        <w:t xml:space="preserve"> </w:t>
      </w:r>
      <w:r>
        <w:t>that</w:t>
      </w:r>
      <w:r>
        <w:rPr>
          <w:spacing w:val="3"/>
        </w:rPr>
        <w:t xml:space="preserve"> </w:t>
      </w:r>
      <w:r>
        <w:t>address 3</w:t>
      </w:r>
      <w:r>
        <w:rPr>
          <w:spacing w:val="6"/>
        </w:rPr>
        <w:t xml:space="preserve"> </w:t>
      </w:r>
      <w:r>
        <w:t>contains</w:t>
      </w:r>
      <w:r>
        <w:rPr>
          <w:spacing w:val="3"/>
        </w:rPr>
        <w:t xml:space="preserve"> </w:t>
      </w:r>
      <w:r>
        <w:t>the</w:t>
      </w:r>
      <w:r>
        <w:rPr>
          <w:spacing w:val="5"/>
        </w:rPr>
        <w:t xml:space="preserve"> </w:t>
      </w:r>
      <w:r>
        <w:t>final destination</w:t>
      </w:r>
      <w:r>
        <w:rPr>
          <w:spacing w:val="2"/>
        </w:rPr>
        <w:t xml:space="preserve"> </w:t>
      </w:r>
      <w:r>
        <w:t>of</w:t>
      </w:r>
      <w:r>
        <w:rPr>
          <w:spacing w:val="5"/>
        </w:rPr>
        <w:t xml:space="preserve"> </w:t>
      </w:r>
      <w:r>
        <w:t>the</w:t>
      </w:r>
      <w:r>
        <w:rPr>
          <w:spacing w:val="1"/>
        </w:rPr>
        <w:t xml:space="preserve"> </w:t>
      </w:r>
      <w:r>
        <w:t>frame</w:t>
      </w:r>
      <w:r>
        <w:rPr>
          <w:spacing w:val="4"/>
        </w:rPr>
        <w:t xml:space="preserve"> </w:t>
      </w:r>
      <w:r>
        <w:t>in</w:t>
      </w:r>
      <w:r>
        <w:rPr>
          <w:spacing w:val="6"/>
        </w:rPr>
        <w:t xml:space="preserve"> </w:t>
      </w:r>
      <w:r>
        <w:t>the</w:t>
      </w:r>
      <w:r>
        <w:rPr>
          <w:spacing w:val="1"/>
        </w:rPr>
        <w:t xml:space="preserve"> </w:t>
      </w:r>
      <w:r>
        <w:t xml:space="preserve">distribution </w:t>
      </w:r>
      <w:r>
        <w:rPr>
          <w:spacing w:val="-2"/>
        </w:rPr>
        <w:t>system.</w:t>
      </w:r>
    </w:p>
    <w:p w14:paraId="02713110">
      <w:pPr>
        <w:pStyle w:val="5"/>
        <w:spacing w:before="155" w:line="364" w:lineRule="auto"/>
        <w:ind w:right="189" w:firstLine="58"/>
        <w:jc w:val="both"/>
      </w:pPr>
      <w:r>
        <w:t>Case</w:t>
      </w:r>
      <w:r>
        <w:rPr>
          <w:spacing w:val="-6"/>
        </w:rPr>
        <w:t xml:space="preserve"> </w:t>
      </w:r>
      <w:r>
        <w:t>4:</w:t>
      </w:r>
      <w:r>
        <w:rPr>
          <w:spacing w:val="-4"/>
        </w:rPr>
        <w:t xml:space="preserve"> </w:t>
      </w:r>
      <w:r>
        <w:t>11</w:t>
      </w:r>
      <w:r>
        <w:rPr>
          <w:spacing w:val="-2"/>
        </w:rPr>
        <w:t xml:space="preserve"> </w:t>
      </w:r>
      <w:r>
        <w:t>In</w:t>
      </w:r>
      <w:r>
        <w:rPr>
          <w:spacing w:val="-5"/>
        </w:rPr>
        <w:t xml:space="preserve"> </w:t>
      </w:r>
      <w:r>
        <w:t>this</w:t>
      </w:r>
      <w:r>
        <w:rPr>
          <w:spacing w:val="-2"/>
        </w:rPr>
        <w:t xml:space="preserve"> </w:t>
      </w:r>
      <w:r>
        <w:t>case,</w:t>
      </w:r>
      <w:r>
        <w:rPr>
          <w:spacing w:val="-5"/>
        </w:rPr>
        <w:t xml:space="preserve"> </w:t>
      </w:r>
      <w:r>
        <w:t>To</w:t>
      </w:r>
      <w:r>
        <w:rPr>
          <w:spacing w:val="-5"/>
        </w:rPr>
        <w:t xml:space="preserve"> </w:t>
      </w:r>
      <w:r>
        <w:t>DS</w:t>
      </w:r>
      <w:r>
        <w:rPr>
          <w:spacing w:val="-6"/>
        </w:rPr>
        <w:t xml:space="preserve"> </w:t>
      </w:r>
      <w:r>
        <w:t>=1</w:t>
      </w:r>
      <w:r>
        <w:rPr>
          <w:spacing w:val="-2"/>
        </w:rPr>
        <w:t xml:space="preserve"> </w:t>
      </w:r>
      <w:r>
        <w:t>and</w:t>
      </w:r>
      <w:r>
        <w:rPr>
          <w:spacing w:val="-5"/>
        </w:rPr>
        <w:t xml:space="preserve"> </w:t>
      </w:r>
      <w:r>
        <w:t>From</w:t>
      </w:r>
      <w:r>
        <w:rPr>
          <w:spacing w:val="-7"/>
        </w:rPr>
        <w:t xml:space="preserve"> </w:t>
      </w:r>
      <w:r>
        <w:t>DS</w:t>
      </w:r>
      <w:r>
        <w:rPr>
          <w:spacing w:val="-4"/>
        </w:rPr>
        <w:t xml:space="preserve"> </w:t>
      </w:r>
      <w:r>
        <w:t>=1.</w:t>
      </w:r>
      <w:r>
        <w:rPr>
          <w:spacing w:val="-2"/>
        </w:rPr>
        <w:t xml:space="preserve"> </w:t>
      </w:r>
      <w:r>
        <w:t>This</w:t>
      </w:r>
      <w:r>
        <w:rPr>
          <w:spacing w:val="-4"/>
        </w:rPr>
        <w:t xml:space="preserve"> </w:t>
      </w:r>
      <w:r>
        <w:t>is</w:t>
      </w:r>
      <w:r>
        <w:rPr>
          <w:spacing w:val="-4"/>
        </w:rPr>
        <w:t xml:space="preserve"> </w:t>
      </w:r>
      <w:r>
        <w:t>the</w:t>
      </w:r>
      <w:r>
        <w:rPr>
          <w:spacing w:val="-8"/>
        </w:rPr>
        <w:t xml:space="preserve"> </w:t>
      </w:r>
      <w:r>
        <w:t>case</w:t>
      </w:r>
      <w:r>
        <w:rPr>
          <w:spacing w:val="-3"/>
        </w:rPr>
        <w:t xml:space="preserve"> </w:t>
      </w:r>
      <w:r>
        <w:t>in</w:t>
      </w:r>
      <w:r>
        <w:rPr>
          <w:spacing w:val="-2"/>
        </w:rPr>
        <w:t xml:space="preserve"> </w:t>
      </w:r>
      <w:r>
        <w:t>which</w:t>
      </w:r>
      <w:r>
        <w:rPr>
          <w:spacing w:val="-5"/>
        </w:rPr>
        <w:t xml:space="preserve"> </w:t>
      </w:r>
      <w:r>
        <w:t>the</w:t>
      </w:r>
      <w:r>
        <w:rPr>
          <w:spacing w:val="-6"/>
        </w:rPr>
        <w:t xml:space="preserve"> </w:t>
      </w:r>
      <w:r>
        <w:t>distribution</w:t>
      </w:r>
      <w:r>
        <w:rPr>
          <w:spacing w:val="-5"/>
        </w:rPr>
        <w:t xml:space="preserve"> </w:t>
      </w:r>
      <w:r>
        <w:t>system is also wireless. The frame is going from one AP to another AP in a wireless distribution system. Here, we need four addresses to define the original sender, the final destination, and two intermediate APs.</w:t>
      </w:r>
    </w:p>
    <w:p w14:paraId="2F159BB8">
      <w:pPr>
        <w:pStyle w:val="5"/>
        <w:spacing w:after="0" w:line="364" w:lineRule="auto"/>
        <w:jc w:val="both"/>
        <w:sectPr>
          <w:pgSz w:w="12240" w:h="15840"/>
          <w:pgMar w:top="620" w:right="720" w:bottom="380" w:left="720" w:header="169" w:footer="180" w:gutter="0"/>
          <w:cols w:space="720" w:num="1"/>
        </w:sectPr>
      </w:pPr>
    </w:p>
    <w:p w14:paraId="235D3417">
      <w:pPr>
        <w:pStyle w:val="2"/>
        <w:spacing w:before="195"/>
      </w:pPr>
      <w:r>
        <w:t>Exposed</w:t>
      </w:r>
      <w:r>
        <w:rPr>
          <w:spacing w:val="8"/>
        </w:rPr>
        <w:t xml:space="preserve"> </w:t>
      </w:r>
      <w:r>
        <w:t>Station</w:t>
      </w:r>
      <w:r>
        <w:rPr>
          <w:spacing w:val="3"/>
        </w:rPr>
        <w:t xml:space="preserve"> </w:t>
      </w:r>
      <w:r>
        <w:rPr>
          <w:spacing w:val="-2"/>
        </w:rPr>
        <w:t>Problem</w:t>
      </w:r>
    </w:p>
    <w:p w14:paraId="704554F3">
      <w:pPr>
        <w:pStyle w:val="5"/>
        <w:spacing w:before="147"/>
        <w:ind w:left="224"/>
      </w:pPr>
      <w:r>
        <w:t>In</w:t>
      </w:r>
      <w:r>
        <w:rPr>
          <w:spacing w:val="2"/>
        </w:rPr>
        <w:t xml:space="preserve"> </w:t>
      </w:r>
      <w:r>
        <w:t>this problem a</w:t>
      </w:r>
      <w:r>
        <w:rPr>
          <w:spacing w:val="5"/>
        </w:rPr>
        <w:t xml:space="preserve"> </w:t>
      </w:r>
      <w:r>
        <w:t>station</w:t>
      </w:r>
      <w:r>
        <w:rPr>
          <w:spacing w:val="2"/>
        </w:rPr>
        <w:t xml:space="preserve"> </w:t>
      </w:r>
      <w:r>
        <w:t>refrains</w:t>
      </w:r>
      <w:r>
        <w:rPr>
          <w:spacing w:val="5"/>
        </w:rPr>
        <w:t xml:space="preserve"> </w:t>
      </w:r>
      <w:r>
        <w:t>from</w:t>
      </w:r>
      <w:r>
        <w:rPr>
          <w:spacing w:val="1"/>
        </w:rPr>
        <w:t xml:space="preserve"> </w:t>
      </w:r>
      <w:r>
        <w:t>using</w:t>
      </w:r>
      <w:r>
        <w:rPr>
          <w:spacing w:val="5"/>
        </w:rPr>
        <w:t xml:space="preserve"> </w:t>
      </w:r>
      <w:r>
        <w:t>a</w:t>
      </w:r>
      <w:r>
        <w:rPr>
          <w:spacing w:val="1"/>
        </w:rPr>
        <w:t xml:space="preserve"> </w:t>
      </w:r>
      <w:r>
        <w:t>channel when</w:t>
      </w:r>
      <w:r>
        <w:rPr>
          <w:spacing w:val="3"/>
        </w:rPr>
        <w:t xml:space="preserve"> </w:t>
      </w:r>
      <w:r>
        <w:t>it</w:t>
      </w:r>
      <w:r>
        <w:rPr>
          <w:spacing w:val="6"/>
        </w:rPr>
        <w:t xml:space="preserve"> </w:t>
      </w:r>
      <w:r>
        <w:t>is,</w:t>
      </w:r>
      <w:r>
        <w:rPr>
          <w:spacing w:val="6"/>
        </w:rPr>
        <w:t xml:space="preserve"> </w:t>
      </w:r>
      <w:r>
        <w:rPr>
          <w:spacing w:val="-2"/>
        </w:rPr>
        <w:t>available.</w:t>
      </w:r>
    </w:p>
    <w:p w14:paraId="4CC2C15E">
      <w:pPr>
        <w:pStyle w:val="5"/>
        <w:spacing w:before="155" w:line="367" w:lineRule="auto"/>
        <w:ind w:firstLine="124"/>
      </w:pPr>
      <w:r>
        <w:t>In</w:t>
      </w:r>
      <w:r>
        <w:rPr>
          <w:spacing w:val="-2"/>
        </w:rPr>
        <w:t xml:space="preserve"> </w:t>
      </w:r>
      <w:r>
        <w:t>Figure</w:t>
      </w:r>
      <w:r>
        <w:rPr>
          <w:spacing w:val="-3"/>
        </w:rPr>
        <w:t xml:space="preserve"> </w:t>
      </w:r>
      <w:r>
        <w:t>2.4.6</w:t>
      </w:r>
      <w:r>
        <w:rPr>
          <w:spacing w:val="-2"/>
        </w:rPr>
        <w:t xml:space="preserve"> </w:t>
      </w:r>
      <w:r>
        <w:t>, station A</w:t>
      </w:r>
      <w:r>
        <w:rPr>
          <w:spacing w:val="-2"/>
        </w:rPr>
        <w:t xml:space="preserve"> </w:t>
      </w:r>
      <w:r>
        <w:t>is</w:t>
      </w:r>
      <w:r>
        <w:rPr>
          <w:spacing w:val="-2"/>
        </w:rPr>
        <w:t xml:space="preserve"> </w:t>
      </w:r>
      <w:r>
        <w:t>transmitting</w:t>
      </w:r>
      <w:r>
        <w:rPr>
          <w:spacing w:val="-2"/>
        </w:rPr>
        <w:t xml:space="preserve"> </w:t>
      </w:r>
      <w:r>
        <w:t>to station B. Station</w:t>
      </w:r>
      <w:r>
        <w:rPr>
          <w:spacing w:val="-2"/>
        </w:rPr>
        <w:t xml:space="preserve"> </w:t>
      </w:r>
      <w:r>
        <w:t>C</w:t>
      </w:r>
      <w:r>
        <w:rPr>
          <w:spacing w:val="-4"/>
        </w:rPr>
        <w:t xml:space="preserve"> </w:t>
      </w:r>
      <w:r>
        <w:t>has</w:t>
      </w:r>
      <w:r>
        <w:rPr>
          <w:spacing w:val="-2"/>
        </w:rPr>
        <w:t xml:space="preserve"> </w:t>
      </w:r>
      <w:r>
        <w:t>some data</w:t>
      </w:r>
      <w:r>
        <w:rPr>
          <w:spacing w:val="-6"/>
        </w:rPr>
        <w:t xml:space="preserve"> </w:t>
      </w:r>
      <w:r>
        <w:t>to</w:t>
      </w:r>
      <w:r>
        <w:rPr>
          <w:spacing w:val="-5"/>
        </w:rPr>
        <w:t xml:space="preserve"> </w:t>
      </w:r>
      <w:r>
        <w:t>send</w:t>
      </w:r>
      <w:r>
        <w:rPr>
          <w:spacing w:val="-2"/>
        </w:rPr>
        <w:t xml:space="preserve"> </w:t>
      </w:r>
      <w:r>
        <w:t>to</w:t>
      </w:r>
      <w:r>
        <w:rPr>
          <w:spacing w:val="-5"/>
        </w:rPr>
        <w:t xml:space="preserve"> </w:t>
      </w:r>
      <w:r>
        <w:t>station</w:t>
      </w:r>
      <w:r>
        <w:rPr>
          <w:spacing w:val="-2"/>
        </w:rPr>
        <w:t xml:space="preserve"> </w:t>
      </w:r>
      <w:r>
        <w:t>D, which can be sent without interfering with the transmission from A to B.</w:t>
      </w:r>
    </w:p>
    <w:p w14:paraId="6E9BC78D">
      <w:pPr>
        <w:pStyle w:val="5"/>
        <w:spacing w:line="364" w:lineRule="auto"/>
        <w:ind w:firstLine="124"/>
      </w:pPr>
      <w:r>
        <w:t>Here,</w:t>
      </w:r>
      <w:r>
        <w:rPr>
          <w:spacing w:val="25"/>
        </w:rPr>
        <w:t xml:space="preserve"> </w:t>
      </w:r>
      <w:r>
        <w:t>station</w:t>
      </w:r>
      <w:r>
        <w:rPr>
          <w:spacing w:val="28"/>
        </w:rPr>
        <w:t xml:space="preserve"> </w:t>
      </w:r>
      <w:r>
        <w:t>C</w:t>
      </w:r>
      <w:r>
        <w:rPr>
          <w:spacing w:val="24"/>
        </w:rPr>
        <w:t xml:space="preserve"> </w:t>
      </w:r>
      <w:r>
        <w:t>is</w:t>
      </w:r>
      <w:r>
        <w:rPr>
          <w:spacing w:val="26"/>
        </w:rPr>
        <w:t xml:space="preserve"> </w:t>
      </w:r>
      <w:r>
        <w:t>exposed</w:t>
      </w:r>
      <w:r>
        <w:rPr>
          <w:spacing w:val="23"/>
        </w:rPr>
        <w:t xml:space="preserve"> </w:t>
      </w:r>
      <w:r>
        <w:t>to</w:t>
      </w:r>
      <w:r>
        <w:rPr>
          <w:spacing w:val="28"/>
        </w:rPr>
        <w:t xml:space="preserve"> </w:t>
      </w:r>
      <w:r>
        <w:t>transmission</w:t>
      </w:r>
      <w:r>
        <w:rPr>
          <w:spacing w:val="28"/>
        </w:rPr>
        <w:t xml:space="preserve"> </w:t>
      </w:r>
      <w:r>
        <w:t>from</w:t>
      </w:r>
      <w:r>
        <w:rPr>
          <w:spacing w:val="23"/>
        </w:rPr>
        <w:t xml:space="preserve"> </w:t>
      </w:r>
      <w:r>
        <w:t>A;</w:t>
      </w:r>
      <w:r>
        <w:rPr>
          <w:spacing w:val="26"/>
        </w:rPr>
        <w:t xml:space="preserve"> </w:t>
      </w:r>
      <w:r>
        <w:t>it</w:t>
      </w:r>
      <w:r>
        <w:rPr>
          <w:spacing w:val="26"/>
        </w:rPr>
        <w:t xml:space="preserve"> </w:t>
      </w:r>
      <w:r>
        <w:t>hears</w:t>
      </w:r>
      <w:r>
        <w:rPr>
          <w:spacing w:val="26"/>
        </w:rPr>
        <w:t xml:space="preserve"> </w:t>
      </w:r>
      <w:r>
        <w:t>what</w:t>
      </w:r>
      <w:r>
        <w:rPr>
          <w:spacing w:val="29"/>
        </w:rPr>
        <w:t xml:space="preserve"> </w:t>
      </w:r>
      <w:r>
        <w:t>A</w:t>
      </w:r>
      <w:r>
        <w:rPr>
          <w:spacing w:val="25"/>
        </w:rPr>
        <w:t xml:space="preserve"> </w:t>
      </w:r>
      <w:r>
        <w:t>is</w:t>
      </w:r>
      <w:r>
        <w:rPr>
          <w:spacing w:val="26"/>
        </w:rPr>
        <w:t xml:space="preserve"> </w:t>
      </w:r>
      <w:r>
        <w:t>sending</w:t>
      </w:r>
      <w:r>
        <w:rPr>
          <w:spacing w:val="28"/>
        </w:rPr>
        <w:t xml:space="preserve"> </w:t>
      </w:r>
      <w:r>
        <w:t>and</w:t>
      </w:r>
      <w:r>
        <w:rPr>
          <w:spacing w:val="28"/>
        </w:rPr>
        <w:t xml:space="preserve"> </w:t>
      </w:r>
      <w:r>
        <w:t>thus</w:t>
      </w:r>
      <w:r>
        <w:rPr>
          <w:spacing w:val="28"/>
        </w:rPr>
        <w:t xml:space="preserve"> </w:t>
      </w:r>
      <w:r>
        <w:t>refrains from sending. In other words, C is too conservative and wastes the capacity of the channel.</w:t>
      </w:r>
    </w:p>
    <w:p w14:paraId="2A88CFDE">
      <w:pPr>
        <w:pStyle w:val="5"/>
        <w:spacing w:line="297" w:lineRule="exact"/>
        <w:ind w:left="224"/>
      </w:pPr>
      <w:bookmarkStart w:id="0" w:name="_GoBack"/>
      <w:bookmarkEnd w:id="0"/>
      <w:r>
        <w:t>The</w:t>
      </w:r>
      <w:r>
        <w:rPr>
          <w:spacing w:val="-1"/>
        </w:rPr>
        <w:t xml:space="preserve"> </w:t>
      </w:r>
      <w:r>
        <w:t>handshaking</w:t>
      </w:r>
      <w:r>
        <w:rPr>
          <w:spacing w:val="6"/>
        </w:rPr>
        <w:t xml:space="preserve"> </w:t>
      </w:r>
      <w:r>
        <w:t>messages</w:t>
      </w:r>
      <w:r>
        <w:rPr>
          <w:spacing w:val="6"/>
        </w:rPr>
        <w:t xml:space="preserve"> </w:t>
      </w:r>
      <w:r>
        <w:t>RTS</w:t>
      </w:r>
      <w:r>
        <w:rPr>
          <w:spacing w:val="4"/>
        </w:rPr>
        <w:t xml:space="preserve"> </w:t>
      </w:r>
      <w:r>
        <w:t>and</w:t>
      </w:r>
      <w:r>
        <w:rPr>
          <w:spacing w:val="3"/>
        </w:rPr>
        <w:t xml:space="preserve"> </w:t>
      </w:r>
      <w:r>
        <w:t>CTS</w:t>
      </w:r>
      <w:r>
        <w:rPr>
          <w:spacing w:val="2"/>
        </w:rPr>
        <w:t xml:space="preserve"> </w:t>
      </w:r>
      <w:r>
        <w:t>cannot</w:t>
      </w:r>
      <w:r>
        <w:rPr>
          <w:spacing w:val="4"/>
        </w:rPr>
        <w:t xml:space="preserve"> </w:t>
      </w:r>
      <w:r>
        <w:t>help</w:t>
      </w:r>
      <w:r>
        <w:rPr>
          <w:spacing w:val="6"/>
        </w:rPr>
        <w:t xml:space="preserve"> </w:t>
      </w:r>
      <w:r>
        <w:t>in</w:t>
      </w:r>
      <w:r>
        <w:rPr>
          <w:spacing w:val="3"/>
        </w:rPr>
        <w:t xml:space="preserve"> </w:t>
      </w:r>
      <w:r>
        <w:t>this</w:t>
      </w:r>
      <w:r>
        <w:rPr>
          <w:spacing w:val="1"/>
        </w:rPr>
        <w:t xml:space="preserve"> </w:t>
      </w:r>
      <w:r>
        <w:rPr>
          <w:spacing w:val="-2"/>
        </w:rPr>
        <w:t>case.</w:t>
      </w:r>
    </w:p>
    <w:p w14:paraId="695C3AD7">
      <w:pPr>
        <w:pStyle w:val="5"/>
        <w:spacing w:before="152" w:line="364" w:lineRule="auto"/>
        <w:ind w:right="189" w:firstLine="124"/>
        <w:jc w:val="both"/>
      </w:pPr>
      <w:r>
        <w:t>Station C hears the RTS from A and refrains from sending, eventhough the communication between C and D cannot cause a collision in the zone between A and C; station C cannot know</w:t>
      </w:r>
      <w:r>
        <w:rPr>
          <w:spacing w:val="-2"/>
        </w:rPr>
        <w:t xml:space="preserve"> </w:t>
      </w:r>
      <w:r>
        <w:t>that station A’s transmission does not affect the zone between C and D.</w:t>
      </w:r>
    </w:p>
    <w:p w14:paraId="182548B3">
      <w:pPr>
        <w:pStyle w:val="5"/>
        <w:spacing w:before="199"/>
        <w:ind w:left="0"/>
        <w:rPr>
          <w:sz w:val="20"/>
        </w:rPr>
      </w:pPr>
      <w:r>
        <w:rPr>
          <w:sz w:val="20"/>
        </w:rPr>
        <w:drawing>
          <wp:anchor distT="0" distB="0" distL="0" distR="0" simplePos="0" relativeHeight="251662336" behindDoc="1" locked="0" layoutInCell="1" allowOverlap="1">
            <wp:simplePos x="0" y="0"/>
            <wp:positionH relativeFrom="page">
              <wp:posOffset>1490345</wp:posOffset>
            </wp:positionH>
            <wp:positionV relativeFrom="paragraph">
              <wp:posOffset>287655</wp:posOffset>
            </wp:positionV>
            <wp:extent cx="4758690" cy="153987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4758936" cy="1540192"/>
                    </a:xfrm>
                    <a:prstGeom prst="rect">
                      <a:avLst/>
                    </a:prstGeom>
                  </pic:spPr>
                </pic:pic>
              </a:graphicData>
            </a:graphic>
          </wp:anchor>
        </w:drawing>
      </w:r>
    </w:p>
    <w:p w14:paraId="564B59D1">
      <w:pPr>
        <w:spacing w:before="159"/>
        <w:ind w:left="270" w:right="310" w:firstLine="0"/>
        <w:jc w:val="center"/>
        <w:rPr>
          <w:sz w:val="26"/>
        </w:rPr>
      </w:pPr>
      <w:r>
        <w:rPr>
          <w:b/>
          <w:sz w:val="20"/>
        </w:rPr>
        <w:t>Fig</w:t>
      </w:r>
      <w:r>
        <w:rPr>
          <w:b/>
          <w:spacing w:val="16"/>
          <w:sz w:val="20"/>
        </w:rPr>
        <w:t xml:space="preserve"> </w:t>
      </w:r>
      <w:r>
        <w:rPr>
          <w:b/>
          <w:sz w:val="20"/>
        </w:rPr>
        <w:t>2.4.6:</w:t>
      </w:r>
      <w:r>
        <w:rPr>
          <w:b/>
          <w:spacing w:val="16"/>
          <w:sz w:val="20"/>
        </w:rPr>
        <w:t xml:space="preserve"> </w:t>
      </w:r>
      <w:r>
        <w:rPr>
          <w:b/>
          <w:sz w:val="20"/>
        </w:rPr>
        <w:t>Exposed</w:t>
      </w:r>
      <w:r>
        <w:rPr>
          <w:b/>
          <w:spacing w:val="12"/>
          <w:sz w:val="20"/>
        </w:rPr>
        <w:t xml:space="preserve"> </w:t>
      </w:r>
      <w:r>
        <w:rPr>
          <w:b/>
          <w:sz w:val="20"/>
        </w:rPr>
        <w:t>Station</w:t>
      </w:r>
      <w:r>
        <w:rPr>
          <w:b/>
          <w:spacing w:val="12"/>
          <w:sz w:val="20"/>
        </w:rPr>
        <w:t xml:space="preserve"> </w:t>
      </w:r>
      <w:r>
        <w:rPr>
          <w:b/>
          <w:spacing w:val="-2"/>
          <w:sz w:val="20"/>
        </w:rPr>
        <w:t>Problem</w:t>
      </w:r>
      <w:r>
        <w:rPr>
          <w:spacing w:val="-2"/>
          <w:sz w:val="26"/>
        </w:rPr>
        <w:t>.</w:t>
      </w:r>
    </w:p>
    <w:p w14:paraId="19A63931">
      <w:pPr>
        <w:spacing w:before="55"/>
        <w:ind w:left="270" w:right="316" w:firstLine="0"/>
        <w:jc w:val="center"/>
        <w:rPr>
          <w:i/>
          <w:sz w:val="20"/>
        </w:rPr>
      </w:pPr>
      <w:r>
        <w:rPr>
          <w:rFonts w:ascii="Calibri" w:hAnsi="Calibri"/>
          <w:i/>
          <w:sz w:val="20"/>
        </w:rPr>
        <w:t>[Source</w:t>
      </w:r>
      <w:r>
        <w:rPr>
          <w:rFonts w:ascii="Calibri" w:hAnsi="Calibri"/>
          <w:i/>
          <w:spacing w:val="18"/>
          <w:sz w:val="20"/>
        </w:rPr>
        <w:t xml:space="preserve"> </w:t>
      </w:r>
      <w:r>
        <w:rPr>
          <w:rFonts w:ascii="Calibri" w:hAnsi="Calibri"/>
          <w:i/>
          <w:sz w:val="20"/>
        </w:rPr>
        <w:t>:</w:t>
      </w:r>
      <w:r>
        <w:rPr>
          <w:rFonts w:ascii="Calibri" w:hAnsi="Calibri"/>
          <w:i/>
          <w:spacing w:val="15"/>
          <w:sz w:val="20"/>
        </w:rPr>
        <w:t xml:space="preserve"> </w:t>
      </w:r>
      <w:r>
        <w:rPr>
          <w:rFonts w:ascii="Calibri" w:hAnsi="Calibri"/>
          <w:i/>
          <w:sz w:val="20"/>
        </w:rPr>
        <w:t>“</w:t>
      </w:r>
      <w:r>
        <w:rPr>
          <w:i/>
          <w:sz w:val="20"/>
        </w:rPr>
        <w:t>Data</w:t>
      </w:r>
      <w:r>
        <w:rPr>
          <w:i/>
          <w:spacing w:val="19"/>
          <w:sz w:val="20"/>
        </w:rPr>
        <w:t xml:space="preserve"> </w:t>
      </w:r>
      <w:r>
        <w:rPr>
          <w:i/>
          <w:sz w:val="20"/>
        </w:rPr>
        <w:t>Communications</w:t>
      </w:r>
      <w:r>
        <w:rPr>
          <w:i/>
          <w:spacing w:val="15"/>
          <w:sz w:val="20"/>
        </w:rPr>
        <w:t xml:space="preserve"> </w:t>
      </w:r>
      <w:r>
        <w:rPr>
          <w:i/>
          <w:sz w:val="20"/>
        </w:rPr>
        <w:t>and</w:t>
      </w:r>
      <w:r>
        <w:rPr>
          <w:i/>
          <w:spacing w:val="19"/>
          <w:sz w:val="20"/>
        </w:rPr>
        <w:t xml:space="preserve"> </w:t>
      </w:r>
      <w:r>
        <w:rPr>
          <w:i/>
          <w:sz w:val="20"/>
        </w:rPr>
        <w:t>Networking”</w:t>
      </w:r>
      <w:r>
        <w:rPr>
          <w:i/>
          <w:spacing w:val="18"/>
          <w:sz w:val="20"/>
        </w:rPr>
        <w:t xml:space="preserve"> </w:t>
      </w:r>
      <w:r>
        <w:rPr>
          <w:i/>
          <w:sz w:val="20"/>
        </w:rPr>
        <w:t>by</w:t>
      </w:r>
      <w:r>
        <w:rPr>
          <w:i/>
          <w:spacing w:val="24"/>
          <w:sz w:val="20"/>
        </w:rPr>
        <w:t xml:space="preserve"> </w:t>
      </w:r>
      <w:r>
        <w:rPr>
          <w:i/>
          <w:sz w:val="20"/>
        </w:rPr>
        <w:t>Behrouz</w:t>
      </w:r>
      <w:r>
        <w:rPr>
          <w:i/>
          <w:spacing w:val="18"/>
          <w:sz w:val="20"/>
        </w:rPr>
        <w:t xml:space="preserve"> </w:t>
      </w:r>
      <w:r>
        <w:rPr>
          <w:i/>
          <w:sz w:val="20"/>
        </w:rPr>
        <w:t>A.</w:t>
      </w:r>
      <w:r>
        <w:rPr>
          <w:i/>
          <w:spacing w:val="19"/>
          <w:sz w:val="20"/>
        </w:rPr>
        <w:t xml:space="preserve"> </w:t>
      </w:r>
      <w:r>
        <w:rPr>
          <w:i/>
          <w:sz w:val="20"/>
        </w:rPr>
        <w:t>Forouzan,Page-</w:t>
      </w:r>
      <w:r>
        <w:rPr>
          <w:i/>
          <w:spacing w:val="-4"/>
          <w:sz w:val="20"/>
        </w:rPr>
        <w:t>448]</w:t>
      </w:r>
    </w:p>
    <w:p w14:paraId="73BE3B81">
      <w:pPr>
        <w:pStyle w:val="5"/>
        <w:ind w:left="0"/>
        <w:rPr>
          <w:i/>
          <w:sz w:val="20"/>
        </w:rPr>
      </w:pPr>
    </w:p>
    <w:p w14:paraId="1FF4BC6D">
      <w:pPr>
        <w:pStyle w:val="5"/>
        <w:ind w:left="0"/>
        <w:rPr>
          <w:i/>
          <w:sz w:val="20"/>
        </w:rPr>
      </w:pPr>
    </w:p>
    <w:p w14:paraId="131EC1F3">
      <w:pPr>
        <w:pStyle w:val="5"/>
        <w:spacing w:before="149"/>
        <w:ind w:left="0"/>
        <w:rPr>
          <w:i/>
          <w:sz w:val="20"/>
        </w:rPr>
      </w:pPr>
    </w:p>
    <w:p w14:paraId="28B1E01F">
      <w:pPr>
        <w:spacing w:before="0"/>
        <w:ind w:left="316" w:right="46" w:firstLine="0"/>
        <w:jc w:val="center"/>
        <w:rPr>
          <w:sz w:val="26"/>
        </w:rPr>
      </w:pPr>
      <w:r>
        <w:rPr>
          <w:spacing w:val="-2"/>
          <w:sz w:val="26"/>
        </w:rPr>
        <w:t>………………………………………………………………………………..</w:t>
      </w:r>
    </w:p>
    <w:sectPr>
      <w:pgSz w:w="12240" w:h="15840"/>
      <w:pgMar w:top="620" w:right="720" w:bottom="380" w:left="720" w:header="169" w:footer="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51DAF">
    <w:pPr>
      <w:pStyle w:val="5"/>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B018C">
    <w:pPr>
      <w:pStyle w:val="5"/>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165" w:hanging="259"/>
        <w:jc w:val="left"/>
      </w:pPr>
      <w:rPr>
        <w:rFonts w:hint="default" w:ascii="Times New Roman" w:hAnsi="Times New Roman" w:eastAsia="Times New Roman" w:cs="Times New Roman"/>
        <w:b w:val="0"/>
        <w:bCs w:val="0"/>
        <w:i w:val="0"/>
        <w:iCs w:val="0"/>
        <w:spacing w:val="0"/>
        <w:w w:val="91"/>
        <w:sz w:val="26"/>
        <w:szCs w:val="26"/>
        <w:lang w:val="en-US" w:eastAsia="en-US" w:bidi="ar-SA"/>
      </w:rPr>
    </w:lvl>
    <w:lvl w:ilvl="1" w:tentative="0">
      <w:start w:val="0"/>
      <w:numFmt w:val="bullet"/>
      <w:lvlText w:val="•"/>
      <w:lvlJc w:val="left"/>
      <w:pPr>
        <w:ind w:left="1224" w:hanging="259"/>
      </w:pPr>
      <w:rPr>
        <w:rFonts w:hint="default"/>
        <w:lang w:val="en-US" w:eastAsia="en-US" w:bidi="ar-SA"/>
      </w:rPr>
    </w:lvl>
    <w:lvl w:ilvl="2" w:tentative="0">
      <w:start w:val="0"/>
      <w:numFmt w:val="bullet"/>
      <w:lvlText w:val="•"/>
      <w:lvlJc w:val="left"/>
      <w:pPr>
        <w:ind w:left="2288" w:hanging="259"/>
      </w:pPr>
      <w:rPr>
        <w:rFonts w:hint="default"/>
        <w:lang w:val="en-US" w:eastAsia="en-US" w:bidi="ar-SA"/>
      </w:rPr>
    </w:lvl>
    <w:lvl w:ilvl="3" w:tentative="0">
      <w:start w:val="0"/>
      <w:numFmt w:val="bullet"/>
      <w:lvlText w:val="•"/>
      <w:lvlJc w:val="left"/>
      <w:pPr>
        <w:ind w:left="3352" w:hanging="259"/>
      </w:pPr>
      <w:rPr>
        <w:rFonts w:hint="default"/>
        <w:lang w:val="en-US" w:eastAsia="en-US" w:bidi="ar-SA"/>
      </w:rPr>
    </w:lvl>
    <w:lvl w:ilvl="4" w:tentative="0">
      <w:start w:val="0"/>
      <w:numFmt w:val="bullet"/>
      <w:lvlText w:val="•"/>
      <w:lvlJc w:val="left"/>
      <w:pPr>
        <w:ind w:left="4416" w:hanging="259"/>
      </w:pPr>
      <w:rPr>
        <w:rFonts w:hint="default"/>
        <w:lang w:val="en-US" w:eastAsia="en-US" w:bidi="ar-SA"/>
      </w:rPr>
    </w:lvl>
    <w:lvl w:ilvl="5" w:tentative="0">
      <w:start w:val="0"/>
      <w:numFmt w:val="bullet"/>
      <w:lvlText w:val="•"/>
      <w:lvlJc w:val="left"/>
      <w:pPr>
        <w:ind w:left="5480" w:hanging="259"/>
      </w:pPr>
      <w:rPr>
        <w:rFonts w:hint="default"/>
        <w:lang w:val="en-US" w:eastAsia="en-US" w:bidi="ar-SA"/>
      </w:rPr>
    </w:lvl>
    <w:lvl w:ilvl="6" w:tentative="0">
      <w:start w:val="0"/>
      <w:numFmt w:val="bullet"/>
      <w:lvlText w:val="•"/>
      <w:lvlJc w:val="left"/>
      <w:pPr>
        <w:ind w:left="6544" w:hanging="259"/>
      </w:pPr>
      <w:rPr>
        <w:rFonts w:hint="default"/>
        <w:lang w:val="en-US" w:eastAsia="en-US" w:bidi="ar-SA"/>
      </w:rPr>
    </w:lvl>
    <w:lvl w:ilvl="7" w:tentative="0">
      <w:start w:val="0"/>
      <w:numFmt w:val="bullet"/>
      <w:lvlText w:val="•"/>
      <w:lvlJc w:val="left"/>
      <w:pPr>
        <w:ind w:left="7608" w:hanging="259"/>
      </w:pPr>
      <w:rPr>
        <w:rFonts w:hint="default"/>
        <w:lang w:val="en-US" w:eastAsia="en-US" w:bidi="ar-SA"/>
      </w:rPr>
    </w:lvl>
    <w:lvl w:ilvl="8" w:tentative="0">
      <w:start w:val="0"/>
      <w:numFmt w:val="bullet"/>
      <w:lvlText w:val="•"/>
      <w:lvlJc w:val="left"/>
      <w:pPr>
        <w:ind w:left="8672" w:hanging="259"/>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C896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ind w:left="158"/>
      <w:outlineLvl w:val="1"/>
    </w:pPr>
    <w:rPr>
      <w:rFonts w:ascii="Times New Roman" w:hAnsi="Times New Roman" w:eastAsia="Times New Roman" w:cs="Times New Roman"/>
      <w:b/>
      <w:bCs/>
      <w:sz w:val="26"/>
      <w:szCs w:val="26"/>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65"/>
    </w:pPr>
    <w:rPr>
      <w:rFonts w:ascii="Times New Roman" w:hAnsi="Times New Roman" w:eastAsia="Times New Roman" w:cs="Times New Roman"/>
      <w:sz w:val="26"/>
      <w:szCs w:val="26"/>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65" w:right="190" w:firstLine="58"/>
      <w:jc w:val="both"/>
    </w:pPr>
    <w:rPr>
      <w:rFonts w:ascii="Times New Roman" w:hAnsi="Times New Roman" w:eastAsia="Times New Roman" w:cs="Times New Roman"/>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TotalTime>1</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2025-11-19T02:17:00Z</dcterms:created>
  <dc:creator>SmilE</dc:creator>
  <cp:lastModifiedBy>WPS_1750253920</cp:lastModifiedBy>
  <dcterms:modified xsi:type="dcterms:W3CDTF">2025-11-19T02:19:29Z</dcterms:modified>
  <dc:title>Microsoft Word - Communication Networks   Unit2  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2021-06-01T00:00:00Z</vt:filetime>
  </property>
  <property fmtid="{D5CDD505-2E9C-101B-9397-08002B2CF9AE}" pid="3" name="LastSaved">
    <vt:filetime>2025-11-19T00:00:00Z</vt:filetime>
  </property>
  <property fmtid="{D5CDD505-2E9C-101B-9397-08002B2CF9AE}" pid="4" name="Producer">
    <vt:lpwstr>Microsoft: Print To PDF</vt:lpwstr>
  </property>
  <property fmtid="{D5CDD505-2E9C-101B-9397-08002B2CF9AE}" pid="5" name="KSOProductBuildVer">
    <vt:lpwstr>1033-12.2.0.23155</vt:lpwstr>
  </property>
  <property fmtid="{D5CDD505-2E9C-101B-9397-08002B2CF9AE}" pid="6" name="ICV">
    <vt:lpwstr>3FB004270C7F430FA43B313A99F452C8_12</vt:lpwstr>
  </property>
</Properties>
</file>