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shd w:fill="ffffff" w:val="clear"/>
        <w:spacing w:after="0" w:before="450" w:line="276" w:lineRule="auto"/>
        <w:ind w:firstLine="720"/>
        <w:rPr>
          <w:rFonts w:ascii="Lucida Sans" w:cs="Lucida Sans" w:eastAsia="Lucida Sans" w:hAnsi="Lucida Sans"/>
          <w:sz w:val="39"/>
          <w:szCs w:val="39"/>
        </w:rPr>
      </w:pPr>
      <w:bookmarkStart w:colFirst="0" w:colLast="0" w:name="_gjdgxs" w:id="0"/>
      <w:bookmarkEnd w:id="0"/>
      <w:r w:rsidDel="00000000" w:rsidR="00000000" w:rsidRPr="00000000">
        <w:rPr>
          <w:rFonts w:ascii="Lucida Sans" w:cs="Lucida Sans" w:eastAsia="Lucida Sans" w:hAnsi="Lucida Sans"/>
          <w:sz w:val="39"/>
          <w:szCs w:val="39"/>
          <w:rtl w:val="0"/>
        </w:rPr>
        <w:t xml:space="preserve">Technical Architecture &amp; Blue print</w:t>
      </w:r>
    </w:p>
    <w:p w:rsidR="00000000" w:rsidDel="00000000" w:rsidP="00000000" w:rsidRDefault="00000000" w:rsidRPr="00000000" w14:paraId="00000002">
      <w:pPr>
        <w:pStyle w:val="Heading4"/>
        <w:shd w:fill="ffffff" w:val="clear"/>
        <w:spacing w:after="0" w:before="450" w:line="276" w:lineRule="auto"/>
        <w:ind w:left="2160" w:firstLine="720"/>
        <w:jc w:val="both"/>
        <w:rPr>
          <w:rFonts w:ascii="Lucida Sans" w:cs="Lucida Sans" w:eastAsia="Lucida Sans" w:hAnsi="Lucida Sans"/>
          <w:sz w:val="39"/>
          <w:szCs w:val="39"/>
        </w:rPr>
      </w:pPr>
      <w:r w:rsidDel="00000000" w:rsidR="00000000" w:rsidRPr="00000000">
        <w:rPr>
          <w:rFonts w:ascii="Lucida Sans" w:cs="Lucida Sans" w:eastAsia="Lucida Sans" w:hAnsi="Lucida Sans"/>
          <w:sz w:val="39"/>
          <w:szCs w:val="39"/>
        </w:rPr>
        <w:drawing>
          <wp:inline distB="0" distT="0" distL="0" distR="0">
            <wp:extent cx="2503345" cy="3726542"/>
            <wp:effectExtent b="0" l="0" r="0" t="0"/>
            <wp:docPr descr="C:\Users\msd3kor\Downloads\Untitled Diagram.png" id="1" name="image2.png"/>
            <a:graphic>
              <a:graphicData uri="http://schemas.openxmlformats.org/drawingml/2006/picture">
                <pic:pic>
                  <pic:nvPicPr>
                    <pic:cNvPr descr="C:\Users\msd3kor\Downloads\Untitled Diagram.png" id="0" name="image2.png"/>
                    <pic:cNvPicPr preferRelativeResize="0"/>
                  </pic:nvPicPr>
                  <pic:blipFill>
                    <a:blip r:embed="rId6"/>
                    <a:srcRect b="0" l="0" r="0" t="0"/>
                    <a:stretch>
                      <a:fillRect/>
                    </a:stretch>
                  </pic:blipFill>
                  <pic:spPr>
                    <a:xfrm>
                      <a:off x="0" y="0"/>
                      <a:ext cx="2503345" cy="372654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4"/>
        <w:shd w:fill="ffffff" w:val="clear"/>
        <w:spacing w:after="0" w:before="450" w:line="276" w:lineRule="auto"/>
        <w:rPr>
          <w:rFonts w:ascii="Lucida Sans" w:cs="Lucida Sans" w:eastAsia="Lucida Sans" w:hAnsi="Lucida Sans"/>
          <w:sz w:val="39"/>
          <w:szCs w:val="39"/>
        </w:rPr>
      </w:pPr>
      <w:r w:rsidDel="00000000" w:rsidR="00000000" w:rsidRPr="00000000">
        <w:rPr>
          <w:rFonts w:ascii="Lucida Sans" w:cs="Lucida Sans" w:eastAsia="Lucida Sans" w:hAnsi="Lucida Sans"/>
          <w:sz w:val="39"/>
          <w:szCs w:val="39"/>
          <w:rtl w:val="0"/>
        </w:rPr>
        <w:t xml:space="preserve">MVVM: Model View ViewModel+ Data binding</w:t>
      </w:r>
    </w:p>
    <w:p w:rsidR="00000000" w:rsidDel="00000000" w:rsidP="00000000" w:rsidRDefault="00000000" w:rsidRPr="00000000" w14:paraId="00000004">
      <w:pPr>
        <w:shd w:fill="ffffff" w:val="clear"/>
        <w:spacing w:after="0" w:before="9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key points of MVVM is:</w:t>
      </w:r>
    </w:p>
    <w:p w:rsidR="00000000" w:rsidDel="00000000" w:rsidP="00000000" w:rsidRDefault="00000000" w:rsidRPr="00000000" w14:paraId="00000005">
      <w:pPr>
        <w:shd w:fill="ffffff" w:val="clear"/>
        <w:spacing w:after="0" w:before="90" w:line="276" w:lineRule="auto"/>
        <w:rPr>
          <w:rFonts w:ascii="Arial" w:cs="Arial" w:eastAsia="Arial" w:hAnsi="Arial"/>
          <w:sz w:val="24"/>
          <w:szCs w:val="24"/>
        </w:rPr>
      </w:pPr>
      <w:r w:rsidDel="00000000" w:rsidR="00000000" w:rsidRPr="00000000">
        <w:rPr/>
        <w:drawing>
          <wp:inline distB="0" distT="0" distL="0" distR="0">
            <wp:extent cx="5943600" cy="1868170"/>
            <wp:effectExtent b="0" l="0" r="0" t="0"/>
            <wp:docPr descr="mvvm model" id="3" name="image3.png"/>
            <a:graphic>
              <a:graphicData uri="http://schemas.openxmlformats.org/drawingml/2006/picture">
                <pic:pic>
                  <pic:nvPicPr>
                    <pic:cNvPr descr="mvvm model" id="0" name="image3.png"/>
                    <pic:cNvPicPr preferRelativeResize="0"/>
                  </pic:nvPicPr>
                  <pic:blipFill>
                    <a:blip r:embed="rId7"/>
                    <a:srcRect b="0" l="0" r="0" t="0"/>
                    <a:stretch>
                      <a:fillRect/>
                    </a:stretch>
                  </pic:blipFill>
                  <pic:spPr>
                    <a:xfrm>
                      <a:off x="0" y="0"/>
                      <a:ext cx="5943600" cy="186817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3"/>
        </w:numPr>
        <w:shd w:fill="ffffff" w:val="clear"/>
        <w:spacing w:after="210" w:before="280" w:line="276" w:lineRule="auto"/>
        <w:ind w:left="450" w:hanging="360"/>
        <w:rPr/>
      </w:pPr>
      <w:r w:rsidDel="00000000" w:rsidR="00000000" w:rsidRPr="00000000">
        <w:rPr>
          <w:rFonts w:ascii="Arial" w:cs="Arial" w:eastAsia="Arial" w:hAnsi="Arial"/>
          <w:sz w:val="24"/>
          <w:szCs w:val="24"/>
          <w:rtl w:val="0"/>
        </w:rPr>
        <w:t xml:space="preserve">The user’s interactions</w:t>
      </w:r>
      <w:r w:rsidDel="00000000" w:rsidR="00000000" w:rsidRPr="00000000">
        <w:rPr>
          <w:rFonts w:ascii="Arial" w:cs="Arial" w:eastAsia="Arial" w:hAnsi="Arial"/>
          <w:i w:val="1"/>
          <w:sz w:val="24"/>
          <w:szCs w:val="24"/>
          <w:rtl w:val="0"/>
        </w:rPr>
        <w:t xml:space="preserve"> call methods </w:t>
      </w:r>
      <w:r w:rsidDel="00000000" w:rsidR="00000000" w:rsidRPr="00000000">
        <w:rPr>
          <w:rFonts w:ascii="Arial" w:cs="Arial" w:eastAsia="Arial" w:hAnsi="Arial"/>
          <w:sz w:val="24"/>
          <w:szCs w:val="24"/>
          <w:rtl w:val="0"/>
        </w:rPr>
        <w:t xml:space="preserve">on the ViewModel</w:t>
      </w:r>
    </w:p>
    <w:p w:rsidR="00000000" w:rsidDel="00000000" w:rsidP="00000000" w:rsidRDefault="00000000" w:rsidRPr="00000000" w14:paraId="00000007">
      <w:pPr>
        <w:numPr>
          <w:ilvl w:val="0"/>
          <w:numId w:val="3"/>
        </w:numPr>
        <w:shd w:fill="ffffff" w:val="clear"/>
        <w:spacing w:after="210" w:before="0" w:line="276" w:lineRule="auto"/>
        <w:ind w:left="450" w:hanging="360"/>
        <w:rPr/>
      </w:pPr>
      <w:r w:rsidDel="00000000" w:rsidR="00000000" w:rsidRPr="00000000">
        <w:rPr>
          <w:rFonts w:ascii="Arial" w:cs="Arial" w:eastAsia="Arial" w:hAnsi="Arial"/>
          <w:sz w:val="24"/>
          <w:szCs w:val="24"/>
          <w:rtl w:val="0"/>
        </w:rPr>
        <w:t xml:space="preserve">The ViewModel stores state, manages state, and</w:t>
      </w:r>
      <w:r w:rsidDel="00000000" w:rsidR="00000000" w:rsidRPr="00000000">
        <w:rPr>
          <w:rFonts w:ascii="Arial" w:cs="Arial" w:eastAsia="Arial" w:hAnsi="Arial"/>
          <w:i w:val="1"/>
          <w:sz w:val="24"/>
          <w:szCs w:val="24"/>
          <w:rtl w:val="0"/>
        </w:rPr>
        <w:t xml:space="preserve"> exposes change events </w:t>
      </w:r>
      <w:r w:rsidDel="00000000" w:rsidR="00000000" w:rsidRPr="00000000">
        <w:rPr>
          <w:rFonts w:ascii="Arial" w:cs="Arial" w:eastAsia="Arial" w:hAnsi="Arial"/>
          <w:sz w:val="24"/>
          <w:szCs w:val="24"/>
          <w:rtl w:val="0"/>
        </w:rPr>
        <w:t xml:space="preserve">when the state changes</w:t>
      </w:r>
    </w:p>
    <w:p w:rsidR="00000000" w:rsidDel="00000000" w:rsidP="00000000" w:rsidRDefault="00000000" w:rsidRPr="00000000" w14:paraId="00000008">
      <w:pPr>
        <w:numPr>
          <w:ilvl w:val="0"/>
          <w:numId w:val="3"/>
        </w:numPr>
        <w:shd w:fill="ffffff" w:val="clear"/>
        <w:spacing w:after="210" w:before="0" w:line="276" w:lineRule="auto"/>
        <w:ind w:left="450" w:hanging="360"/>
        <w:rPr/>
      </w:pPr>
      <w:r w:rsidDel="00000000" w:rsidR="00000000" w:rsidRPr="00000000">
        <w:rPr>
          <w:rFonts w:ascii="Arial" w:cs="Arial" w:eastAsia="Arial" w:hAnsi="Arial"/>
          <w:sz w:val="24"/>
          <w:szCs w:val="24"/>
          <w:rtl w:val="0"/>
        </w:rPr>
        <w:t xml:space="preserve">The Model is the data mapped into the observable fields (or any other form of event emission)</w:t>
      </w:r>
    </w:p>
    <w:p w:rsidR="00000000" w:rsidDel="00000000" w:rsidP="00000000" w:rsidRDefault="00000000" w:rsidRPr="00000000" w14:paraId="00000009">
      <w:pPr>
        <w:numPr>
          <w:ilvl w:val="0"/>
          <w:numId w:val="3"/>
        </w:numPr>
        <w:shd w:fill="ffffff" w:val="clear"/>
        <w:spacing w:after="0" w:before="0" w:line="276" w:lineRule="auto"/>
        <w:ind w:left="450" w:hanging="360"/>
        <w:rPr/>
      </w:pPr>
      <w:r w:rsidDel="00000000" w:rsidR="00000000" w:rsidRPr="00000000">
        <w:rPr>
          <w:rFonts w:ascii="Arial" w:cs="Arial" w:eastAsia="Arial" w:hAnsi="Arial"/>
          <w:sz w:val="24"/>
          <w:szCs w:val="24"/>
          <w:rtl w:val="0"/>
        </w:rPr>
        <w:t xml:space="preserve">The View </w:t>
      </w:r>
      <w:r w:rsidDel="00000000" w:rsidR="00000000" w:rsidRPr="00000000">
        <w:rPr>
          <w:rFonts w:ascii="Arial" w:cs="Arial" w:eastAsia="Arial" w:hAnsi="Arial"/>
          <w:i w:val="1"/>
          <w:sz w:val="24"/>
          <w:szCs w:val="24"/>
          <w:rtl w:val="0"/>
        </w:rPr>
        <w:t xml:space="preserve">subscribes for change events exposed by the viewmodel</w:t>
      </w:r>
      <w:r w:rsidDel="00000000" w:rsidR="00000000" w:rsidRPr="00000000">
        <w:rPr>
          <w:rFonts w:ascii="Arial" w:cs="Arial" w:eastAsia="Arial" w:hAnsi="Arial"/>
          <w:sz w:val="24"/>
          <w:szCs w:val="24"/>
          <w:rtl w:val="0"/>
        </w:rPr>
        <w:t xml:space="preserve"> to update itself</w:t>
      </w:r>
    </w:p>
    <w:p w:rsidR="00000000" w:rsidDel="00000000" w:rsidP="00000000" w:rsidRDefault="00000000" w:rsidRPr="00000000" w14:paraId="0000000A">
      <w:pPr>
        <w:shd w:fill="ffffff" w:val="clear"/>
        <w:spacing w:after="0" w:before="435"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supposed benefit is that View can be “dumb” as all it does is display what’s in the ViewModel, and then what is in the ViewModel can be verified to have “the right values under the right conditions”.</w:t>
      </w:r>
    </w:p>
    <w:p w:rsidR="00000000" w:rsidDel="00000000" w:rsidP="00000000" w:rsidRDefault="00000000" w:rsidRPr="00000000" w14:paraId="0000000B">
      <w:pPr>
        <w:shd w:fill="ffffff" w:val="clear"/>
        <w:spacing w:after="0" w:before="435"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downside is:</w:t>
      </w:r>
    </w:p>
    <w:p w:rsidR="00000000" w:rsidDel="00000000" w:rsidP="00000000" w:rsidRDefault="00000000" w:rsidRPr="00000000" w14:paraId="0000000C">
      <w:pPr>
        <w:numPr>
          <w:ilvl w:val="0"/>
          <w:numId w:val="4"/>
        </w:numPr>
        <w:shd w:fill="ffffff" w:val="clear"/>
        <w:spacing w:after="210" w:before="280" w:line="276" w:lineRule="auto"/>
        <w:ind w:left="450" w:hanging="360"/>
        <w:rPr/>
      </w:pPr>
      <w:r w:rsidDel="00000000" w:rsidR="00000000" w:rsidRPr="00000000">
        <w:rPr>
          <w:rFonts w:ascii="Arial" w:cs="Arial" w:eastAsia="Arial" w:hAnsi="Arial"/>
          <w:sz w:val="24"/>
          <w:szCs w:val="24"/>
          <w:rtl w:val="0"/>
        </w:rPr>
        <w:t xml:space="preserve">All state must be moved to the ViewModel (and be somewhat “duplicated”, which is why ViewModel and View must be kept in sync — this is what databinding frameworks help with)</w:t>
      </w:r>
    </w:p>
    <w:p w:rsidR="00000000" w:rsidDel="00000000" w:rsidP="00000000" w:rsidRDefault="00000000" w:rsidRPr="00000000" w14:paraId="0000000D">
      <w:pPr>
        <w:numPr>
          <w:ilvl w:val="0"/>
          <w:numId w:val="4"/>
        </w:numPr>
        <w:shd w:fill="ffffff" w:val="clear"/>
        <w:spacing w:after="210" w:before="0" w:line="276" w:lineRule="auto"/>
        <w:ind w:left="450" w:hanging="360"/>
        <w:rPr/>
      </w:pPr>
      <w:r w:rsidDel="00000000" w:rsidR="00000000" w:rsidRPr="00000000">
        <w:rPr>
          <w:rFonts w:ascii="Arial" w:cs="Arial" w:eastAsia="Arial" w:hAnsi="Arial"/>
          <w:sz w:val="24"/>
          <w:szCs w:val="24"/>
          <w:rtl w:val="0"/>
        </w:rPr>
        <w:t xml:space="preserve">the ViewModel stores the state, so we must be able to persist/restore the ViewModel state when the process is re-created (which is typically Android-specific)</w:t>
      </w:r>
    </w:p>
    <w:p w:rsidR="00000000" w:rsidDel="00000000" w:rsidP="00000000" w:rsidRDefault="00000000" w:rsidRPr="00000000" w14:paraId="0000000E">
      <w:pPr>
        <w:numPr>
          <w:ilvl w:val="0"/>
          <w:numId w:val="4"/>
        </w:numPr>
        <w:shd w:fill="ffffff" w:val="clear"/>
        <w:spacing w:after="0" w:before="0" w:line="276" w:lineRule="auto"/>
        <w:ind w:left="450" w:hanging="360"/>
        <w:rPr/>
      </w:pPr>
      <w:r w:rsidDel="00000000" w:rsidR="00000000" w:rsidRPr="00000000">
        <w:rPr>
          <w:rFonts w:ascii="Arial" w:cs="Arial" w:eastAsia="Arial" w:hAnsi="Arial"/>
          <w:sz w:val="24"/>
          <w:szCs w:val="24"/>
          <w:rtl w:val="0"/>
        </w:rPr>
        <w:t xml:space="preserve">Method calls to View are replaced with event emission, so some form of the Observer pattern needs to be implemented — typically combination of PublishSubject/BehaviorSubject, but people try to hack LiveData to work like a PublishSubject and it doesn’t</w:t>
      </w:r>
    </w:p>
    <w:p w:rsidR="00000000" w:rsidDel="00000000" w:rsidP="00000000" w:rsidRDefault="00000000" w:rsidRPr="00000000" w14:paraId="0000000F">
      <w:pPr>
        <w:shd w:fill="ffffff" w:val="clear"/>
        <w:spacing w:after="0" w:before="435"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this case, the learning curve is the possible overhead, and there aren’t real inherent problems/limitations with the actual </w:t>
      </w:r>
      <w:r w:rsidDel="00000000" w:rsidR="00000000" w:rsidRPr="00000000">
        <w:rPr>
          <w:rFonts w:ascii="Arial" w:cs="Arial" w:eastAsia="Arial" w:hAnsi="Arial"/>
          <w:i w:val="1"/>
          <w:sz w:val="24"/>
          <w:szCs w:val="24"/>
          <w:rtl w:val="0"/>
        </w:rPr>
        <w:t xml:space="preserve">idea </w:t>
      </w:r>
      <w:r w:rsidDel="00000000" w:rsidR="00000000" w:rsidRPr="00000000">
        <w:rPr>
          <w:rFonts w:ascii="Arial" w:cs="Arial" w:eastAsia="Arial" w:hAnsi="Arial"/>
          <w:sz w:val="24"/>
          <w:szCs w:val="24"/>
          <w:rtl w:val="0"/>
        </w:rPr>
        <w:t xml:space="preserve">behind it (other than that it binds a ViewModel to a single view, similarly to MVP). Go MVVM!</w:t>
      </w:r>
    </w:p>
    <w:p w:rsidR="00000000" w:rsidDel="00000000" w:rsidP="00000000" w:rsidRDefault="00000000" w:rsidRPr="00000000" w14:paraId="00000010">
      <w:pPr>
        <w:spacing w:line="276" w:lineRule="auto"/>
        <w:rPr>
          <w:rFonts w:ascii="Arial" w:cs="Arial" w:eastAsia="Arial" w:hAnsi="Arial"/>
          <w:color w:val="1a1a1b"/>
          <w:sz w:val="24"/>
          <w:szCs w:val="24"/>
          <w:highlight w:val="white"/>
        </w:rPr>
      </w:pPr>
      <w:r w:rsidDel="00000000" w:rsidR="00000000" w:rsidRPr="00000000">
        <w:rPr/>
        <w:drawing>
          <wp:inline distB="0" distT="0" distL="0" distR="0">
            <wp:extent cx="5943600" cy="3402965"/>
            <wp:effectExtent b="0" l="0" r="0" t="0"/>
            <wp:docPr descr="MVVM Pattern" id="2" name="image1.png"/>
            <a:graphic>
              <a:graphicData uri="http://schemas.openxmlformats.org/drawingml/2006/picture">
                <pic:pic>
                  <pic:nvPicPr>
                    <pic:cNvPr descr="MVVM Pattern" id="0" name="image1.png"/>
                    <pic:cNvPicPr preferRelativeResize="0"/>
                  </pic:nvPicPr>
                  <pic:blipFill>
                    <a:blip r:embed="rId8"/>
                    <a:srcRect b="0" l="0" r="0" t="0"/>
                    <a:stretch>
                      <a:fillRect/>
                    </a:stretch>
                  </pic:blipFill>
                  <pic:spPr>
                    <a:xfrm>
                      <a:off x="0" y="0"/>
                      <a:ext cx="5943600" cy="340296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fffff" w:val="clear"/>
        <w:spacing w:after="0" w:line="276" w:lineRule="auto"/>
        <w:rPr>
          <w:rFonts w:ascii="Arial" w:cs="Arial" w:eastAsia="Arial" w:hAnsi="Arial"/>
          <w:color w:val="1a1a1b"/>
          <w:sz w:val="24"/>
          <w:szCs w:val="24"/>
        </w:rPr>
      </w:pPr>
      <w:r w:rsidDel="00000000" w:rsidR="00000000" w:rsidRPr="00000000">
        <w:rPr>
          <w:rFonts w:ascii="Arial" w:cs="Arial" w:eastAsia="Arial" w:hAnsi="Arial"/>
          <w:color w:val="1a1a1b"/>
          <w:sz w:val="24"/>
          <w:szCs w:val="24"/>
          <w:rtl w:val="0"/>
        </w:rPr>
        <w:t xml:space="preserve">Pros:</w:t>
      </w:r>
    </w:p>
    <w:p w:rsidR="00000000" w:rsidDel="00000000" w:rsidP="00000000" w:rsidRDefault="00000000" w:rsidRPr="00000000" w14:paraId="00000012">
      <w:pPr>
        <w:numPr>
          <w:ilvl w:val="0"/>
          <w:numId w:val="5"/>
        </w:numPr>
        <w:shd w:fill="ffffff" w:val="clear"/>
        <w:spacing w:after="0" w:line="276" w:lineRule="auto"/>
        <w:ind w:left="540" w:right="240" w:hanging="360"/>
        <w:rPr>
          <w:rFonts w:ascii="Arial" w:cs="Arial" w:eastAsia="Arial" w:hAnsi="Arial"/>
          <w:color w:val="1a1a1b"/>
          <w:sz w:val="24"/>
          <w:szCs w:val="24"/>
        </w:rPr>
      </w:pPr>
      <w:r w:rsidDel="00000000" w:rsidR="00000000" w:rsidRPr="00000000">
        <w:rPr>
          <w:rFonts w:ascii="Arial" w:cs="Arial" w:eastAsia="Arial" w:hAnsi="Arial"/>
          <w:color w:val="1a1a1b"/>
          <w:sz w:val="24"/>
          <w:szCs w:val="24"/>
          <w:rtl w:val="0"/>
        </w:rPr>
        <w:t xml:space="preserve">more reusability compare to presenter.</w:t>
      </w:r>
    </w:p>
    <w:p w:rsidR="00000000" w:rsidDel="00000000" w:rsidP="00000000" w:rsidRDefault="00000000" w:rsidRPr="00000000" w14:paraId="00000013">
      <w:pPr>
        <w:numPr>
          <w:ilvl w:val="0"/>
          <w:numId w:val="5"/>
        </w:numPr>
        <w:shd w:fill="ffffff" w:val="clear"/>
        <w:spacing w:after="0" w:line="276" w:lineRule="auto"/>
        <w:ind w:left="540" w:right="240" w:hanging="360"/>
        <w:rPr>
          <w:rFonts w:ascii="Arial" w:cs="Arial" w:eastAsia="Arial" w:hAnsi="Arial"/>
          <w:color w:val="1a1a1b"/>
          <w:sz w:val="24"/>
          <w:szCs w:val="24"/>
        </w:rPr>
      </w:pPr>
      <w:r w:rsidDel="00000000" w:rsidR="00000000" w:rsidRPr="00000000">
        <w:rPr>
          <w:rFonts w:ascii="Arial" w:cs="Arial" w:eastAsia="Arial" w:hAnsi="Arial"/>
          <w:color w:val="1a1a1b"/>
          <w:sz w:val="24"/>
          <w:szCs w:val="24"/>
          <w:rtl w:val="0"/>
        </w:rPr>
        <w:t xml:space="preserve">reactive pattern can be easy by subscribe to the ViewModel which is hard in MVP</w:t>
        <w:br w:type="textWrapping"/>
      </w:r>
    </w:p>
    <w:p w:rsidR="00000000" w:rsidDel="00000000" w:rsidP="00000000" w:rsidRDefault="00000000" w:rsidRPr="00000000" w14:paraId="00000014">
      <w:pPr>
        <w:shd w:fill="ffffff" w:val="clear"/>
        <w:spacing w:after="0" w:line="276" w:lineRule="auto"/>
        <w:rPr>
          <w:rFonts w:ascii="Arial" w:cs="Arial" w:eastAsia="Arial" w:hAnsi="Arial"/>
          <w:color w:val="1a1a1b"/>
          <w:sz w:val="24"/>
          <w:szCs w:val="24"/>
        </w:rPr>
      </w:pPr>
      <w:r w:rsidDel="00000000" w:rsidR="00000000" w:rsidRPr="00000000">
        <w:rPr>
          <w:rFonts w:ascii="Arial" w:cs="Arial" w:eastAsia="Arial" w:hAnsi="Arial"/>
          <w:color w:val="1a1a1b"/>
          <w:sz w:val="24"/>
          <w:szCs w:val="24"/>
          <w:rtl w:val="0"/>
        </w:rPr>
        <w:t xml:space="preserve">Cons:</w:t>
      </w:r>
    </w:p>
    <w:p w:rsidR="00000000" w:rsidDel="00000000" w:rsidP="00000000" w:rsidRDefault="00000000" w:rsidRPr="00000000" w14:paraId="00000015">
      <w:pPr>
        <w:numPr>
          <w:ilvl w:val="0"/>
          <w:numId w:val="1"/>
        </w:numPr>
        <w:shd w:fill="ffffff" w:val="clear"/>
        <w:spacing w:after="0" w:line="276" w:lineRule="auto"/>
        <w:ind w:left="540" w:right="240" w:hanging="360"/>
        <w:rPr>
          <w:rFonts w:ascii="Arial" w:cs="Arial" w:eastAsia="Arial" w:hAnsi="Arial"/>
          <w:color w:val="1a1a1b"/>
          <w:sz w:val="24"/>
          <w:szCs w:val="24"/>
        </w:rPr>
      </w:pPr>
      <w:r w:rsidDel="00000000" w:rsidR="00000000" w:rsidRPr="00000000">
        <w:rPr>
          <w:rFonts w:ascii="Arial" w:cs="Arial" w:eastAsia="Arial" w:hAnsi="Arial"/>
          <w:color w:val="1a1a1b"/>
          <w:sz w:val="24"/>
          <w:szCs w:val="24"/>
          <w:rtl w:val="0"/>
        </w:rPr>
        <w:t xml:space="preserve">More boilerplate code even with syntax sugar with Kotlin(data class/sealed class/ when etc)</w:t>
      </w:r>
    </w:p>
    <w:p w:rsidR="00000000" w:rsidDel="00000000" w:rsidP="00000000" w:rsidRDefault="00000000" w:rsidRPr="00000000" w14:paraId="00000016">
      <w:pPr>
        <w:numPr>
          <w:ilvl w:val="0"/>
          <w:numId w:val="1"/>
        </w:numPr>
        <w:shd w:fill="ffffff" w:val="clear"/>
        <w:spacing w:after="0" w:line="276" w:lineRule="auto"/>
        <w:ind w:left="540" w:right="240" w:hanging="360"/>
        <w:rPr>
          <w:rFonts w:ascii="Arial" w:cs="Arial" w:eastAsia="Arial" w:hAnsi="Arial"/>
          <w:color w:val="1a1a1b"/>
          <w:sz w:val="24"/>
          <w:szCs w:val="24"/>
        </w:rPr>
      </w:pPr>
      <w:r w:rsidDel="00000000" w:rsidR="00000000" w:rsidRPr="00000000">
        <w:rPr>
          <w:rFonts w:ascii="Arial" w:cs="Arial" w:eastAsia="Arial" w:hAnsi="Arial"/>
          <w:color w:val="1a1a1b"/>
          <w:sz w:val="24"/>
          <w:szCs w:val="24"/>
          <w:rtl w:val="0"/>
        </w:rPr>
        <w:t xml:space="preserve">You need some smart way to avoid rebind the views from the same data every time you receive a new ViewModel</w:t>
      </w:r>
    </w:p>
    <w:p w:rsidR="00000000" w:rsidDel="00000000" w:rsidP="00000000" w:rsidRDefault="00000000" w:rsidRPr="00000000" w14:paraId="00000017">
      <w:pPr>
        <w:shd w:fill="ffffff" w:val="clear"/>
        <w:spacing w:after="0" w:line="276" w:lineRule="auto"/>
        <w:ind w:left="720" w:right="240" w:firstLine="0"/>
        <w:rPr>
          <w:rFonts w:ascii="Arial" w:cs="Arial" w:eastAsia="Arial" w:hAnsi="Arial"/>
          <w:color w:val="1a1a1b"/>
          <w:sz w:val="24"/>
          <w:szCs w:val="24"/>
        </w:rPr>
      </w:pPr>
      <w:r w:rsidDel="00000000" w:rsidR="00000000" w:rsidRPr="00000000">
        <w:rPr>
          <w:rtl w:val="0"/>
        </w:rPr>
      </w:r>
    </w:p>
    <w:p w:rsidR="00000000" w:rsidDel="00000000" w:rsidP="00000000" w:rsidRDefault="00000000" w:rsidRPr="00000000" w14:paraId="00000018">
      <w:pPr>
        <w:shd w:fill="ffffff" w:val="clear"/>
        <w:spacing w:after="0" w:line="276" w:lineRule="auto"/>
        <w:ind w:left="720" w:right="240" w:firstLine="0"/>
        <w:rPr>
          <w:rFonts w:ascii="Arial" w:cs="Arial" w:eastAsia="Arial" w:hAnsi="Arial"/>
          <w:color w:val="1a1a1b"/>
          <w:sz w:val="24"/>
          <w:szCs w:val="24"/>
        </w:rPr>
      </w:pPr>
      <w:r w:rsidDel="00000000" w:rsidR="00000000" w:rsidRPr="00000000">
        <w:rPr>
          <w:rtl w:val="0"/>
        </w:rPr>
      </w:r>
    </w:p>
    <w:p w:rsidR="00000000" w:rsidDel="00000000" w:rsidP="00000000" w:rsidRDefault="00000000" w:rsidRPr="00000000" w14:paraId="00000019">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00" w:before="0" w:line="282.3529411764706" w:lineRule="auto"/>
        <w:rPr>
          <w:rFonts w:ascii="Roboto" w:cs="Roboto" w:eastAsia="Roboto" w:hAnsi="Roboto"/>
          <w:color w:val="414141"/>
          <w:sz w:val="21"/>
          <w:szCs w:val="21"/>
          <w:highlight w:val="white"/>
        </w:rPr>
      </w:pPr>
      <w:bookmarkStart w:colFirst="0" w:colLast="0" w:name="_to07u8z0f5ky" w:id="1"/>
      <w:bookmarkEnd w:id="1"/>
      <w:r w:rsidDel="00000000" w:rsidR="00000000" w:rsidRPr="00000000">
        <w:rPr>
          <w:rFonts w:ascii="Roboto" w:cs="Roboto" w:eastAsia="Roboto" w:hAnsi="Roboto"/>
          <w:b w:val="0"/>
          <w:color w:val="80868b"/>
          <w:sz w:val="51"/>
          <w:szCs w:val="51"/>
          <w:highlight w:val="white"/>
          <w:rtl w:val="0"/>
        </w:rPr>
        <w:t xml:space="preserve">Used Android Architecture Components   </w:t>
      </w:r>
      <w:r w:rsidDel="00000000" w:rsidR="00000000" w:rsidRPr="00000000">
        <w:rPr>
          <w:rFonts w:ascii="Roboto" w:cs="Roboto" w:eastAsia="Roboto" w:hAnsi="Roboto"/>
          <w:color w:val="414141"/>
          <w:sz w:val="21"/>
          <w:szCs w:val="21"/>
          <w:highlight w:val="white"/>
          <w:rtl w:val="0"/>
        </w:rPr>
        <w:t xml:space="preserve">Part of </w:t>
      </w:r>
      <w:hyperlink r:id="rId9">
        <w:r w:rsidDel="00000000" w:rsidR="00000000" w:rsidRPr="00000000">
          <w:rPr>
            <w:rFonts w:ascii="Roboto" w:cs="Roboto" w:eastAsia="Roboto" w:hAnsi="Roboto"/>
            <w:color w:val="039be5"/>
            <w:sz w:val="21"/>
            <w:szCs w:val="21"/>
            <w:highlight w:val="white"/>
            <w:u w:val="single"/>
            <w:rtl w:val="0"/>
          </w:rPr>
          <w:t xml:space="preserve">Android Jetpack</w:t>
        </w:r>
      </w:hyperlink>
      <w:r w:rsidDel="00000000" w:rsidR="00000000" w:rsidRPr="00000000">
        <w:rPr>
          <w:rFonts w:ascii="Roboto" w:cs="Roboto" w:eastAsia="Roboto" w:hAnsi="Roboto"/>
          <w:color w:val="414141"/>
          <w:sz w:val="21"/>
          <w:szCs w:val="21"/>
          <w:highlight w:val="white"/>
          <w:rtl w:val="0"/>
        </w:rPr>
        <w:t xml:space="preserv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Android architecture components are a collection of libraries that help you design robust, testable, and maintainable apps. Start with classes for managing your UI component lifecycle and handling data persistence.</w:t>
      </w:r>
    </w:p>
    <w:p w:rsidR="00000000" w:rsidDel="00000000" w:rsidP="00000000" w:rsidRDefault="00000000" w:rsidRPr="00000000" w14:paraId="0000001B">
      <w:pPr>
        <w:numPr>
          <w:ilvl w:val="0"/>
          <w:numId w:val="2"/>
        </w:numPr>
        <w:pBdr>
          <w:top w:color="auto" w:space="0" w:sz="0" w:val="none"/>
          <w:bottom w:color="auto" w:space="0" w:sz="0" w:val="none"/>
          <w:right w:color="auto" w:space="0" w:sz="0" w:val="none"/>
          <w:between w:color="auto" w:space="0" w:sz="0" w:val="none"/>
        </w:pBdr>
        <w:spacing w:after="0" w:afterAutospacing="0" w:before="120" w:lineRule="auto"/>
        <w:ind w:left="720" w:hanging="360"/>
      </w:pPr>
      <w:r w:rsidDel="00000000" w:rsidR="00000000" w:rsidRPr="00000000">
        <w:rPr>
          <w:rFonts w:ascii="Roboto" w:cs="Roboto" w:eastAsia="Roboto" w:hAnsi="Roboto"/>
          <w:color w:val="202124"/>
          <w:sz w:val="24"/>
          <w:szCs w:val="24"/>
          <w:rtl w:val="0"/>
        </w:rPr>
        <w:t xml:space="preserve">Manage your app's lifecycle with ease. New </w:t>
      </w:r>
      <w:hyperlink r:id="rId10">
        <w:r w:rsidDel="00000000" w:rsidR="00000000" w:rsidRPr="00000000">
          <w:rPr>
            <w:rFonts w:ascii="Roboto" w:cs="Roboto" w:eastAsia="Roboto" w:hAnsi="Roboto"/>
            <w:color w:val="039be5"/>
            <w:sz w:val="24"/>
            <w:szCs w:val="24"/>
            <w:u w:val="single"/>
            <w:rtl w:val="0"/>
          </w:rPr>
          <w:t xml:space="preserve">lifecycle-aware components</w:t>
        </w:r>
      </w:hyperlink>
      <w:r w:rsidDel="00000000" w:rsidR="00000000" w:rsidRPr="00000000">
        <w:rPr>
          <w:rFonts w:ascii="Roboto" w:cs="Roboto" w:eastAsia="Roboto" w:hAnsi="Roboto"/>
          <w:color w:val="202124"/>
          <w:sz w:val="24"/>
          <w:szCs w:val="24"/>
          <w:rtl w:val="0"/>
        </w:rPr>
        <w:t xml:space="preserve"> help you manage your activity and fragment lifecycles. Survive configuration changes, avoid memory leaks and easily load data into your UI.</w:t>
      </w:r>
    </w:p>
    <w:p w:rsidR="00000000" w:rsidDel="00000000" w:rsidP="00000000" w:rsidRDefault="00000000" w:rsidRPr="00000000" w14:paraId="0000001C">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w:cs="Roboto" w:eastAsia="Roboto" w:hAnsi="Roboto"/>
          <w:color w:val="202124"/>
          <w:sz w:val="24"/>
          <w:szCs w:val="24"/>
          <w:rtl w:val="0"/>
        </w:rPr>
        <w:t xml:space="preserve">Use </w:t>
      </w:r>
      <w:hyperlink r:id="rId11">
        <w:r w:rsidDel="00000000" w:rsidR="00000000" w:rsidRPr="00000000">
          <w:rPr>
            <w:rFonts w:ascii="Roboto" w:cs="Roboto" w:eastAsia="Roboto" w:hAnsi="Roboto"/>
            <w:color w:val="039be5"/>
            <w:sz w:val="24"/>
            <w:szCs w:val="24"/>
            <w:u w:val="single"/>
            <w:rtl w:val="0"/>
          </w:rPr>
          <w:t xml:space="preserve">LiveData</w:t>
        </w:r>
      </w:hyperlink>
      <w:r w:rsidDel="00000000" w:rsidR="00000000" w:rsidRPr="00000000">
        <w:rPr>
          <w:rFonts w:ascii="Roboto" w:cs="Roboto" w:eastAsia="Roboto" w:hAnsi="Roboto"/>
          <w:color w:val="202124"/>
          <w:sz w:val="24"/>
          <w:szCs w:val="24"/>
          <w:rtl w:val="0"/>
        </w:rPr>
        <w:t xml:space="preserve"> to build data objects that notify views when the underlying database changes.</w:t>
      </w:r>
    </w:p>
    <w:p w:rsidR="00000000" w:rsidDel="00000000" w:rsidP="00000000" w:rsidRDefault="00000000" w:rsidRPr="00000000" w14:paraId="0000001D">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hyperlink r:id="rId12">
        <w:r w:rsidDel="00000000" w:rsidR="00000000" w:rsidRPr="00000000">
          <w:rPr>
            <w:rFonts w:ascii="Roboto" w:cs="Roboto" w:eastAsia="Roboto" w:hAnsi="Roboto"/>
            <w:color w:val="039be5"/>
            <w:sz w:val="24"/>
            <w:szCs w:val="24"/>
            <w:u w:val="single"/>
            <w:rtl w:val="0"/>
          </w:rPr>
          <w:t xml:space="preserve">ViewModel</w:t>
        </w:r>
      </w:hyperlink>
      <w:r w:rsidDel="00000000" w:rsidR="00000000" w:rsidRPr="00000000">
        <w:rPr>
          <w:rFonts w:ascii="Roboto" w:cs="Roboto" w:eastAsia="Roboto" w:hAnsi="Roboto"/>
          <w:color w:val="202124"/>
          <w:sz w:val="24"/>
          <w:szCs w:val="24"/>
          <w:rtl w:val="0"/>
        </w:rPr>
        <w:t xml:space="preserve"> Stores UI-related data that isn't destroyed on app rotations.</w:t>
      </w:r>
    </w:p>
    <w:p w:rsidR="00000000" w:rsidDel="00000000" w:rsidP="00000000" w:rsidRDefault="00000000" w:rsidRPr="00000000" w14:paraId="0000001E">
      <w:pPr>
        <w:numPr>
          <w:ilvl w:val="0"/>
          <w:numId w:val="2"/>
        </w:numPr>
        <w:pBdr>
          <w:top w:color="auto" w:space="0" w:sz="0" w:val="none"/>
          <w:bottom w:color="auto" w:space="0" w:sz="0" w:val="none"/>
          <w:right w:color="auto" w:space="0" w:sz="0" w:val="none"/>
          <w:between w:color="auto" w:space="0" w:sz="0" w:val="none"/>
        </w:pBdr>
        <w:spacing w:after="120" w:before="0" w:beforeAutospacing="0" w:lineRule="auto"/>
        <w:ind w:left="720" w:hanging="360"/>
      </w:pPr>
      <w:hyperlink r:id="rId13">
        <w:r w:rsidDel="00000000" w:rsidR="00000000" w:rsidRPr="00000000">
          <w:rPr>
            <w:rFonts w:ascii="Roboto" w:cs="Roboto" w:eastAsia="Roboto" w:hAnsi="Roboto"/>
            <w:color w:val="039be5"/>
            <w:sz w:val="24"/>
            <w:szCs w:val="24"/>
            <w:u w:val="single"/>
            <w:rtl w:val="0"/>
          </w:rPr>
          <w:t xml:space="preserve">Room</w:t>
        </w:r>
      </w:hyperlink>
      <w:r w:rsidDel="00000000" w:rsidR="00000000" w:rsidRPr="00000000">
        <w:rPr>
          <w:rFonts w:ascii="Roboto" w:cs="Roboto" w:eastAsia="Roboto" w:hAnsi="Roboto"/>
          <w:color w:val="202124"/>
          <w:sz w:val="24"/>
          <w:szCs w:val="24"/>
          <w:rtl w:val="0"/>
        </w:rPr>
        <w:t xml:space="preserve"> is an a SQLite object mapping library. Use it to Avoid boilerplate code and easily convert SQLite table data to Java objects. Room provides compile time checks of SQLite statements and can return RxJava, Flowable and LiveData observables.</w:t>
      </w:r>
    </w:p>
    <w:p w:rsidR="00000000" w:rsidDel="00000000" w:rsidP="00000000" w:rsidRDefault="00000000" w:rsidRPr="00000000" w14:paraId="0000001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Lucida San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Roboto" w:cs="Roboto" w:eastAsia="Roboto" w:hAnsi="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android.com/topic/libraries/architecture/livedata" TargetMode="External"/><Relationship Id="rId10" Type="http://schemas.openxmlformats.org/officeDocument/2006/relationships/hyperlink" Target="https://developer.android.com/topic/libraries/architecture/lifecycle" TargetMode="External"/><Relationship Id="rId13" Type="http://schemas.openxmlformats.org/officeDocument/2006/relationships/hyperlink" Target="https://developer.android.com/topic/libraries/architecture/room" TargetMode="External"/><Relationship Id="rId12" Type="http://schemas.openxmlformats.org/officeDocument/2006/relationships/hyperlink" Target="https://developer.android.com/topic/libraries/architecture/viewmode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android.com/jetpack"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