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24"/>
          <w:szCs w:val="24"/>
        </w:rPr>
      </w:pPr>
      <w:r w:rsidDel="00000000" w:rsidR="00000000" w:rsidRPr="00000000">
        <w:rPr>
          <w:b w:val="1"/>
          <w:bCs w:val="1"/>
          <w:sz w:val="24"/>
          <w:szCs w:val="24"/>
          <w:rtl w:val="0"/>
        </w:rPr>
        <w:t xml:space="preserve">IN THE COUNTY COURT OF THE SIXTH JUDICIAL CIRCUIT</w:t>
      </w:r>
      <w:r w:rsidDel="00000000" w:rsidR="00000000" w:rsidRPr="00000000">
        <w:rPr>
          <w:rtl w:val="0"/>
        </w:rPr>
      </w:r>
    </w:p>
    <w:p w:rsidR="00000000" w:rsidDel="00000000" w:rsidP="00000000" w:rsidRDefault="00000000" w:rsidRPr="00000000" w14:paraId="00000002">
      <w:pPr>
        <w:spacing w:after="400" w:line="276" w:lineRule="auto"/>
        <w:jc w:val="center"/>
        <w:rPr>
          <w:sz w:val="24"/>
          <w:szCs w:val="24"/>
        </w:rPr>
      </w:pPr>
      <w:r w:rsidDel="00000000" w:rsidR="00000000" w:rsidRPr="00000000">
        <w:rPr>
          <w:b w:val="1"/>
          <w:bCs w:val="1"/>
          <w:sz w:val="24"/>
          <w:szCs w:val="24"/>
          <w:rtl w:val="0"/>
        </w:rPr>
        <w:t xml:space="preserve">IN AND FOR PASCO COUNTY, FLORIDA</w:t>
      </w:r>
      <w:r w:rsidDel="00000000" w:rsidR="00000000" w:rsidRPr="00000000">
        <w:rPr>
          <w:rtl w:val="0"/>
        </w:rPr>
      </w:r>
    </w:p>
    <w:p w:rsidR="00000000" w:rsidDel="00000000" w:rsidP="00000000" w:rsidRDefault="00000000" w:rsidRPr="00000000" w14:paraId="00000003">
      <w:pPr>
        <w:spacing w:after="100" w:line="276" w:lineRule="auto"/>
        <w:jc w:val="left"/>
        <w:rPr>
          <w:sz w:val="24"/>
          <w:szCs w:val="24"/>
        </w:rPr>
      </w:pPr>
      <w:r w:rsidDel="00000000" w:rsidR="00000000" w:rsidRPr="00000000">
        <w:rPr>
          <w:sz w:val="24"/>
          <w:szCs w:val="24"/>
          <w:rtl w:val="0"/>
        </w:rPr>
        <w:t xml:space="preserve">STATE OF FLORIDA,</w:t>
      </w:r>
    </w:p>
    <w:p w:rsidR="00000000" w:rsidDel="00000000" w:rsidP="00000000" w:rsidRDefault="00000000" w:rsidRPr="00000000" w14:paraId="00000004">
      <w:pPr>
        <w:spacing w:after="100" w:line="276" w:lineRule="auto"/>
        <w:jc w:val="left"/>
        <w:rPr>
          <w:sz w:val="24"/>
          <w:szCs w:val="24"/>
        </w:rPr>
      </w:pPr>
      <w:r w:rsidDel="00000000" w:rsidR="00000000" w:rsidRPr="00000000">
        <w:rPr>
          <w:sz w:val="24"/>
          <w:szCs w:val="24"/>
          <w:rtl w:val="0"/>
        </w:rPr>
        <w:t xml:space="preserve">          Petitioner,</w:t>
      </w:r>
    </w:p>
    <w:p w:rsidR="00000000" w:rsidDel="00000000" w:rsidP="00000000" w:rsidRDefault="00000000" w:rsidRPr="00000000" w14:paraId="00000005">
      <w:pPr>
        <w:spacing w:after="200" w:line="276" w:lineRule="auto"/>
        <w:jc w:val="left"/>
        <w:rPr>
          <w:sz w:val="24"/>
          <w:szCs w:val="24"/>
        </w:rPr>
      </w:pPr>
      <w:r w:rsidDel="00000000" w:rsidR="00000000" w:rsidRPr="00000000">
        <w:rPr>
          <w:i w:val="0"/>
          <w:iCs w:val="0"/>
          <w:sz w:val="24"/>
          <w:szCs w:val="24"/>
          <w:rtl w:val="0"/>
        </w:rPr>
        <w:t xml:space="preserve">v.                                                                       Case No.:</w:t>
      </w:r>
      <w:r w:rsidDel="00000000" w:rsidR="00000000" w:rsidRPr="00000000">
        <w:rPr>
          <w:sz w:val="24"/>
          <w:szCs w:val="24"/>
          <w:rtl w:val="0"/>
        </w:rPr>
        <w:t xml:space="preserve">  2026-MO-000085</w:t>
      </w:r>
    </w:p>
    <w:p w:rsidR="00000000" w:rsidDel="00000000" w:rsidP="00000000" w:rsidRDefault="00000000" w:rsidRPr="00000000" w14:paraId="00000006">
      <w:pPr>
        <w:spacing w:after="100" w:line="276" w:lineRule="auto"/>
        <w:jc w:val="left"/>
        <w:rPr>
          <w:sz w:val="24"/>
          <w:szCs w:val="24"/>
        </w:rPr>
      </w:pPr>
      <w:r w:rsidDel="00000000" w:rsidR="00000000" w:rsidRPr="00000000">
        <w:rPr>
          <w:sz w:val="24"/>
          <w:szCs w:val="24"/>
          <w:rtl w:val="0"/>
        </w:rPr>
        <w:t xml:space="preserve">MATTHEW AARON DAVIS,</w:t>
      </w:r>
    </w:p>
    <w:p w:rsidR="00000000" w:rsidDel="00000000" w:rsidP="00000000" w:rsidRDefault="00000000" w:rsidRPr="00000000" w14:paraId="00000007">
      <w:pPr>
        <w:spacing w:after="100" w:line="276" w:lineRule="auto"/>
        <w:jc w:val="left"/>
        <w:rPr>
          <w:sz w:val="24"/>
          <w:szCs w:val="24"/>
        </w:rPr>
      </w:pPr>
      <w:r w:rsidDel="00000000" w:rsidR="00000000" w:rsidRPr="00000000">
        <w:rPr>
          <w:sz w:val="24"/>
          <w:szCs w:val="24"/>
          <w:rtl w:val="0"/>
        </w:rPr>
        <w:t xml:space="preserve">          Defendant, pro se.</w:t>
      </w:r>
    </w:p>
    <w:p w:rsidR="00000000" w:rsidDel="00000000" w:rsidP="00000000" w:rsidRDefault="00000000" w:rsidRPr="00000000" w14:paraId="00000008">
      <w:pPr>
        <w:spacing w:after="400" w:line="480" w:lineRule="auto"/>
        <w:jc w:val="left"/>
        <w:rPr>
          <w:sz w:val="24"/>
          <w:szCs w:val="24"/>
        </w:rPr>
      </w:pPr>
      <w:r w:rsidDel="00000000" w:rsidR="00000000" w:rsidRPr="00000000">
        <w:rPr>
          <w:sz w:val="24"/>
          <w:szCs w:val="24"/>
          <w:rtl w:val="0"/>
        </w:rPr>
        <w:t xml:space="preserve">__________________________________________________________________</w:t>
      </w:r>
    </w:p>
    <w:p w:rsidR="00000000" w:rsidDel="00000000" w:rsidP="00000000" w:rsidRDefault="00000000" w:rsidRPr="00000000" w14:paraId="00000009">
      <w:pPr>
        <w:spacing w:after="200" w:line="480" w:lineRule="auto"/>
        <w:jc w:val="center"/>
        <w:rPr>
          <w:sz w:val="24"/>
          <w:szCs w:val="24"/>
          <w:u w:val="single"/>
        </w:rPr>
      </w:pPr>
      <w:r w:rsidDel="00000000" w:rsidR="00000000" w:rsidRPr="00000000">
        <w:rPr>
          <w:b w:val="1"/>
          <w:bCs w:val="1"/>
          <w:sz w:val="24"/>
          <w:szCs w:val="24"/>
          <w:u w:val="single"/>
          <w:rtl w:val="0"/>
        </w:rPr>
        <w:t xml:space="preserve">MOTION TO DISMISS CITATION</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WITH INCORPORATED MEMORANDUM OF LAW</w:t>
      </w:r>
      <w:r w:rsidDel="00000000" w:rsidR="00000000" w:rsidRPr="00000000">
        <w:rPr>
          <w:rtl w:val="0"/>
        </w:rPr>
      </w:r>
    </w:p>
    <w:p w:rsidR="00000000" w:rsidDel="00000000" w:rsidP="00000000" w:rsidRDefault="00000000" w:rsidRPr="00000000" w14:paraId="0000000A">
      <w:pPr>
        <w:spacing w:after="300" w:line="480" w:lineRule="auto"/>
        <w:jc w:val="left"/>
        <w:rPr>
          <w:sz w:val="24"/>
          <w:szCs w:val="24"/>
        </w:rPr>
      </w:pPr>
      <w:r w:rsidDel="00000000" w:rsidR="00000000" w:rsidRPr="00000000">
        <w:rPr>
          <w:sz w:val="24"/>
          <w:szCs w:val="24"/>
          <w:rtl w:val="0"/>
        </w:rPr>
        <w:t xml:space="preserve">Defendant, </w:t>
      </w:r>
      <w:r w:rsidDel="00000000" w:rsidR="00000000" w:rsidRPr="00000000">
        <w:rPr>
          <w:b w:val="1"/>
          <w:bCs w:val="1"/>
          <w:sz w:val="24"/>
          <w:szCs w:val="24"/>
          <w:rtl w:val="0"/>
        </w:rPr>
        <w:t xml:space="preserve">MATTHEW AARON DAVIS</w:t>
      </w:r>
      <w:r w:rsidDel="00000000" w:rsidR="00000000" w:rsidRPr="00000000">
        <w:rPr>
          <w:sz w:val="24"/>
          <w:szCs w:val="24"/>
          <w:rtl w:val="0"/>
        </w:rPr>
        <w:t xml:space="preserve">, appearing pro se, respectfully moves this Court to dismiss the City of Zephyrhills Ordinance Citation issued July 31, 2026 (Agency No. 26002766), charging a violation of City of Zephyrhills Code of Ordinances § 130.23, “Sleeping and Camping in Public and Certain Private Places Prohibited,” and in support states:</w:t>
      </w:r>
    </w:p>
    <w:p w:rsidR="00000000" w:rsidDel="00000000" w:rsidP="00000000" w:rsidRDefault="00000000" w:rsidRPr="00000000" w14:paraId="0000000B">
      <w:pPr>
        <w:spacing w:after="200" w:line="480" w:lineRule="auto"/>
        <w:jc w:val="center"/>
        <w:rPr>
          <w:sz w:val="24"/>
          <w:szCs w:val="24"/>
        </w:rPr>
      </w:pPr>
      <w:r w:rsidDel="00000000" w:rsidR="00000000" w:rsidRPr="00000000">
        <w:rPr>
          <w:b w:val="1"/>
          <w:bCs w:val="1"/>
          <w:sz w:val="24"/>
          <w:szCs w:val="24"/>
          <w:rtl w:val="0"/>
        </w:rPr>
        <w:t xml:space="preserve">I. BACKGROUND</w:t>
      </w:r>
      <w:r w:rsidDel="00000000" w:rsidR="00000000" w:rsidRPr="00000000">
        <w:rPr>
          <w:rtl w:val="0"/>
        </w:rPr>
      </w:r>
    </w:p>
    <w:p w:rsidR="00000000" w:rsidDel="00000000" w:rsidP="00000000" w:rsidRDefault="00000000" w:rsidRPr="00000000" w14:paraId="0000000C">
      <w:pPr>
        <w:numPr>
          <w:ilvl w:val="0"/>
          <w:numId w:val="2"/>
        </w:numPr>
        <w:spacing w:after="0" w:line="480" w:lineRule="auto"/>
        <w:ind w:left="720" w:hanging="360"/>
        <w:jc w:val="left"/>
        <w:rPr>
          <w:sz w:val="24"/>
          <w:szCs w:val="24"/>
        </w:rPr>
      </w:pPr>
      <w:r w:rsidDel="00000000" w:rsidR="00000000" w:rsidRPr="00000000">
        <w:rPr>
          <w:sz w:val="24"/>
          <w:szCs w:val="24"/>
          <w:rtl w:val="0"/>
        </w:rPr>
        <w:t xml:space="preserve">On July 31, 2026, at approximately 7:46 a.m., Officer E. Rich (ZH507) of the Zephyrhills Police Department, while conducting what the citation describes as a “special patrol” of Zephyr Park, observed Defendant asleep on a park picnic table bench seat. Zephyr Park is a public park that opens to the public at 6:00 a.m. daily.</w:t>
      </w:r>
    </w:p>
    <w:p w:rsidR="00000000" w:rsidDel="00000000" w:rsidP="00000000" w:rsidRDefault="00000000" w:rsidRPr="00000000" w14:paraId="0000000D">
      <w:pPr>
        <w:numPr>
          <w:ilvl w:val="0"/>
          <w:numId w:val="2"/>
        </w:numPr>
        <w:spacing w:after="0" w:line="480" w:lineRule="auto"/>
        <w:ind w:left="720" w:hanging="360"/>
        <w:jc w:val="left"/>
        <w:rPr>
          <w:sz w:val="24"/>
          <w:szCs w:val="24"/>
        </w:rPr>
      </w:pPr>
      <w:r w:rsidDel="00000000" w:rsidR="00000000" w:rsidRPr="00000000">
        <w:rPr>
          <w:sz w:val="24"/>
          <w:szCs w:val="24"/>
          <w:rtl w:val="0"/>
        </w:rPr>
        <w:t xml:space="preserve">The officer's sworn probable cause statement, in its entirety, alleges that the officer observed Defendant sleeping on a park bench that Defendant “has been warned of this before”; and that the prior warning “is why he is being cited.” The citation alleges no other facts. It identifies no member of the public affected, no obstruction, no disturbance, no danger, and no circumstance bearing on public health, safety, or welfare. It does not state how long Defendant had been asleep.</w:t>
      </w:r>
    </w:p>
    <w:p w:rsidR="00000000" w:rsidDel="00000000" w:rsidP="00000000" w:rsidRDefault="00000000" w:rsidRPr="00000000" w14:paraId="0000000E">
      <w:pPr>
        <w:numPr>
          <w:ilvl w:val="0"/>
          <w:numId w:val="2"/>
        </w:numPr>
        <w:spacing w:after="0" w:line="480" w:lineRule="auto"/>
        <w:ind w:left="720" w:hanging="360"/>
        <w:jc w:val="left"/>
        <w:rPr>
          <w:sz w:val="24"/>
          <w:szCs w:val="24"/>
        </w:rPr>
      </w:pPr>
      <w:r w:rsidDel="00000000" w:rsidR="00000000" w:rsidRPr="00000000">
        <w:rPr>
          <w:sz w:val="24"/>
          <w:szCs w:val="24"/>
          <w:rtl w:val="0"/>
        </w:rPr>
        <w:t xml:space="preserve">The citation imposes a fine of $68.00 and directs Defendant to arraignment on September 18, 2026, at the Robert D. Sumner Judicial Center. Defendant has not paid the fine and contests the citation.</w:t>
      </w:r>
    </w:p>
    <w:p w:rsidR="00000000" w:rsidDel="00000000" w:rsidP="00000000" w:rsidRDefault="00000000" w:rsidRPr="00000000" w14:paraId="0000000F">
      <w:pPr>
        <w:numPr>
          <w:ilvl w:val="0"/>
          <w:numId w:val="2"/>
        </w:numPr>
        <w:spacing w:after="300" w:line="480" w:lineRule="auto"/>
        <w:ind w:left="720" w:hanging="360"/>
        <w:jc w:val="left"/>
        <w:rPr>
          <w:sz w:val="24"/>
          <w:szCs w:val="24"/>
        </w:rPr>
      </w:pPr>
      <w:r w:rsidDel="00000000" w:rsidR="00000000" w:rsidRPr="00000000">
        <w:rPr>
          <w:sz w:val="24"/>
          <w:szCs w:val="24"/>
          <w:rtl w:val="0"/>
        </w:rPr>
        <w:t xml:space="preserve">Section 130.23 was created by City of Zephyrhills Ordinance, adopted October 9, 2023, and recorded at Official Records Book 10906, Page 2586, of the public records of Pasco County, Florida. A true copy is attached as Exhibit A.</w:t>
      </w:r>
    </w:p>
    <w:p w:rsidR="00000000" w:rsidDel="00000000" w:rsidP="00000000" w:rsidRDefault="00000000" w:rsidRPr="00000000" w14:paraId="00000010">
      <w:pPr>
        <w:spacing w:after="200" w:line="480" w:lineRule="auto"/>
        <w:jc w:val="center"/>
        <w:rPr>
          <w:sz w:val="24"/>
          <w:szCs w:val="24"/>
        </w:rPr>
      </w:pPr>
      <w:r w:rsidDel="00000000" w:rsidR="00000000" w:rsidRPr="00000000">
        <w:rPr>
          <w:b w:val="1"/>
          <w:bCs w:val="1"/>
          <w:sz w:val="24"/>
          <w:szCs w:val="24"/>
          <w:rtl w:val="0"/>
        </w:rPr>
        <w:t xml:space="preserve">II. THE ORDINANCE</w:t>
      </w:r>
      <w:r w:rsidDel="00000000" w:rsidR="00000000" w:rsidRPr="00000000">
        <w:rPr>
          <w:rtl w:val="0"/>
        </w:rPr>
      </w:r>
    </w:p>
    <w:p w:rsidR="00000000" w:rsidDel="00000000" w:rsidP="00000000" w:rsidRDefault="00000000" w:rsidRPr="00000000" w14:paraId="00000011">
      <w:pPr>
        <w:numPr>
          <w:ilvl w:val="0"/>
          <w:numId w:val="2"/>
        </w:numPr>
        <w:spacing w:after="0" w:line="480" w:lineRule="auto"/>
        <w:ind w:left="720" w:hanging="360"/>
        <w:jc w:val="left"/>
        <w:rPr>
          <w:sz w:val="24"/>
          <w:szCs w:val="24"/>
        </w:rPr>
      </w:pPr>
      <w:r w:rsidDel="00000000" w:rsidR="00000000" w:rsidRPr="00000000">
        <w:rPr>
          <w:sz w:val="24"/>
          <w:szCs w:val="24"/>
          <w:rtl w:val="0"/>
        </w:rPr>
        <w:t xml:space="preserve">Statue 130.23(A) provides that it is unlawful for any person to sleep or camp “at a time or under circumstances that warrant a justifiable and reasonable concern for the health, safety, or welfare of the public in rights of way” locations, including public parks. The quoted clause is an essential element of the offense absent circumstances warranting such concern for public safety, sleeping in a public park is not prohibited.</w:t>
      </w:r>
    </w:p>
    <w:p w:rsidR="00000000" w:rsidDel="00000000" w:rsidP="00000000" w:rsidRDefault="00000000" w:rsidRPr="00000000" w14:paraId="00000012">
      <w:pPr>
        <w:numPr>
          <w:ilvl w:val="1"/>
          <w:numId w:val="2"/>
        </w:numPr>
        <w:spacing w:after="0" w:line="480" w:lineRule="auto"/>
        <w:ind w:left="1440" w:hanging="360"/>
        <w:jc w:val="left"/>
        <w:rPr>
          <w:sz w:val="24"/>
          <w:szCs w:val="24"/>
        </w:rPr>
      </w:pPr>
      <w:r w:rsidDel="00000000" w:rsidR="00000000" w:rsidRPr="00000000">
        <w:rPr>
          <w:sz w:val="24"/>
          <w:szCs w:val="24"/>
          <w:rtl w:val="0"/>
        </w:rPr>
        <w:t xml:space="preserve">Section 130.23(B) defines “camp” as “an outdoor place for eating, cooking, and sleeping,” including through the use of tents, sleeping bags, eating utensils, or vehicles.</w:t>
      </w:r>
    </w:p>
    <w:p w:rsidR="00000000" w:rsidDel="00000000" w:rsidP="00000000" w:rsidRDefault="00000000" w:rsidRPr="00000000" w14:paraId="00000013">
      <w:pPr>
        <w:numPr>
          <w:ilvl w:val="1"/>
          <w:numId w:val="2"/>
        </w:numPr>
        <w:spacing w:after="0" w:line="480" w:lineRule="auto"/>
        <w:ind w:left="1440" w:hanging="360"/>
        <w:jc w:val="left"/>
        <w:rPr>
          <w:sz w:val="24"/>
          <w:szCs w:val="24"/>
        </w:rPr>
      </w:pPr>
      <w:r w:rsidDel="00000000" w:rsidR="00000000" w:rsidRPr="00000000">
        <w:rPr>
          <w:sz w:val="24"/>
          <w:szCs w:val="24"/>
          <w:rtl w:val="0"/>
        </w:rPr>
        <w:t xml:space="preserve"> Section 130.23(C) identifies “the length of time the individual has been sleeping or camping” as a circumstance relevant to whether concern is warranted.</w:t>
      </w:r>
    </w:p>
    <w:p w:rsidR="00000000" w:rsidDel="00000000" w:rsidP="00000000" w:rsidRDefault="00000000" w:rsidRPr="00000000" w14:paraId="00000014">
      <w:pPr>
        <w:numPr>
          <w:ilvl w:val="1"/>
          <w:numId w:val="2"/>
        </w:numPr>
        <w:spacing w:after="300" w:line="480" w:lineRule="auto"/>
        <w:ind w:left="1440" w:hanging="360"/>
        <w:jc w:val="left"/>
        <w:rPr>
          <w:sz w:val="24"/>
          <w:szCs w:val="24"/>
        </w:rPr>
      </w:pPr>
      <w:r w:rsidDel="00000000" w:rsidR="00000000" w:rsidRPr="00000000">
        <w:rPr>
          <w:sz w:val="24"/>
          <w:szCs w:val="24"/>
          <w:rtl w:val="0"/>
        </w:rPr>
        <w:t xml:space="preserve"> Section 130.23(E) provides that violations constitute a Class VI offense and “shall be prosecuted as provided in Section 162.21, Florida Statutes.”</w:t>
      </w:r>
    </w:p>
    <w:p w:rsidR="00000000" w:rsidDel="00000000" w:rsidP="00000000" w:rsidRDefault="00000000" w:rsidRPr="00000000" w14:paraId="00000015">
      <w:pPr>
        <w:spacing w:after="200" w:line="480" w:lineRule="auto"/>
        <w:jc w:val="center"/>
        <w:rPr>
          <w:sz w:val="24"/>
          <w:szCs w:val="24"/>
        </w:rPr>
      </w:pPr>
      <w:r w:rsidDel="00000000" w:rsidR="00000000" w:rsidRPr="00000000">
        <w:rPr>
          <w:b w:val="1"/>
          <w:bCs w:val="1"/>
          <w:sz w:val="24"/>
          <w:szCs w:val="24"/>
          <w:rtl w:val="0"/>
        </w:rPr>
        <w:t xml:space="preserve">III. ARGUMENT</w:t>
      </w:r>
      <w:r w:rsidDel="00000000" w:rsidR="00000000" w:rsidRPr="00000000">
        <w:rPr>
          <w:rtl w:val="0"/>
        </w:rPr>
      </w:r>
    </w:p>
    <w:p w:rsidR="00000000" w:rsidDel="00000000" w:rsidP="00000000" w:rsidRDefault="00000000" w:rsidRPr="00000000" w14:paraId="00000016">
      <w:pPr>
        <w:numPr>
          <w:ilvl w:val="0"/>
          <w:numId w:val="2"/>
        </w:numPr>
        <w:spacing w:after="0" w:line="480" w:lineRule="auto"/>
        <w:ind w:left="720" w:hanging="360"/>
        <w:jc w:val="left"/>
        <w:rPr>
          <w:sz w:val="24"/>
          <w:szCs w:val="24"/>
        </w:rPr>
      </w:pPr>
      <w:r w:rsidDel="00000000" w:rsidR="00000000" w:rsidRPr="00000000">
        <w:rPr>
          <w:sz w:val="24"/>
          <w:szCs w:val="24"/>
          <w:rtl w:val="0"/>
        </w:rPr>
        <w:t xml:space="preserve"> The citation fails to allege an essential element of § 130.23</w:t>
      </w:r>
      <w:r w:rsidDel="00000000" w:rsidR="00000000" w:rsidRPr="00000000">
        <w:rPr>
          <w:b w:val="1"/>
          <w:bCs w:val="1"/>
          <w:sz w:val="24"/>
          <w:szCs w:val="24"/>
          <w:rtl w:val="0"/>
        </w:rPr>
        <w:t xml:space="preserve">.</w:t>
      </w:r>
      <w:r w:rsidDel="00000000" w:rsidR="00000000" w:rsidRPr="00000000">
        <w:rPr>
          <w:sz w:val="24"/>
          <w:szCs w:val="24"/>
          <w:rtl w:val="0"/>
        </w:rPr>
        <w:t xml:space="preserve"> The charging document must allege facts establishing each element of the offense charged. The sworn statement here alleges only that Defendant was asleep on a bench, in a public park, during the park's open hours, shortly before 8:00 a.m. It alleges no fact suggesting a “justifiable and reasonable concern for the health, safety, or welfare of the public,” and none existed. Briefly sleeping on a park bench in an open public park on a summer morning is precisely the innocent use of a public park that the ordinance's limiting clause places outside the guidlines.</w:t>
      </w:r>
    </w:p>
    <w:p w:rsidR="00000000" w:rsidDel="00000000" w:rsidP="00000000" w:rsidRDefault="00000000" w:rsidRPr="00000000" w14:paraId="00000017">
      <w:pPr>
        <w:numPr>
          <w:ilvl w:val="0"/>
          <w:numId w:val="2"/>
        </w:numPr>
        <w:spacing w:after="0" w:line="480" w:lineRule="auto"/>
        <w:ind w:left="720" w:hanging="360"/>
        <w:jc w:val="left"/>
        <w:rPr>
          <w:sz w:val="24"/>
          <w:szCs w:val="24"/>
        </w:rPr>
      </w:pPr>
      <w:r w:rsidDel="00000000" w:rsidR="00000000" w:rsidRPr="00000000">
        <w:rPr>
          <w:sz w:val="24"/>
          <w:szCs w:val="24"/>
          <w:rtl w:val="0"/>
        </w:rPr>
        <w:t xml:space="preserve">The officer's stated reason for the citation confirms the element is missing. By its own terms, the probable cause statement rests the citation not on any public-safety circumstance but on the fact that Defendant “has been warned of this before, which is why he is being cited.” </w:t>
      </w:r>
    </w:p>
    <w:p w:rsidR="00000000" w:rsidDel="00000000" w:rsidP="00000000" w:rsidRDefault="00000000" w:rsidRPr="00000000" w14:paraId="00000018">
      <w:pPr>
        <w:numPr>
          <w:ilvl w:val="0"/>
          <w:numId w:val="2"/>
        </w:numPr>
        <w:spacing w:after="0" w:line="480" w:lineRule="auto"/>
        <w:ind w:left="720" w:hanging="360"/>
        <w:jc w:val="left"/>
        <w:rPr>
          <w:sz w:val="24"/>
          <w:szCs w:val="24"/>
        </w:rPr>
      </w:pPr>
      <w:r w:rsidDel="00000000" w:rsidR="00000000" w:rsidRPr="00000000">
        <w:rPr>
          <w:sz w:val="24"/>
          <w:szCs w:val="24"/>
          <w:rtl w:val="0"/>
        </w:rPr>
        <w:t xml:space="preserve"> Nor was Defendant “camping.” Under § 130.23(B), a “camp” is “an outdoor place for eating, cooking, and sleeping.” No facts alleged  no tent, bedding, belongings, cooking, or sustained occupation  bring a unintentional brief nap, due to exhaustion in the summer heat, on a bench within that definition.</w:t>
      </w:r>
    </w:p>
    <w:p w:rsidR="00000000" w:rsidDel="00000000" w:rsidP="00000000" w:rsidRDefault="00000000" w:rsidRPr="00000000" w14:paraId="00000019">
      <w:pPr>
        <w:numPr>
          <w:ilvl w:val="0"/>
          <w:numId w:val="2"/>
        </w:numPr>
        <w:spacing w:after="0" w:line="480" w:lineRule="auto"/>
        <w:ind w:left="720" w:hanging="360"/>
        <w:jc w:val="left"/>
        <w:rPr>
          <w:b w:val="1"/>
          <w:bCs w:val="1"/>
          <w:sz w:val="24"/>
          <w:szCs w:val="24"/>
        </w:rPr>
      </w:pPr>
      <w:r w:rsidDel="00000000" w:rsidR="00000000" w:rsidRPr="00000000">
        <w:rPr>
          <w:sz w:val="24"/>
          <w:szCs w:val="24"/>
          <w:rtl w:val="0"/>
        </w:rPr>
        <w:t xml:space="preserve">Furthermore, the citation was issued without the notice and opportunity to correct required by § 162.21, Florida Statutes.  Section 130.23(E) mandates that violations “shall be prosecuted as provided in Section 162.21, Florida Statutes.” Section 162.21(3)(c) requires that, before issuing a citation, the enforcement officer provide the person notice of the violation and a reasonable time period within which to correct it. As waking the defendant didnt immediately correct the preceved unlawful act. The statue permits immediate citation only for repeat violations or where the violation presents a serious threat to the public health, safety, or welfare or is irreparable or irreversible in  § 162.21(3)(b), Fla. Stat.</w:t>
      </w:r>
      <w:r w:rsidDel="00000000" w:rsidR="00000000" w:rsidRPr="00000000">
        <w:rPr>
          <w:rtl w:val="0"/>
        </w:rPr>
      </w:r>
    </w:p>
    <w:p w:rsidR="00000000" w:rsidDel="00000000" w:rsidP="00000000" w:rsidRDefault="00000000" w:rsidRPr="00000000" w14:paraId="0000001A">
      <w:pPr>
        <w:numPr>
          <w:ilvl w:val="0"/>
          <w:numId w:val="2"/>
        </w:numPr>
        <w:spacing w:after="0" w:line="480" w:lineRule="auto"/>
        <w:ind w:left="720" w:hanging="360"/>
        <w:jc w:val="left"/>
        <w:rPr>
          <w:sz w:val="24"/>
          <w:szCs w:val="24"/>
        </w:rPr>
      </w:pPr>
      <w:r w:rsidDel="00000000" w:rsidR="00000000" w:rsidRPr="00000000">
        <w:rPr>
          <w:sz w:val="24"/>
          <w:szCs w:val="24"/>
          <w:rtl w:val="0"/>
        </w:rPr>
        <w:t xml:space="preserve"> The citation was issued on the spot. A alledged prior verbal warning does not make this a “repeat violation,” which statue 162.21 defines by reference to a previous finding of violation  an adjudication not an informal warning. See § 162.04, Fla. Stat. No serious threat, irreparability, or irreversibility is or could be alleged of a man asleep on a bench. The citation therefore was issued in violation of the statutory procedure the ordinance itself incorporates, and must be dismissed.</w:t>
      </w:r>
    </w:p>
    <w:p w:rsidR="00000000" w:rsidDel="00000000" w:rsidP="00000000" w:rsidRDefault="00000000" w:rsidRPr="00000000" w14:paraId="0000001B">
      <w:pPr>
        <w:numPr>
          <w:ilvl w:val="0"/>
          <w:numId w:val="2"/>
        </w:numPr>
        <w:spacing w:after="0" w:line="480" w:lineRule="auto"/>
        <w:ind w:left="720" w:hanging="360"/>
        <w:jc w:val="left"/>
        <w:rPr>
          <w:sz w:val="24"/>
          <w:szCs w:val="24"/>
        </w:rPr>
      </w:pPr>
      <w:r w:rsidDel="00000000" w:rsidR="00000000" w:rsidRPr="00000000">
        <w:rPr>
          <w:sz w:val="24"/>
          <w:szCs w:val="24"/>
          <w:rtl w:val="0"/>
        </w:rPr>
        <w:t xml:space="preserve"> Defendant is being retaliated against by law enforcement post his constant attempts to gain equal protection from being  human trafficked by the locals after being targeted as a tourist in a well known civil conspiracy hate crime based on slander of the Defendant. Further aiding to this crime by recording Defendant's housing status being transient on the face of the citation. </w:t>
      </w:r>
    </w:p>
    <w:p w:rsidR="00000000" w:rsidDel="00000000" w:rsidP="00000000" w:rsidRDefault="00000000" w:rsidRPr="00000000" w14:paraId="0000001C">
      <w:pPr>
        <w:numPr>
          <w:ilvl w:val="1"/>
          <w:numId w:val="2"/>
        </w:numPr>
        <w:spacing w:after="0" w:line="480" w:lineRule="auto"/>
        <w:ind w:left="1440" w:hanging="360"/>
        <w:jc w:val="left"/>
        <w:rPr>
          <w:sz w:val="24"/>
          <w:szCs w:val="24"/>
        </w:rPr>
      </w:pPr>
      <w:r w:rsidDel="00000000" w:rsidR="00000000" w:rsidRPr="00000000">
        <w:rPr>
          <w:sz w:val="24"/>
          <w:szCs w:val="24"/>
          <w:rtl w:val="0"/>
        </w:rPr>
        <w:t xml:space="preserve">That is discriminatory enforcement by officer discretion against a known individual, whom is in a temporary  vulnerable population of society being extreme poverty. Due to being placed on inactive status from local county government employment.  In a community the defendant has called home for nearly 19 years and home address officially documented on his driver's license (Exhibit B).</w:t>
      </w:r>
    </w:p>
    <w:p w:rsidR="00000000" w:rsidDel="00000000" w:rsidP="00000000" w:rsidRDefault="00000000" w:rsidRPr="00000000" w14:paraId="0000001D">
      <w:pPr>
        <w:numPr>
          <w:ilvl w:val="0"/>
          <w:numId w:val="2"/>
        </w:numPr>
        <w:spacing w:after="0" w:line="480" w:lineRule="auto"/>
        <w:ind w:left="720" w:hanging="360"/>
        <w:jc w:val="left"/>
        <w:rPr>
          <w:sz w:val="24"/>
          <w:szCs w:val="24"/>
        </w:rPr>
      </w:pPr>
      <w:r w:rsidDel="00000000" w:rsidR="00000000" w:rsidRPr="00000000">
        <w:rPr>
          <w:sz w:val="24"/>
          <w:szCs w:val="24"/>
          <w:rtl w:val="0"/>
        </w:rPr>
        <w:t xml:space="preserve"> Reservation of selective-enforcement defense. Defendant has pending public records requests to the City (Nos. 26-731 and 26-732) seeking, among other things, all § 130.23 citations issued since the ordinance's adoption and all transmissions in regards to the Defendant on radio call sign WPPG275. Defendant reserves the defense that § 130.23 has been selectively enforced against him, and respectfully requests leave to supplement this motion upon the City's prompt production of records.</w:t>
      </w:r>
    </w:p>
    <w:p w:rsidR="00000000" w:rsidDel="00000000" w:rsidP="00000000" w:rsidRDefault="00000000" w:rsidRPr="00000000" w14:paraId="0000001E">
      <w:pPr>
        <w:numPr>
          <w:ilvl w:val="0"/>
          <w:numId w:val="2"/>
        </w:numPr>
        <w:spacing w:after="0" w:line="480" w:lineRule="auto"/>
        <w:ind w:left="720" w:hanging="360"/>
        <w:jc w:val="left"/>
        <w:rPr>
          <w:sz w:val="24"/>
          <w:szCs w:val="24"/>
        </w:rPr>
      </w:pPr>
      <w:r w:rsidDel="00000000" w:rsidR="00000000" w:rsidRPr="00000000">
        <w:rPr>
          <w:sz w:val="24"/>
          <w:szCs w:val="24"/>
          <w:rtl w:val="0"/>
        </w:rPr>
        <w:t xml:space="preserve">The citation is materially inconsistent between the copy issued to Defendant and the copy filed with the Court, which independently undermines its reliability as the charging document. </w:t>
      </w:r>
      <w:r w:rsidDel="00000000" w:rsidR="00000000" w:rsidRPr="00000000">
        <w:rPr>
          <w:i w:val="0"/>
          <w:iCs w:val="0"/>
          <w:sz w:val="24"/>
          <w:szCs w:val="24"/>
          <w:rtl w:val="0"/>
        </w:rPr>
        <w:t xml:space="preserve">Defendant's own retained copy of the citation does not match the copy filed with the Clerk of Court in material respects, although both purport to be contemporaneous parts of the same citation, signed and sworn by the same </w:t>
      </w:r>
      <w:r w:rsidDel="00000000" w:rsidR="00000000" w:rsidRPr="00000000">
        <w:rPr>
          <w:sz w:val="24"/>
          <w:szCs w:val="24"/>
          <w:rtl w:val="0"/>
        </w:rPr>
        <w:t xml:space="preserve">O</w:t>
      </w:r>
      <w:r w:rsidDel="00000000" w:rsidR="00000000" w:rsidRPr="00000000">
        <w:rPr>
          <w:i w:val="0"/>
          <w:iCs w:val="0"/>
          <w:sz w:val="24"/>
          <w:szCs w:val="24"/>
          <w:rtl w:val="0"/>
        </w:rPr>
        <w:t xml:space="preserve">fficer and his </w:t>
      </w:r>
      <w:r w:rsidDel="00000000" w:rsidR="00000000" w:rsidRPr="00000000">
        <w:rPr>
          <w:sz w:val="24"/>
          <w:szCs w:val="24"/>
          <w:rtl w:val="0"/>
        </w:rPr>
        <w:t xml:space="preserve">Sargent </w:t>
      </w:r>
      <w:r w:rsidDel="00000000" w:rsidR="00000000" w:rsidRPr="00000000">
        <w:rPr>
          <w:i w:val="0"/>
          <w:iCs w:val="0"/>
          <w:sz w:val="24"/>
          <w:szCs w:val="24"/>
          <w:rtl w:val="0"/>
        </w:rPr>
        <w:t xml:space="preserve">at the same time.</w:t>
      </w:r>
      <w:r w:rsidDel="00000000" w:rsidR="00000000" w:rsidRPr="00000000">
        <w:rPr>
          <w:rtl w:val="0"/>
        </w:rPr>
      </w:r>
    </w:p>
    <w:p w:rsidR="00000000" w:rsidDel="00000000" w:rsidP="00000000" w:rsidRDefault="00000000" w:rsidRPr="00000000" w14:paraId="0000001F">
      <w:pPr>
        <w:numPr>
          <w:ilvl w:val="1"/>
          <w:numId w:val="2"/>
        </w:numPr>
        <w:spacing w:after="0" w:line="480" w:lineRule="auto"/>
        <w:ind w:left="1440" w:hanging="360"/>
        <w:jc w:val="left"/>
        <w:rPr>
          <w:sz w:val="24"/>
          <w:szCs w:val="24"/>
        </w:rPr>
      </w:pPr>
      <w:r w:rsidDel="00000000" w:rsidR="00000000" w:rsidRPr="00000000">
        <w:rPr>
          <w:i w:val="0"/>
          <w:iCs w:val="0"/>
          <w:sz w:val="24"/>
          <w:szCs w:val="24"/>
          <w:rtl w:val="0"/>
        </w:rPr>
        <w:t xml:space="preserve"> </w:t>
      </w:r>
      <w:r w:rsidDel="00000000" w:rsidR="00000000" w:rsidRPr="00000000">
        <w:rPr>
          <w:sz w:val="24"/>
          <w:szCs w:val="24"/>
          <w:rtl w:val="0"/>
        </w:rPr>
        <w:t xml:space="preserve">Defendant's signature differs between copies. The original citation (Exhibit C) upon the proceeding identical three other carbon copies that initiate due process.</w:t>
      </w:r>
    </w:p>
    <w:p w:rsidR="00000000" w:rsidDel="00000000" w:rsidP="00000000" w:rsidRDefault="00000000" w:rsidRPr="00000000" w14:paraId="00000020">
      <w:pPr>
        <w:numPr>
          <w:ilvl w:val="1"/>
          <w:numId w:val="2"/>
        </w:numPr>
        <w:spacing w:after="0" w:line="480" w:lineRule="auto"/>
        <w:ind w:left="1440" w:hanging="360"/>
        <w:jc w:val="left"/>
        <w:rPr>
          <w:sz w:val="24"/>
          <w:szCs w:val="24"/>
        </w:rPr>
      </w:pPr>
      <w:r w:rsidDel="00000000" w:rsidR="00000000" w:rsidRPr="00000000">
        <w:rPr>
          <w:sz w:val="24"/>
          <w:szCs w:val="24"/>
          <w:rtl w:val="0"/>
        </w:rPr>
        <w:t xml:space="preserve">Upon the “defendant's signature” line upon recipient of citation defendant, as instructed within the citation, under penalty of criminal charges, and instructed by the officer signed his name, “Matthew Davis”,  on the appropriate line on said date and time.</w:t>
      </w:r>
    </w:p>
    <w:p w:rsidR="00000000" w:rsidDel="00000000" w:rsidP="00000000" w:rsidRDefault="00000000" w:rsidRPr="00000000" w14:paraId="00000021">
      <w:pPr>
        <w:numPr>
          <w:ilvl w:val="1"/>
          <w:numId w:val="2"/>
        </w:numPr>
        <w:spacing w:after="200" w:line="480" w:lineRule="auto"/>
        <w:ind w:left="1440" w:hanging="360"/>
        <w:jc w:val="left"/>
        <w:rPr>
          <w:sz w:val="24"/>
          <w:szCs w:val="24"/>
        </w:rPr>
      </w:pPr>
      <w:r w:rsidDel="00000000" w:rsidR="00000000" w:rsidRPr="00000000">
        <w:rPr>
          <w:sz w:val="24"/>
          <w:szCs w:val="24"/>
          <w:rtl w:val="0"/>
        </w:rPr>
        <w:t xml:space="preserve">The Officer submitted alledged copies of the original citation upon the “ defendant's  signature” line a unfamiliar name signed “Refuse” not signed by defendant but the officer himself, post statement of penalty of criminal charges if not signed by defendant as written within the citation.</w:t>
      </w:r>
    </w:p>
    <w:p w:rsidR="00000000" w:rsidDel="00000000" w:rsidP="00000000" w:rsidRDefault="00000000" w:rsidRPr="00000000" w14:paraId="00000022">
      <w:pPr>
        <w:numPr>
          <w:ilvl w:val="0"/>
          <w:numId w:val="2"/>
        </w:numPr>
        <w:spacing w:after="300" w:line="480" w:lineRule="auto"/>
        <w:ind w:left="720" w:hanging="360"/>
        <w:jc w:val="left"/>
        <w:rPr>
          <w:sz w:val="24"/>
          <w:szCs w:val="24"/>
        </w:rPr>
      </w:pPr>
      <w:r w:rsidDel="00000000" w:rsidR="00000000" w:rsidRPr="00000000">
        <w:rPr>
          <w:sz w:val="24"/>
          <w:szCs w:val="24"/>
          <w:rtl w:val="0"/>
        </w:rPr>
        <w:t xml:space="preserve"> Florida Rule of Criminal Procedure 3.140(o) requires that a charging document set forth the essential facts constituting the offense charged, and probable cause. The Officer's submitted citation signing “Refused” on the Defendants signature line directly after a paragraph explaining the criminal offense for not signing suggest intentional harassment. Especially when Defendant did sign his name on the original citation.</w:t>
      </w:r>
    </w:p>
    <w:p w:rsidR="00000000" w:rsidDel="00000000" w:rsidP="00000000" w:rsidRDefault="00000000" w:rsidRPr="00000000" w14:paraId="00000023">
      <w:pPr>
        <w:numPr>
          <w:ilvl w:val="0"/>
          <w:numId w:val="2"/>
        </w:numPr>
        <w:spacing w:after="300" w:line="480" w:lineRule="auto"/>
        <w:ind w:left="720" w:hanging="360"/>
        <w:jc w:val="left"/>
        <w:rPr>
          <w:sz w:val="24"/>
          <w:szCs w:val="24"/>
        </w:rPr>
      </w:pPr>
      <w:r w:rsidDel="00000000" w:rsidR="00000000" w:rsidRPr="00000000">
        <w:rPr>
          <w:sz w:val="24"/>
          <w:szCs w:val="24"/>
          <w:rtl w:val="0"/>
        </w:rPr>
        <w:t xml:space="preserve"> As Florida Statue 817.535 clearly states intentionally filing a fraudulent document into court record to harass someone can escalate to a third degree felony questionably engaging in a hate crime under color of State law.</w:t>
      </w:r>
    </w:p>
    <w:p w:rsidR="00000000" w:rsidDel="00000000" w:rsidP="00000000" w:rsidRDefault="00000000" w:rsidRPr="00000000" w14:paraId="00000024">
      <w:pPr>
        <w:spacing w:after="200" w:line="480" w:lineRule="auto"/>
        <w:jc w:val="center"/>
        <w:rPr>
          <w:sz w:val="24"/>
          <w:szCs w:val="24"/>
        </w:rPr>
      </w:pPr>
      <w:r w:rsidDel="00000000" w:rsidR="00000000" w:rsidRPr="00000000">
        <w:rPr>
          <w:b w:val="1"/>
          <w:bCs w:val="1"/>
          <w:sz w:val="24"/>
          <w:szCs w:val="24"/>
          <w:rtl w:val="0"/>
        </w:rPr>
        <w:t xml:space="preserve">IV. CONCLUSION</w:t>
      </w:r>
      <w:r w:rsidDel="00000000" w:rsidR="00000000" w:rsidRPr="00000000">
        <w:rPr>
          <w:rtl w:val="0"/>
        </w:rPr>
      </w:r>
    </w:p>
    <w:p w:rsidR="00000000" w:rsidDel="00000000" w:rsidP="00000000" w:rsidRDefault="00000000" w:rsidRPr="00000000" w14:paraId="00000025">
      <w:pPr>
        <w:spacing w:after="400" w:line="480" w:lineRule="auto"/>
        <w:jc w:val="left"/>
        <w:rPr>
          <w:sz w:val="24"/>
          <w:szCs w:val="24"/>
        </w:rPr>
      </w:pPr>
      <w:r w:rsidDel="00000000" w:rsidR="00000000" w:rsidRPr="00000000">
        <w:rPr>
          <w:sz w:val="24"/>
          <w:szCs w:val="24"/>
          <w:rtl w:val="0"/>
        </w:rPr>
        <w:t xml:space="preserve">WHEREFORE, Defendant respectfully requests that this Court dismiss the citation with prejudice, and grant such other relief as the Court deems just and proper.</w:t>
      </w:r>
    </w:p>
    <w:p w:rsidR="00000000" w:rsidDel="00000000" w:rsidP="00000000" w:rsidRDefault="00000000" w:rsidRPr="00000000" w14:paraId="00000026">
      <w:pPr>
        <w:spacing w:after="500" w:line="480" w:lineRule="auto"/>
        <w:jc w:val="left"/>
        <w:rPr>
          <w:sz w:val="24"/>
          <w:szCs w:val="24"/>
        </w:rPr>
      </w:pPr>
      <w:r w:rsidDel="00000000" w:rsidR="00000000" w:rsidRPr="00000000">
        <w:rPr>
          <w:sz w:val="24"/>
          <w:szCs w:val="24"/>
          <w:rtl w:val="0"/>
        </w:rPr>
        <w:t xml:space="preserve">Respectfully submitted this     day of September, 2026.</w:t>
      </w:r>
    </w:p>
    <w:p w:rsidR="00000000" w:rsidDel="00000000" w:rsidP="00000000" w:rsidRDefault="00000000" w:rsidRPr="00000000" w14:paraId="00000027">
      <w:pPr>
        <w:spacing w:after="100" w:line="480" w:lineRule="auto"/>
        <w:jc w:val="left"/>
        <w:rPr>
          <w:sz w:val="24"/>
          <w:szCs w:val="24"/>
        </w:rPr>
      </w:pPr>
      <w:r w:rsidDel="00000000" w:rsidR="00000000" w:rsidRPr="00000000">
        <w:rPr>
          <w:sz w:val="24"/>
          <w:szCs w:val="24"/>
          <w:rtl w:val="0"/>
        </w:rPr>
        <w:t xml:space="preserve">_________________________________</w:t>
      </w:r>
    </w:p>
    <w:p w:rsidR="00000000" w:rsidDel="00000000" w:rsidP="00000000" w:rsidRDefault="00000000" w:rsidRPr="00000000" w14:paraId="00000028">
      <w:pPr>
        <w:spacing w:after="100" w:line="480" w:lineRule="auto"/>
        <w:jc w:val="left"/>
        <w:rPr>
          <w:sz w:val="24"/>
          <w:szCs w:val="24"/>
        </w:rPr>
      </w:pPr>
      <w:r w:rsidDel="00000000" w:rsidR="00000000" w:rsidRPr="00000000">
        <w:rPr>
          <w:sz w:val="24"/>
          <w:szCs w:val="24"/>
          <w:rtl w:val="0"/>
        </w:rPr>
        <w:t xml:space="preserve">Matthew Aaron Davis, pro se</w:t>
      </w:r>
    </w:p>
    <w:p w:rsidR="00000000" w:rsidDel="00000000" w:rsidP="00000000" w:rsidRDefault="00000000" w:rsidRPr="00000000" w14:paraId="00000029">
      <w:pPr>
        <w:spacing w:after="100" w:line="480" w:lineRule="auto"/>
        <w:jc w:val="left"/>
        <w:rPr>
          <w:sz w:val="24"/>
          <w:szCs w:val="24"/>
        </w:rPr>
      </w:pPr>
      <w:r w:rsidDel="00000000" w:rsidR="00000000" w:rsidRPr="00000000">
        <w:rPr>
          <w:sz w:val="24"/>
          <w:szCs w:val="24"/>
          <w:rtl w:val="0"/>
        </w:rPr>
        <w:t xml:space="preserve">Pasco County Board of County Commissioners employee (12403) inactive</w:t>
      </w:r>
    </w:p>
    <w:p w:rsidR="00000000" w:rsidDel="00000000" w:rsidP="00000000" w:rsidRDefault="00000000" w:rsidRPr="00000000" w14:paraId="0000002A">
      <w:pPr>
        <w:spacing w:after="100" w:line="480" w:lineRule="auto"/>
        <w:jc w:val="left"/>
        <w:rPr>
          <w:sz w:val="24"/>
          <w:szCs w:val="24"/>
        </w:rPr>
      </w:pPr>
      <w:r w:rsidDel="00000000" w:rsidR="00000000" w:rsidRPr="00000000">
        <w:rPr>
          <w:sz w:val="24"/>
          <w:szCs w:val="24"/>
          <w:rtl w:val="0"/>
        </w:rPr>
        <w:t xml:space="preserve">General Delivery </w:t>
      </w:r>
    </w:p>
    <w:p w:rsidR="00000000" w:rsidDel="00000000" w:rsidP="00000000" w:rsidRDefault="00000000" w:rsidRPr="00000000" w14:paraId="0000002B">
      <w:pPr>
        <w:spacing w:after="500" w:line="480" w:lineRule="auto"/>
        <w:jc w:val="left"/>
        <w:rPr>
          <w:sz w:val="24"/>
          <w:szCs w:val="24"/>
        </w:rPr>
      </w:pPr>
      <w:r w:rsidDel="00000000" w:rsidR="00000000" w:rsidRPr="00000000">
        <w:rPr>
          <w:sz w:val="24"/>
          <w:szCs w:val="24"/>
          <w:rtl w:val="0"/>
        </w:rPr>
        <w:t xml:space="preserve">Zephyrhills, FL 33542 </w:t>
      </w:r>
    </w:p>
    <w:p w:rsidR="00000000" w:rsidDel="00000000" w:rsidP="00000000" w:rsidRDefault="00000000" w:rsidRPr="00000000" w14:paraId="0000002C">
      <w:pPr>
        <w:spacing w:after="500" w:line="480" w:lineRule="auto"/>
        <w:jc w:val="left"/>
        <w:rPr>
          <w:sz w:val="24"/>
          <w:szCs w:val="24"/>
        </w:rPr>
      </w:pPr>
      <w:r w:rsidDel="00000000" w:rsidR="00000000" w:rsidRPr="00000000">
        <w:rPr>
          <w:sz w:val="24"/>
          <w:szCs w:val="24"/>
          <w:rtl w:val="0"/>
        </w:rPr>
        <w:t xml:space="preserve">656-212-3599  •  </w:t>
      </w:r>
      <w:hyperlink r:id="rId6">
        <w:r w:rsidDel="00000000" w:rsidR="00000000" w:rsidRPr="00000000">
          <w:rPr>
            <w:color w:val="1155cc"/>
            <w:sz w:val="24"/>
            <w:szCs w:val="24"/>
            <w:u w:val="single"/>
            <w:rtl w:val="0"/>
          </w:rPr>
          <w:t xml:space="preserve">madavisfs20@gmail.com</w:t>
        </w:r>
      </w:hyperlink>
      <w:r w:rsidDel="00000000" w:rsidR="00000000" w:rsidRPr="00000000">
        <w:rPr>
          <w:sz w:val="24"/>
          <w:szCs w:val="24"/>
          <w:rtl w:val="0"/>
        </w:rPr>
        <w:t xml:space="preserve"> </w:t>
      </w:r>
    </w:p>
    <w:p w:rsidR="00000000" w:rsidDel="00000000" w:rsidP="00000000" w:rsidRDefault="00000000" w:rsidRPr="00000000" w14:paraId="0000002D">
      <w:pPr>
        <w:spacing w:after="500" w:line="480" w:lineRule="auto"/>
        <w:jc w:val="left"/>
        <w:rPr>
          <w:sz w:val="24"/>
          <w:szCs w:val="24"/>
        </w:rPr>
      </w:pPr>
      <w:r w:rsidDel="00000000" w:rsidR="00000000" w:rsidRPr="00000000">
        <w:rPr>
          <w:rtl w:val="0"/>
        </w:rPr>
      </w:r>
    </w:p>
    <w:p w:rsidR="00000000" w:rsidDel="00000000" w:rsidP="00000000" w:rsidRDefault="00000000" w:rsidRPr="00000000" w14:paraId="0000002E">
      <w:pPr>
        <w:spacing w:after="500" w:line="480" w:lineRule="auto"/>
        <w:jc w:val="left"/>
        <w:rPr>
          <w:sz w:val="24"/>
          <w:szCs w:val="24"/>
        </w:rPr>
      </w:pPr>
      <w:r w:rsidDel="00000000" w:rsidR="00000000" w:rsidRPr="00000000">
        <w:rPr>
          <w:rtl w:val="0"/>
        </w:rPr>
      </w:r>
    </w:p>
    <w:p w:rsidR="00000000" w:rsidDel="00000000" w:rsidP="00000000" w:rsidRDefault="00000000" w:rsidRPr="00000000" w14:paraId="0000002F">
      <w:pPr>
        <w:spacing w:after="500" w:line="480" w:lineRule="auto"/>
        <w:jc w:val="left"/>
        <w:rPr>
          <w:sz w:val="24"/>
          <w:szCs w:val="24"/>
        </w:rPr>
      </w:pPr>
      <w:r w:rsidDel="00000000" w:rsidR="00000000" w:rsidRPr="00000000">
        <w:rPr>
          <w:rtl w:val="0"/>
        </w:rPr>
      </w:r>
    </w:p>
    <w:p w:rsidR="00000000" w:rsidDel="00000000" w:rsidP="00000000" w:rsidRDefault="00000000" w:rsidRPr="00000000" w14:paraId="00000030">
      <w:pPr>
        <w:spacing w:after="200" w:line="480" w:lineRule="auto"/>
        <w:jc w:val="center"/>
        <w:rPr>
          <w:sz w:val="24"/>
          <w:szCs w:val="24"/>
        </w:rPr>
      </w:pPr>
      <w:r w:rsidDel="00000000" w:rsidR="00000000" w:rsidRPr="00000000">
        <w:rPr>
          <w:b w:val="1"/>
          <w:bCs w:val="1"/>
          <w:sz w:val="24"/>
          <w:szCs w:val="24"/>
          <w:rtl w:val="0"/>
        </w:rPr>
        <w:t xml:space="preserve">CERTIFICATE OF SERVICE</w:t>
      </w:r>
      <w:r w:rsidDel="00000000" w:rsidR="00000000" w:rsidRPr="00000000">
        <w:rPr>
          <w:rtl w:val="0"/>
        </w:rPr>
      </w:r>
    </w:p>
    <w:p w:rsidR="00000000" w:rsidDel="00000000" w:rsidP="00000000" w:rsidRDefault="00000000" w:rsidRPr="00000000" w14:paraId="00000031">
      <w:pPr>
        <w:spacing w:after="500" w:line="480" w:lineRule="auto"/>
        <w:jc w:val="left"/>
        <w:rPr>
          <w:sz w:val="24"/>
          <w:szCs w:val="24"/>
        </w:rPr>
      </w:pPr>
      <w:r w:rsidDel="00000000" w:rsidR="00000000" w:rsidRPr="00000000">
        <w:rPr>
          <w:sz w:val="24"/>
          <w:szCs w:val="24"/>
          <w:rtl w:val="0"/>
        </w:rPr>
        <w:t xml:space="preserve">I HEREBY CERTIFY that a true and correct copy of the foregoing was furnished by hand delivery to the Sixth Judicial Clerk of the Circuit Court of Florida, 38053 Live Oak Avenue, Dade City, FL 33523, this        day of September year, 2026. Who's responsibility is to inform all parties of such documents being submitted and provide a true certified copy of documents submitted along with this Certificate of Service. Which include as follows:</w:t>
      </w:r>
    </w:p>
    <w:p w:rsidR="00000000" w:rsidDel="00000000" w:rsidP="00000000" w:rsidRDefault="00000000" w:rsidRPr="00000000" w14:paraId="00000032">
      <w:pPr>
        <w:numPr>
          <w:ilvl w:val="0"/>
          <w:numId w:val="1"/>
        </w:numPr>
        <w:spacing w:after="0" w:line="480" w:lineRule="auto"/>
        <w:ind w:left="720" w:hanging="360"/>
        <w:jc w:val="left"/>
        <w:rPr>
          <w:sz w:val="24"/>
          <w:szCs w:val="24"/>
        </w:rPr>
      </w:pPr>
      <w:r w:rsidDel="00000000" w:rsidR="00000000" w:rsidRPr="00000000">
        <w:rPr>
          <w:sz w:val="24"/>
          <w:szCs w:val="24"/>
          <w:rtl w:val="0"/>
        </w:rPr>
        <w:t xml:space="preserve">Motion to Dismiss</w:t>
      </w:r>
    </w:p>
    <w:p w:rsidR="00000000" w:rsidDel="00000000" w:rsidP="00000000" w:rsidRDefault="00000000" w:rsidRPr="00000000" w14:paraId="00000033">
      <w:pPr>
        <w:numPr>
          <w:ilvl w:val="1"/>
          <w:numId w:val="1"/>
        </w:numPr>
        <w:spacing w:after="0" w:line="480" w:lineRule="auto"/>
        <w:ind w:left="1440" w:hanging="360"/>
        <w:jc w:val="left"/>
        <w:rPr>
          <w:sz w:val="24"/>
          <w:szCs w:val="24"/>
        </w:rPr>
      </w:pPr>
      <w:r w:rsidDel="00000000" w:rsidR="00000000" w:rsidRPr="00000000">
        <w:rPr>
          <w:sz w:val="24"/>
          <w:szCs w:val="24"/>
          <w:rtl w:val="0"/>
        </w:rPr>
        <w:t xml:space="preserve">Exhibit A - True copy of Zephyrhills City Ordinance </w:t>
      </w:r>
    </w:p>
    <w:p w:rsidR="00000000" w:rsidDel="00000000" w:rsidP="00000000" w:rsidRDefault="00000000" w:rsidRPr="00000000" w14:paraId="00000034">
      <w:pPr>
        <w:numPr>
          <w:ilvl w:val="1"/>
          <w:numId w:val="1"/>
        </w:numPr>
        <w:spacing w:after="0" w:line="480" w:lineRule="auto"/>
        <w:ind w:left="1440" w:hanging="360"/>
        <w:jc w:val="left"/>
        <w:rPr>
          <w:sz w:val="24"/>
          <w:szCs w:val="24"/>
        </w:rPr>
      </w:pPr>
      <w:r w:rsidDel="00000000" w:rsidR="00000000" w:rsidRPr="00000000">
        <w:rPr>
          <w:sz w:val="24"/>
          <w:szCs w:val="24"/>
          <w:rtl w:val="0"/>
        </w:rPr>
        <w:t xml:space="preserve">Exhibit B - True copy of defendants Drivers License and Pasco County B.O.C.C. Employee Badge (12403) inactive status.</w:t>
      </w:r>
    </w:p>
    <w:p w:rsidR="00000000" w:rsidDel="00000000" w:rsidP="00000000" w:rsidRDefault="00000000" w:rsidRPr="00000000" w14:paraId="00000035">
      <w:pPr>
        <w:numPr>
          <w:ilvl w:val="1"/>
          <w:numId w:val="1"/>
        </w:numPr>
        <w:spacing w:after="0" w:line="480" w:lineRule="auto"/>
        <w:ind w:left="1440" w:hanging="360"/>
        <w:jc w:val="left"/>
        <w:rPr>
          <w:sz w:val="24"/>
          <w:szCs w:val="24"/>
          <w:u w:val="none"/>
        </w:rPr>
      </w:pPr>
      <w:r w:rsidDel="00000000" w:rsidR="00000000" w:rsidRPr="00000000">
        <w:rPr>
          <w:sz w:val="24"/>
          <w:szCs w:val="24"/>
          <w:rtl w:val="0"/>
        </w:rPr>
        <w:t xml:space="preserve">Exhibit C - Original Citation </w:t>
      </w:r>
    </w:p>
    <w:p w:rsidR="00000000" w:rsidDel="00000000" w:rsidP="00000000" w:rsidRDefault="00000000" w:rsidRPr="00000000" w14:paraId="00000036">
      <w:pPr>
        <w:numPr>
          <w:ilvl w:val="0"/>
          <w:numId w:val="1"/>
        </w:numPr>
        <w:spacing w:after="0" w:line="480" w:lineRule="auto"/>
        <w:ind w:left="720" w:hanging="360"/>
        <w:jc w:val="left"/>
        <w:rPr>
          <w:sz w:val="24"/>
          <w:szCs w:val="24"/>
        </w:rPr>
      </w:pPr>
      <w:r w:rsidDel="00000000" w:rsidR="00000000" w:rsidRPr="00000000">
        <w:rPr>
          <w:sz w:val="24"/>
          <w:szCs w:val="24"/>
          <w:rtl w:val="0"/>
        </w:rPr>
        <w:t xml:space="preserve">Letter to State Attorney Office </w:t>
      </w:r>
    </w:p>
    <w:p w:rsidR="00000000" w:rsidDel="00000000" w:rsidP="00000000" w:rsidRDefault="00000000" w:rsidRPr="00000000" w14:paraId="00000037">
      <w:pPr>
        <w:numPr>
          <w:ilvl w:val="0"/>
          <w:numId w:val="1"/>
        </w:numPr>
        <w:spacing w:after="0" w:line="480" w:lineRule="auto"/>
        <w:ind w:left="720" w:hanging="360"/>
        <w:jc w:val="left"/>
        <w:rPr>
          <w:sz w:val="24"/>
          <w:szCs w:val="24"/>
        </w:rPr>
      </w:pPr>
      <w:r w:rsidDel="00000000" w:rsidR="00000000" w:rsidRPr="00000000">
        <w:rPr>
          <w:sz w:val="24"/>
          <w:szCs w:val="24"/>
          <w:rtl w:val="0"/>
        </w:rPr>
        <w:t xml:space="preserve">Notice of Appearance and Written Plea of Not Guilty </w:t>
      </w:r>
    </w:p>
    <w:p w:rsidR="00000000" w:rsidDel="00000000" w:rsidP="00000000" w:rsidRDefault="00000000" w:rsidRPr="00000000" w14:paraId="00000038">
      <w:pPr>
        <w:numPr>
          <w:ilvl w:val="0"/>
          <w:numId w:val="1"/>
        </w:numPr>
        <w:spacing w:after="500" w:line="480" w:lineRule="auto"/>
        <w:ind w:left="720" w:hanging="360"/>
        <w:jc w:val="left"/>
        <w:rPr>
          <w:sz w:val="24"/>
          <w:szCs w:val="24"/>
        </w:rPr>
      </w:pPr>
      <w:r w:rsidDel="00000000" w:rsidR="00000000" w:rsidRPr="00000000">
        <w:rPr>
          <w:sz w:val="24"/>
          <w:szCs w:val="24"/>
          <w:rtl w:val="0"/>
        </w:rPr>
        <w:t xml:space="preserve">Original Citation </w:t>
      </w:r>
    </w:p>
    <w:p w:rsidR="00000000" w:rsidDel="00000000" w:rsidP="00000000" w:rsidRDefault="00000000" w:rsidRPr="00000000" w14:paraId="00000039">
      <w:pPr>
        <w:spacing w:after="500" w:line="480" w:lineRule="auto"/>
        <w:jc w:val="left"/>
        <w:rPr>
          <w:sz w:val="24"/>
          <w:szCs w:val="24"/>
        </w:rPr>
      </w:pPr>
      <w:r w:rsidDel="00000000" w:rsidR="00000000" w:rsidRPr="00000000">
        <w:rPr>
          <w:sz w:val="24"/>
          <w:szCs w:val="24"/>
          <w:rtl w:val="0"/>
        </w:rPr>
        <w:t xml:space="preserve">_________________________________</w:t>
      </w:r>
    </w:p>
    <w:p w:rsidR="00000000" w:rsidDel="00000000" w:rsidP="00000000" w:rsidRDefault="00000000" w:rsidRPr="00000000" w14:paraId="0000003A">
      <w:pPr>
        <w:spacing w:after="200" w:line="480" w:lineRule="auto"/>
        <w:jc w:val="left"/>
        <w:rPr>
          <w:sz w:val="24"/>
          <w:szCs w:val="24"/>
        </w:rPr>
      </w:pPr>
      <w:r w:rsidDel="00000000" w:rsidR="00000000" w:rsidRPr="00000000">
        <w:rPr>
          <w:sz w:val="24"/>
          <w:szCs w:val="24"/>
          <w:rtl w:val="0"/>
        </w:rPr>
        <w:t xml:space="preserve">Matthew Aaron Davis, Pro Se</w:t>
      </w:r>
    </w:p>
    <w:p w:rsidR="00000000" w:rsidDel="00000000" w:rsidP="00000000" w:rsidRDefault="00000000" w:rsidRPr="00000000" w14:paraId="0000003B">
      <w:pPr>
        <w:spacing w:after="200" w:line="480" w:lineRule="auto"/>
        <w:jc w:val="left"/>
        <w:rPr>
          <w:sz w:val="24"/>
          <w:szCs w:val="24"/>
        </w:rPr>
      </w:pPr>
      <w:r w:rsidDel="00000000" w:rsidR="00000000" w:rsidRPr="00000000">
        <w:rPr>
          <w:sz w:val="24"/>
          <w:szCs w:val="24"/>
          <w:rtl w:val="0"/>
        </w:rPr>
        <w:t xml:space="preserve">Pasco County Board of County Commissioners employee (12403) inactive</w:t>
      </w:r>
    </w:p>
    <w:p w:rsidR="00000000" w:rsidDel="00000000" w:rsidP="00000000" w:rsidRDefault="00000000" w:rsidRPr="00000000" w14:paraId="0000003C">
      <w:pPr>
        <w:spacing w:after="200" w:line="480" w:lineRule="auto"/>
        <w:jc w:val="left"/>
        <w:rPr>
          <w:sz w:val="24"/>
          <w:szCs w:val="24"/>
        </w:rPr>
      </w:pPr>
      <w:r w:rsidDel="00000000" w:rsidR="00000000" w:rsidRPr="00000000">
        <w:rPr>
          <w:sz w:val="24"/>
          <w:szCs w:val="24"/>
          <w:rtl w:val="0"/>
        </w:rPr>
        <w:t xml:space="preserve">General Delivery </w:t>
      </w:r>
    </w:p>
    <w:p w:rsidR="00000000" w:rsidDel="00000000" w:rsidP="00000000" w:rsidRDefault="00000000" w:rsidRPr="00000000" w14:paraId="0000003D">
      <w:pPr>
        <w:spacing w:after="200" w:line="480" w:lineRule="auto"/>
        <w:jc w:val="left"/>
        <w:rPr>
          <w:sz w:val="24"/>
          <w:szCs w:val="24"/>
        </w:rPr>
      </w:pPr>
      <w:r w:rsidDel="00000000" w:rsidR="00000000" w:rsidRPr="00000000">
        <w:rPr>
          <w:sz w:val="24"/>
          <w:szCs w:val="24"/>
          <w:rtl w:val="0"/>
        </w:rPr>
        <w:t xml:space="preserve">Zephyrhills, FL 33542 </w:t>
      </w:r>
    </w:p>
    <w:p w:rsidR="00000000" w:rsidDel="00000000" w:rsidP="00000000" w:rsidRDefault="00000000" w:rsidRPr="00000000" w14:paraId="0000003E">
      <w:pPr>
        <w:spacing w:after="200" w:line="480" w:lineRule="auto"/>
        <w:jc w:val="left"/>
        <w:rPr>
          <w:sz w:val="24"/>
          <w:szCs w:val="24"/>
        </w:rPr>
      </w:pPr>
      <w:r w:rsidDel="00000000" w:rsidR="00000000" w:rsidRPr="00000000">
        <w:rPr>
          <w:sz w:val="24"/>
          <w:szCs w:val="24"/>
          <w:rtl w:val="0"/>
        </w:rPr>
        <w:t xml:space="preserve">656-212-3599  •  </w:t>
      </w:r>
      <w:hyperlink r:id="rId7">
        <w:r w:rsidDel="00000000" w:rsidR="00000000" w:rsidRPr="00000000">
          <w:rPr>
            <w:color w:val="1155cc"/>
            <w:sz w:val="24"/>
            <w:szCs w:val="24"/>
            <w:u w:val="single"/>
            <w:rtl w:val="0"/>
          </w:rPr>
          <w:t xml:space="preserve">madavisfs20@gmail.com</w:t>
        </w:r>
      </w:hyperlink>
      <w:r w:rsidDel="00000000" w:rsidR="00000000" w:rsidRPr="00000000">
        <w:rPr>
          <w:sz w:val="24"/>
          <w:szCs w:val="24"/>
          <w:rtl w:val="0"/>
        </w:rPr>
        <w:t xml:space="preserve"> </w:t>
      </w:r>
    </w:p>
    <w:p w:rsidR="00000000" w:rsidDel="00000000" w:rsidP="00000000" w:rsidRDefault="00000000" w:rsidRPr="00000000" w14:paraId="0000003F">
      <w:pPr>
        <w:spacing w:after="200" w:line="480" w:lineRule="auto"/>
        <w:jc w:val="left"/>
        <w:rPr>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adavisfs20@gmail.com" TargetMode="External"/><Relationship Id="rId7" Type="http://schemas.openxmlformats.org/officeDocument/2006/relationships/hyperlink" Target="mailto:madavisfs20@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