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1B15" w14:textId="77777777" w:rsidR="000A674D" w:rsidRDefault="000A674D" w:rsidP="000A674D">
      <w:pPr>
        <w:spacing w:after="0" w:line="240" w:lineRule="auto"/>
        <w:outlineLvl w:val="0"/>
        <w:rPr>
          <w:rFonts w:eastAsia="Times New Roman" w:cs="Times New Roman"/>
          <w:b/>
          <w:bCs/>
          <w:kern w:val="36"/>
          <w:sz w:val="28"/>
          <w:szCs w:val="28"/>
          <w14:ligatures w14:val="none"/>
        </w:rPr>
      </w:pPr>
      <w:r w:rsidRPr="000A674D">
        <w:rPr>
          <w:rFonts w:eastAsia="Times New Roman" w:cs="Times New Roman"/>
          <w:b/>
          <w:bCs/>
          <w:kern w:val="36"/>
          <w:sz w:val="28"/>
          <w:szCs w:val="28"/>
          <w14:ligatures w14:val="none"/>
        </w:rPr>
        <w:t>The Veterinary Hospitalist: Identity, Scope, and Clinical Reasoning in Inpatient Medicine</w:t>
      </w:r>
    </w:p>
    <w:p w14:paraId="796C573E" w14:textId="77777777" w:rsidR="000A674D" w:rsidRPr="000A674D" w:rsidRDefault="000A674D" w:rsidP="000A674D">
      <w:pPr>
        <w:spacing w:after="0" w:line="240" w:lineRule="auto"/>
        <w:outlineLvl w:val="0"/>
        <w:rPr>
          <w:rFonts w:eastAsia="Times New Roman" w:cs="Times New Roman"/>
          <w:b/>
          <w:bCs/>
          <w:kern w:val="36"/>
          <w:sz w:val="28"/>
          <w:szCs w:val="28"/>
          <w14:ligatures w14:val="none"/>
        </w:rPr>
      </w:pPr>
    </w:p>
    <w:p w14:paraId="328EE971"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Introduction</w:t>
      </w:r>
    </w:p>
    <w:p w14:paraId="2F9E74B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Modern veterinary medicine has undergone rapid transformation over the past two decades. Advances in diagnostic imaging, intensive care capabilities, interventional procedures, and subspecialty referral services have dramatically expanded what can be achieved in the treatment of companion animals. As hospitals grow larger and caseloads more complex, the structure of clinical care must evolve accordingly. One important development in human medicine that has not yet fully matured in veterinary practice is the emergence of the </w:t>
      </w:r>
      <w:r w:rsidRPr="000A674D">
        <w:rPr>
          <w:rFonts w:eastAsia="Times New Roman" w:cs="Times New Roman"/>
          <w:b/>
          <w:bCs/>
          <w:kern w:val="0"/>
          <w:sz w:val="22"/>
          <w:szCs w:val="22"/>
          <w14:ligatures w14:val="none"/>
        </w:rPr>
        <w:t>hospitalist model of care</w:t>
      </w:r>
      <w:r w:rsidRPr="000A674D">
        <w:rPr>
          <w:rFonts w:eastAsia="Times New Roman" w:cs="Times New Roman"/>
          <w:kern w:val="0"/>
          <w:sz w:val="22"/>
          <w:szCs w:val="22"/>
          <w14:ligatures w14:val="none"/>
        </w:rPr>
        <w:t>.</w:t>
      </w:r>
    </w:p>
    <w:p w14:paraId="6CF029B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In human healthcare systems, hospitalists are physicians whose clinical practice is devoted primarily to the care of hospitalized patients. They coordinate inpatient management, oversee diagnostic and therapeutic plans over the course of hospitalization, and act as the central clinical decision-makers responsible for the trajectory of inpatient care. Over time, the hospitalist model has been shown to improve efficiency, reduce hospital length of stay, and enhance patient safety through focused inpatient oversight.</w:t>
      </w:r>
    </w:p>
    <w:p w14:paraId="547DCCF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Veterinary medicine increasingly faces similar challenges that prompted the hospitalist movement in human healthcare. Veterinary emergency services have expanded dramatically, referral hospitals have </w:t>
      </w:r>
      <w:proofErr w:type="gramStart"/>
      <w:r w:rsidRPr="000A674D">
        <w:rPr>
          <w:rFonts w:eastAsia="Times New Roman" w:cs="Times New Roman"/>
          <w:kern w:val="0"/>
          <w:sz w:val="22"/>
          <w:szCs w:val="22"/>
          <w14:ligatures w14:val="none"/>
        </w:rPr>
        <w:t>grown in size</w:t>
      </w:r>
      <w:proofErr w:type="gramEnd"/>
      <w:r w:rsidRPr="000A674D">
        <w:rPr>
          <w:rFonts w:eastAsia="Times New Roman" w:cs="Times New Roman"/>
          <w:kern w:val="0"/>
          <w:sz w:val="22"/>
          <w:szCs w:val="22"/>
          <w14:ligatures w14:val="none"/>
        </w:rPr>
        <w:t xml:space="preserve"> and complexity, and hospitalized patients frequently require coordinated monitoring over hours to days rather than the immediate stabilization that emergency medicine emphasizes. At the same time, many specialty services focus on specific organ systems or procedures, leaving a gap in responsibility for </w:t>
      </w:r>
      <w:r w:rsidRPr="000A674D">
        <w:rPr>
          <w:rFonts w:eastAsia="Times New Roman" w:cs="Times New Roman"/>
          <w:b/>
          <w:bCs/>
          <w:kern w:val="0"/>
          <w:sz w:val="22"/>
          <w:szCs w:val="22"/>
          <w14:ligatures w14:val="none"/>
        </w:rPr>
        <w:t>longitudinal inpatient medical management</w:t>
      </w:r>
      <w:r w:rsidRPr="000A674D">
        <w:rPr>
          <w:rFonts w:eastAsia="Times New Roman" w:cs="Times New Roman"/>
          <w:kern w:val="0"/>
          <w:sz w:val="22"/>
          <w:szCs w:val="22"/>
          <w14:ligatures w14:val="none"/>
        </w:rPr>
        <w:t>.</w:t>
      </w:r>
    </w:p>
    <w:p w14:paraId="792C038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veterinary hospitalist role emerges to address this gap. A veterinary hospitalist focuses on the ongoing care of hospitalized patients, integrating diagnostic reasoning, monitoring strategies, and therapeutic adjustments over time. This role bridges the transition between emergency stabilization and specialty consultation while maintaining responsibility for the evolving clinical picture of the inpatient animal.</w:t>
      </w:r>
    </w:p>
    <w:p w14:paraId="288F506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Understanding the identity, scope, and reasoning processes associated with veterinary hospitalist medicine is foundational to the development of a formal hospitalist training pathway. This introductory module explores the conceptual framework for veterinary hospitalist practice, clarifies its boundaries relative to other specialties, and outlines the clinical reasoning processes required to manage hospitalized patients effectively.</w:t>
      </w:r>
    </w:p>
    <w:p w14:paraId="1D0CE9B9"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4408E21B">
          <v:rect id="_x0000_i1026" style="width:0;height:1.5pt" o:hralign="center" o:hrstd="t" o:hr="t" fillcolor="#a0a0a0" stroked="f"/>
        </w:pict>
      </w:r>
    </w:p>
    <w:p w14:paraId="136F1150"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The Emergence of the Hospitalist Model</w:t>
      </w:r>
    </w:p>
    <w:p w14:paraId="26F7D8E5"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hospitalist model was first formally described in human medicine in the mid-1990s as healthcare systems sought to improve the coordination and efficiency of inpatient care. Previously, hospitalized patients were often managed by primary care physicians who divided their time between outpatient clinics and inpatient rounds. This structure created challenges in continuity of care, availability for urgent decisions, and efficiency of inpatient management.</w:t>
      </w:r>
    </w:p>
    <w:p w14:paraId="0D4890D4"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emerged as physicians dedicated specifically to hospitalized patients. Their constant presence within the hospital environment allowed them to respond rapidly to changes in patient condition, coordinate multidisciplinary care, and streamline discharge planning.</w:t>
      </w:r>
    </w:p>
    <w:p w14:paraId="33E8BB0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success of the hospitalist model in human medicine has been profound. Within two decades, hospitalists became one of the fastest-growing physician specialties. Numerous studies have demonstrated improved hospital efficiency, reduced length of stay, and improved communication among care teams.</w:t>
      </w:r>
    </w:p>
    <w:p w14:paraId="025AF2BA"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lastRenderedPageBreak/>
        <w:t xml:space="preserve">Veterinary medicine has historically lacked an analogous role. Instead, inpatient care has traditionally been managed by the service that initially admitted the patient. Emergency clinicians stabilize patients but often </w:t>
      </w:r>
      <w:proofErr w:type="gramStart"/>
      <w:r w:rsidRPr="000A674D">
        <w:rPr>
          <w:rFonts w:eastAsia="Times New Roman" w:cs="Times New Roman"/>
          <w:kern w:val="0"/>
          <w:sz w:val="22"/>
          <w:szCs w:val="22"/>
          <w14:ligatures w14:val="none"/>
        </w:rPr>
        <w:t>transition</w:t>
      </w:r>
      <w:proofErr w:type="gramEnd"/>
      <w:r w:rsidRPr="000A674D">
        <w:rPr>
          <w:rFonts w:eastAsia="Times New Roman" w:cs="Times New Roman"/>
          <w:kern w:val="0"/>
          <w:sz w:val="22"/>
          <w:szCs w:val="22"/>
          <w14:ligatures w14:val="none"/>
        </w:rPr>
        <w:t xml:space="preserve"> care after admission. Specialty services may assume responsibility for specific conditions but may not oversee the entire hospitalization process.</w:t>
      </w:r>
    </w:p>
    <w:p w14:paraId="761E897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As referral centers grow larger and inpatient </w:t>
      </w:r>
      <w:proofErr w:type="gramStart"/>
      <w:r w:rsidRPr="000A674D">
        <w:rPr>
          <w:rFonts w:eastAsia="Times New Roman" w:cs="Times New Roman"/>
          <w:kern w:val="0"/>
          <w:sz w:val="22"/>
          <w:szCs w:val="22"/>
          <w14:ligatures w14:val="none"/>
        </w:rPr>
        <w:t>populations</w:t>
      </w:r>
      <w:proofErr w:type="gramEnd"/>
      <w:r w:rsidRPr="000A674D">
        <w:rPr>
          <w:rFonts w:eastAsia="Times New Roman" w:cs="Times New Roman"/>
          <w:kern w:val="0"/>
          <w:sz w:val="22"/>
          <w:szCs w:val="22"/>
          <w14:ligatures w14:val="none"/>
        </w:rPr>
        <w:t xml:space="preserve"> more complex, the need for a clinician whose expertise centers on </w:t>
      </w:r>
      <w:r w:rsidRPr="000A674D">
        <w:rPr>
          <w:rFonts w:eastAsia="Times New Roman" w:cs="Times New Roman"/>
          <w:b/>
          <w:bCs/>
          <w:kern w:val="0"/>
          <w:sz w:val="22"/>
          <w:szCs w:val="22"/>
          <w14:ligatures w14:val="none"/>
        </w:rPr>
        <w:t>inpatient medicine itself</w:t>
      </w:r>
      <w:r w:rsidRPr="000A674D">
        <w:rPr>
          <w:rFonts w:eastAsia="Times New Roman" w:cs="Times New Roman"/>
          <w:kern w:val="0"/>
          <w:sz w:val="22"/>
          <w:szCs w:val="22"/>
          <w14:ligatures w14:val="none"/>
        </w:rPr>
        <w:t xml:space="preserve"> becomes increasingly clear. The veterinary hospitalist is uniquely positioned to provide this continuity and oversight.</w:t>
      </w:r>
    </w:p>
    <w:p w14:paraId="0C8D3192"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23D6F9BB">
          <v:rect id="_x0000_i1027" style="width:0;height:1.5pt" o:hralign="center" o:hrstd="t" o:hr="t" fillcolor="#a0a0a0" stroked="f"/>
        </w:pict>
      </w:r>
    </w:p>
    <w:p w14:paraId="1FB3583A"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Defining the Veterinary Hospitalist</w:t>
      </w:r>
    </w:p>
    <w:p w14:paraId="3E4C66A9"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A veterinary hospitalist is a clinician whose primary professional focus is the </w:t>
      </w:r>
      <w:r w:rsidRPr="000A674D">
        <w:rPr>
          <w:rFonts w:eastAsia="Times New Roman" w:cs="Times New Roman"/>
          <w:b/>
          <w:bCs/>
          <w:kern w:val="0"/>
          <w:sz w:val="22"/>
          <w:szCs w:val="22"/>
          <w14:ligatures w14:val="none"/>
        </w:rPr>
        <w:t>care of hospitalized patients over the course of their inpatient stay</w:t>
      </w:r>
      <w:r w:rsidRPr="000A674D">
        <w:rPr>
          <w:rFonts w:eastAsia="Times New Roman" w:cs="Times New Roman"/>
          <w:kern w:val="0"/>
          <w:sz w:val="22"/>
          <w:szCs w:val="22"/>
          <w14:ligatures w14:val="none"/>
        </w:rPr>
        <w:t>. Unlike emergency clinicians who focus on immediate stabilization, or specialists who concentrate on specific diseases or procedures, the hospitalist maintains responsibility for the evolving medical status of the patient during hospitalization.</w:t>
      </w:r>
    </w:p>
    <w:p w14:paraId="140B471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hospitalist’s role involves several key responsibilities:</w:t>
      </w:r>
    </w:p>
    <w:p w14:paraId="0FB26A0A"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Ongoing clinical reassessment</w:t>
      </w:r>
    </w:p>
    <w:p w14:paraId="4A9AB5B5"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Diagnostic refinement</w:t>
      </w:r>
    </w:p>
    <w:p w14:paraId="2C39C3D0"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Therapeutic adjustment</w:t>
      </w:r>
    </w:p>
    <w:p w14:paraId="3F19BAFC"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Monitoring strategy development</w:t>
      </w:r>
    </w:p>
    <w:p w14:paraId="592726C5"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Coordination with specialty services</w:t>
      </w:r>
    </w:p>
    <w:p w14:paraId="4E072982" w14:textId="77777777" w:rsidR="000A674D" w:rsidRPr="000A674D" w:rsidRDefault="000A674D" w:rsidP="000A674D">
      <w:pPr>
        <w:numPr>
          <w:ilvl w:val="0"/>
          <w:numId w:val="1"/>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Preparation for discharge and transition of care</w:t>
      </w:r>
    </w:p>
    <w:p w14:paraId="03D0472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maintain a dynamic understanding of each patient’s condition. They continually reassess whether the diagnostic hypotheses remain valid, whether treatments are achieving desired outcomes, and whether the patient’s clinical trajectory is improving, stable, or deteriorating.</w:t>
      </w:r>
    </w:p>
    <w:p w14:paraId="68477937"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The hospitalist role therefore emphasizes </w:t>
      </w:r>
      <w:r w:rsidRPr="000A674D">
        <w:rPr>
          <w:rFonts w:eastAsia="Times New Roman" w:cs="Times New Roman"/>
          <w:b/>
          <w:bCs/>
          <w:kern w:val="0"/>
          <w:sz w:val="22"/>
          <w:szCs w:val="22"/>
          <w14:ligatures w14:val="none"/>
        </w:rPr>
        <w:t>temporal clinical reasoning</w:t>
      </w:r>
      <w:r w:rsidRPr="000A674D">
        <w:rPr>
          <w:rFonts w:eastAsia="Times New Roman" w:cs="Times New Roman"/>
          <w:kern w:val="0"/>
          <w:sz w:val="22"/>
          <w:szCs w:val="22"/>
          <w14:ligatures w14:val="none"/>
        </w:rPr>
        <w:t>. Instead of focusing solely on diagnosis at a single moment in time, hospitalists evaluate how diseases evolve over hours and days and adjust treatment strategies accordingly.</w:t>
      </w:r>
    </w:p>
    <w:p w14:paraId="19021417"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This longitudinal focus distinguishes hospitalist medicine from many other clinical roles.</w:t>
      </w:r>
    </w:p>
    <w:p w14:paraId="7FC9796A"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09373F32">
          <v:rect id="_x0000_i1028" style="width:0;height:1.5pt" o:hralign="center" o:hrstd="t" o:hr="t" fillcolor="#a0a0a0" stroked="f"/>
        </w:pict>
      </w:r>
    </w:p>
    <w:p w14:paraId="6F43C726"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Boundaries Between Emergency Medicine, Hospitalist Medicine, and Intensive Care</w:t>
      </w:r>
    </w:p>
    <w:p w14:paraId="163BEF8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Understanding the boundaries between hospitalist medicine and other clinical disciplines is essential to defining the hospitalist’s identity.</w:t>
      </w:r>
    </w:p>
    <w:p w14:paraId="14609EC1"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Emergency Medicine</w:t>
      </w:r>
    </w:p>
    <w:p w14:paraId="59B718F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Emergency clinicians focus primarily on </w:t>
      </w:r>
      <w:r w:rsidRPr="000A674D">
        <w:rPr>
          <w:rFonts w:eastAsia="Times New Roman" w:cs="Times New Roman"/>
          <w:b/>
          <w:bCs/>
          <w:kern w:val="0"/>
          <w:sz w:val="22"/>
          <w:szCs w:val="22"/>
          <w14:ligatures w14:val="none"/>
        </w:rPr>
        <w:t>acute stabilization and triage</w:t>
      </w:r>
      <w:r w:rsidRPr="000A674D">
        <w:rPr>
          <w:rFonts w:eastAsia="Times New Roman" w:cs="Times New Roman"/>
          <w:kern w:val="0"/>
          <w:sz w:val="22"/>
          <w:szCs w:val="22"/>
          <w14:ligatures w14:val="none"/>
        </w:rPr>
        <w:t>. Their responsibilities include rapid assessment of life-threatening conditions, initiation of emergency treatments, and determination of whether patients require hospitalization.</w:t>
      </w:r>
    </w:p>
    <w:p w14:paraId="6046C208"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Emergency medicine operates on a </w:t>
      </w:r>
      <w:proofErr w:type="gramStart"/>
      <w:r w:rsidRPr="000A674D">
        <w:rPr>
          <w:rFonts w:eastAsia="Times New Roman" w:cs="Times New Roman"/>
          <w:b/>
          <w:bCs/>
          <w:kern w:val="0"/>
          <w:sz w:val="22"/>
          <w:szCs w:val="22"/>
          <w14:ligatures w14:val="none"/>
        </w:rPr>
        <w:t>minutes</w:t>
      </w:r>
      <w:proofErr w:type="gramEnd"/>
      <w:r w:rsidRPr="000A674D">
        <w:rPr>
          <w:rFonts w:eastAsia="Times New Roman" w:cs="Times New Roman"/>
          <w:b/>
          <w:bCs/>
          <w:kern w:val="0"/>
          <w:sz w:val="22"/>
          <w:szCs w:val="22"/>
          <w14:ligatures w14:val="none"/>
        </w:rPr>
        <w:t>-to-</w:t>
      </w:r>
      <w:proofErr w:type="spellStart"/>
      <w:r w:rsidRPr="000A674D">
        <w:rPr>
          <w:rFonts w:eastAsia="Times New Roman" w:cs="Times New Roman"/>
          <w:b/>
          <w:bCs/>
          <w:kern w:val="0"/>
          <w:sz w:val="22"/>
          <w:szCs w:val="22"/>
          <w14:ligatures w14:val="none"/>
        </w:rPr>
        <w:t>hours time</w:t>
      </w:r>
      <w:proofErr w:type="spellEnd"/>
      <w:r w:rsidRPr="000A674D">
        <w:rPr>
          <w:rFonts w:eastAsia="Times New Roman" w:cs="Times New Roman"/>
          <w:b/>
          <w:bCs/>
          <w:kern w:val="0"/>
          <w:sz w:val="22"/>
          <w:szCs w:val="22"/>
          <w14:ligatures w14:val="none"/>
        </w:rPr>
        <w:t xml:space="preserve"> scale</w:t>
      </w:r>
      <w:r w:rsidRPr="000A674D">
        <w:rPr>
          <w:rFonts w:eastAsia="Times New Roman" w:cs="Times New Roman"/>
          <w:kern w:val="0"/>
          <w:sz w:val="22"/>
          <w:szCs w:val="22"/>
          <w14:ligatures w14:val="none"/>
        </w:rPr>
        <w:t>. Decisions must often be made rapidly with limited information, and the primary goal is stabilization rather than long-term disease management.</w:t>
      </w:r>
    </w:p>
    <w:p w14:paraId="158E8D1E"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Once patients are stabilized and admitted, the responsibility for ongoing medical management typically shifts away from the emergency service.</w:t>
      </w:r>
    </w:p>
    <w:p w14:paraId="18C87412"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Hospitalist Medicine</w:t>
      </w:r>
    </w:p>
    <w:p w14:paraId="5D19848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Hospitalist medicine operates on </w:t>
      </w:r>
      <w:proofErr w:type="gramStart"/>
      <w:r w:rsidRPr="000A674D">
        <w:rPr>
          <w:rFonts w:eastAsia="Times New Roman" w:cs="Times New Roman"/>
          <w:kern w:val="0"/>
          <w:sz w:val="22"/>
          <w:szCs w:val="22"/>
          <w14:ligatures w14:val="none"/>
        </w:rPr>
        <w:t xml:space="preserve">a </w:t>
      </w:r>
      <w:r w:rsidRPr="000A674D">
        <w:rPr>
          <w:rFonts w:eastAsia="Times New Roman" w:cs="Times New Roman"/>
          <w:b/>
          <w:bCs/>
          <w:kern w:val="0"/>
          <w:sz w:val="22"/>
          <w:szCs w:val="22"/>
          <w14:ligatures w14:val="none"/>
        </w:rPr>
        <w:t>hours</w:t>
      </w:r>
      <w:proofErr w:type="gramEnd"/>
      <w:r w:rsidRPr="000A674D">
        <w:rPr>
          <w:rFonts w:eastAsia="Times New Roman" w:cs="Times New Roman"/>
          <w:b/>
          <w:bCs/>
          <w:kern w:val="0"/>
          <w:sz w:val="22"/>
          <w:szCs w:val="22"/>
          <w14:ligatures w14:val="none"/>
        </w:rPr>
        <w:t>-to-</w:t>
      </w:r>
      <w:proofErr w:type="spellStart"/>
      <w:r w:rsidRPr="000A674D">
        <w:rPr>
          <w:rFonts w:eastAsia="Times New Roman" w:cs="Times New Roman"/>
          <w:b/>
          <w:bCs/>
          <w:kern w:val="0"/>
          <w:sz w:val="22"/>
          <w:szCs w:val="22"/>
          <w14:ligatures w14:val="none"/>
        </w:rPr>
        <w:t>days time</w:t>
      </w:r>
      <w:proofErr w:type="spellEnd"/>
      <w:r w:rsidRPr="000A674D">
        <w:rPr>
          <w:rFonts w:eastAsia="Times New Roman" w:cs="Times New Roman"/>
          <w:b/>
          <w:bCs/>
          <w:kern w:val="0"/>
          <w:sz w:val="22"/>
          <w:szCs w:val="22"/>
          <w14:ligatures w14:val="none"/>
        </w:rPr>
        <w:t xml:space="preserve"> scale</w:t>
      </w:r>
      <w:r w:rsidRPr="000A674D">
        <w:rPr>
          <w:rFonts w:eastAsia="Times New Roman" w:cs="Times New Roman"/>
          <w:kern w:val="0"/>
          <w:sz w:val="22"/>
          <w:szCs w:val="22"/>
          <w14:ligatures w14:val="none"/>
        </w:rPr>
        <w:t>. The hospitalist assumes responsibility for monitoring disease progression, interpreting new diagnostic data, and adjusting treatment plans over time.</w:t>
      </w:r>
    </w:p>
    <w:p w14:paraId="36FEB69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Hospitalists focus on patients who are ill enough to require </w:t>
      </w:r>
      <w:proofErr w:type="gramStart"/>
      <w:r w:rsidRPr="000A674D">
        <w:rPr>
          <w:rFonts w:eastAsia="Times New Roman" w:cs="Times New Roman"/>
          <w:kern w:val="0"/>
          <w:sz w:val="22"/>
          <w:szCs w:val="22"/>
          <w14:ligatures w14:val="none"/>
        </w:rPr>
        <w:t>hospitalization</w:t>
      </w:r>
      <w:proofErr w:type="gramEnd"/>
      <w:r w:rsidRPr="000A674D">
        <w:rPr>
          <w:rFonts w:eastAsia="Times New Roman" w:cs="Times New Roman"/>
          <w:kern w:val="0"/>
          <w:sz w:val="22"/>
          <w:szCs w:val="22"/>
          <w14:ligatures w14:val="none"/>
        </w:rPr>
        <w:t xml:space="preserve"> but who do not necessarily require intensive care unit support. Their responsibilities include:</w:t>
      </w:r>
    </w:p>
    <w:p w14:paraId="64AEABFE" w14:textId="77777777" w:rsidR="000A674D" w:rsidRPr="000A674D" w:rsidRDefault="000A674D" w:rsidP="000A674D">
      <w:pPr>
        <w:numPr>
          <w:ilvl w:val="0"/>
          <w:numId w:val="2"/>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lastRenderedPageBreak/>
        <w:t>developing monitoring plans</w:t>
      </w:r>
    </w:p>
    <w:p w14:paraId="1C092EE1" w14:textId="77777777" w:rsidR="000A674D" w:rsidRPr="000A674D" w:rsidRDefault="000A674D" w:rsidP="000A674D">
      <w:pPr>
        <w:numPr>
          <w:ilvl w:val="0"/>
          <w:numId w:val="2"/>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adjusting therapies based on patient response</w:t>
      </w:r>
    </w:p>
    <w:p w14:paraId="27582E07" w14:textId="77777777" w:rsidR="000A674D" w:rsidRPr="000A674D" w:rsidRDefault="000A674D" w:rsidP="000A674D">
      <w:pPr>
        <w:numPr>
          <w:ilvl w:val="0"/>
          <w:numId w:val="2"/>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coordinating consultations</w:t>
      </w:r>
    </w:p>
    <w:p w14:paraId="7CEA9689" w14:textId="77777777" w:rsidR="000A674D" w:rsidRPr="000A674D" w:rsidRDefault="000A674D" w:rsidP="000A674D">
      <w:pPr>
        <w:numPr>
          <w:ilvl w:val="0"/>
          <w:numId w:val="2"/>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ensuring patient stability during hospitalization</w:t>
      </w:r>
    </w:p>
    <w:p w14:paraId="4E9DF75C"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also play a key role in recognizing when patients require escalation of care to intensive care units.</w:t>
      </w:r>
    </w:p>
    <w:p w14:paraId="1D276C5A"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Intensive Care</w:t>
      </w:r>
    </w:p>
    <w:p w14:paraId="0C7469B4"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Intensive care specialists focus on patients with </w:t>
      </w:r>
      <w:r w:rsidRPr="000A674D">
        <w:rPr>
          <w:rFonts w:eastAsia="Times New Roman" w:cs="Times New Roman"/>
          <w:b/>
          <w:bCs/>
          <w:kern w:val="0"/>
          <w:sz w:val="22"/>
          <w:szCs w:val="22"/>
          <w14:ligatures w14:val="none"/>
        </w:rPr>
        <w:t>life-threatening conditions requiring advanced monitoring or interventions</w:t>
      </w:r>
      <w:r w:rsidRPr="000A674D">
        <w:rPr>
          <w:rFonts w:eastAsia="Times New Roman" w:cs="Times New Roman"/>
          <w:kern w:val="0"/>
          <w:sz w:val="22"/>
          <w:szCs w:val="22"/>
          <w14:ligatures w14:val="none"/>
        </w:rPr>
        <w:t>, such as mechanical ventilation, vasopressor therapy, or complex invasive procedures.</w:t>
      </w:r>
    </w:p>
    <w:p w14:paraId="6907C9EC"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ICU environment is characterized by high-intensity monitoring and complex physiological support.</w:t>
      </w:r>
    </w:p>
    <w:p w14:paraId="6ADA5107"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While hospitalists may participate in the management of ICU patients in some systems, their primary focus typically remains on the </w:t>
      </w:r>
      <w:r w:rsidRPr="000A674D">
        <w:rPr>
          <w:rFonts w:eastAsia="Times New Roman" w:cs="Times New Roman"/>
          <w:b/>
          <w:bCs/>
          <w:kern w:val="0"/>
          <w:sz w:val="22"/>
          <w:szCs w:val="22"/>
          <w14:ligatures w14:val="none"/>
        </w:rPr>
        <w:t>general inpatient population</w:t>
      </w:r>
      <w:r w:rsidRPr="000A674D">
        <w:rPr>
          <w:rFonts w:eastAsia="Times New Roman" w:cs="Times New Roman"/>
          <w:kern w:val="0"/>
          <w:sz w:val="22"/>
          <w:szCs w:val="22"/>
          <w14:ligatures w14:val="none"/>
        </w:rPr>
        <w:t>, recognizing deterioration and escalating care when necessary.</w:t>
      </w:r>
    </w:p>
    <w:p w14:paraId="546361C4"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278026D9">
          <v:rect id="_x0000_i1029" style="width:0;height:1.5pt" o:hralign="center" o:hrstd="t" o:hr="t" fillcolor="#a0a0a0" stroked="f"/>
        </w:pict>
      </w:r>
    </w:p>
    <w:p w14:paraId="03AA8F86"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The Time-Horizon Model of Veterinary Inpatient Care</w:t>
      </w:r>
    </w:p>
    <w:p w14:paraId="4150A9B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One useful framework for understanding these relationships is the </w:t>
      </w:r>
      <w:r w:rsidRPr="000A674D">
        <w:rPr>
          <w:rFonts w:eastAsia="Times New Roman" w:cs="Times New Roman"/>
          <w:b/>
          <w:bCs/>
          <w:kern w:val="0"/>
          <w:sz w:val="22"/>
          <w:szCs w:val="22"/>
          <w14:ligatures w14:val="none"/>
        </w:rPr>
        <w:t>time-horizon model of care</w:t>
      </w:r>
      <w:r w:rsidRPr="000A674D">
        <w:rPr>
          <w:rFonts w:eastAsia="Times New Roman" w:cs="Times New Roman"/>
          <w:kern w:val="0"/>
          <w:sz w:val="22"/>
          <w:szCs w:val="22"/>
          <w14:ligatures w14:val="none"/>
        </w:rPr>
        <w:t>.</w:t>
      </w:r>
    </w:p>
    <w:p w14:paraId="4E8AFD5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Emergency medicine operates primarily </w:t>
      </w:r>
      <w:proofErr w:type="gramStart"/>
      <w:r w:rsidRPr="000A674D">
        <w:rPr>
          <w:rFonts w:eastAsia="Times New Roman" w:cs="Times New Roman"/>
          <w:kern w:val="0"/>
          <w:sz w:val="22"/>
          <w:szCs w:val="22"/>
          <w14:ligatures w14:val="none"/>
        </w:rPr>
        <w:t>in</w:t>
      </w:r>
      <w:proofErr w:type="gramEnd"/>
      <w:r w:rsidRPr="000A674D">
        <w:rPr>
          <w:rFonts w:eastAsia="Times New Roman" w:cs="Times New Roman"/>
          <w:kern w:val="0"/>
          <w:sz w:val="22"/>
          <w:szCs w:val="22"/>
          <w14:ligatures w14:val="none"/>
        </w:rPr>
        <w:t xml:space="preserve"> the </w:t>
      </w:r>
      <w:r w:rsidRPr="000A674D">
        <w:rPr>
          <w:rFonts w:eastAsia="Times New Roman" w:cs="Times New Roman"/>
          <w:b/>
          <w:bCs/>
          <w:kern w:val="0"/>
          <w:sz w:val="22"/>
          <w:szCs w:val="22"/>
          <w14:ligatures w14:val="none"/>
        </w:rPr>
        <w:t>minutes-to-hours horizon</w:t>
      </w:r>
      <w:r w:rsidRPr="000A674D">
        <w:rPr>
          <w:rFonts w:eastAsia="Times New Roman" w:cs="Times New Roman"/>
          <w:kern w:val="0"/>
          <w:sz w:val="22"/>
          <w:szCs w:val="22"/>
          <w14:ligatures w14:val="none"/>
        </w:rPr>
        <w:t>.</w:t>
      </w:r>
      <w:r w:rsidRPr="000A674D">
        <w:rPr>
          <w:rFonts w:eastAsia="Times New Roman" w:cs="Times New Roman"/>
          <w:kern w:val="0"/>
          <w:sz w:val="22"/>
          <w:szCs w:val="22"/>
          <w14:ligatures w14:val="none"/>
        </w:rPr>
        <w:br/>
        <w:t xml:space="preserve">Hospitalist medicine occupies the </w:t>
      </w:r>
      <w:r w:rsidRPr="000A674D">
        <w:rPr>
          <w:rFonts w:eastAsia="Times New Roman" w:cs="Times New Roman"/>
          <w:b/>
          <w:bCs/>
          <w:kern w:val="0"/>
          <w:sz w:val="22"/>
          <w:szCs w:val="22"/>
          <w14:ligatures w14:val="none"/>
        </w:rPr>
        <w:t>hours-to-days horizon</w:t>
      </w:r>
      <w:r w:rsidRPr="000A674D">
        <w:rPr>
          <w:rFonts w:eastAsia="Times New Roman" w:cs="Times New Roman"/>
          <w:kern w:val="0"/>
          <w:sz w:val="22"/>
          <w:szCs w:val="22"/>
          <w14:ligatures w14:val="none"/>
        </w:rPr>
        <w:t>.</w:t>
      </w:r>
      <w:r w:rsidRPr="000A674D">
        <w:rPr>
          <w:rFonts w:eastAsia="Times New Roman" w:cs="Times New Roman"/>
          <w:kern w:val="0"/>
          <w:sz w:val="22"/>
          <w:szCs w:val="22"/>
          <w14:ligatures w14:val="none"/>
        </w:rPr>
        <w:br/>
        <w:t xml:space="preserve">Chronic outpatient care extends into the </w:t>
      </w:r>
      <w:r w:rsidRPr="000A674D">
        <w:rPr>
          <w:rFonts w:eastAsia="Times New Roman" w:cs="Times New Roman"/>
          <w:b/>
          <w:bCs/>
          <w:kern w:val="0"/>
          <w:sz w:val="22"/>
          <w:szCs w:val="22"/>
          <w14:ligatures w14:val="none"/>
        </w:rPr>
        <w:t>weeks-to-months horizon</w:t>
      </w:r>
      <w:r w:rsidRPr="000A674D">
        <w:rPr>
          <w:rFonts w:eastAsia="Times New Roman" w:cs="Times New Roman"/>
          <w:kern w:val="0"/>
          <w:sz w:val="22"/>
          <w:szCs w:val="22"/>
          <w14:ligatures w14:val="none"/>
        </w:rPr>
        <w:t>.</w:t>
      </w:r>
    </w:p>
    <w:p w14:paraId="4525A6C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hospitalist’s unique perspective lies in recognizing patterns of improvement or deterioration across the inpatient time horizon.</w:t>
      </w:r>
    </w:p>
    <w:p w14:paraId="507B242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For example, an emergency clinician may diagnose pneumonia and initiate treatment. However, the hospitalist must determine whether the patient’s oxygenation, inflammatory response, appetite, and overall clinical trajectory are improving over the next several days.</w:t>
      </w:r>
    </w:p>
    <w:p w14:paraId="1F262D6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This temporal reasoning is central to hospitalist practice.</w:t>
      </w:r>
    </w:p>
    <w:p w14:paraId="16A7B3D7"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7A5F29D2">
          <v:rect id="_x0000_i1030" style="width:0;height:1.5pt" o:hralign="center" o:hrstd="t" o:hr="t" fillcolor="#a0a0a0" stroked="f"/>
        </w:pict>
      </w:r>
    </w:p>
    <w:p w14:paraId="3AAAEB2A"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Core Responsibilities of the Veterinary Hospitalist</w:t>
      </w:r>
    </w:p>
    <w:p w14:paraId="4A0C7C9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veterinary hospitalist’s responsibilities extend beyond simple monitoring. The role requires active clinical reasoning and leadership within the inpatient care environment.</w:t>
      </w:r>
    </w:p>
    <w:p w14:paraId="5C1511AF"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Diagnostic Refinement</w:t>
      </w:r>
    </w:p>
    <w:p w14:paraId="2F545C7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Initial diagnoses are often provisional. As new diagnostic information becomes available, hospitalists must refine or revise diagnostic hypotheses.</w:t>
      </w:r>
    </w:p>
    <w:p w14:paraId="526B03D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For example, a patient admitted </w:t>
      </w:r>
      <w:proofErr w:type="gramStart"/>
      <w:r w:rsidRPr="000A674D">
        <w:rPr>
          <w:rFonts w:eastAsia="Times New Roman" w:cs="Times New Roman"/>
          <w:kern w:val="0"/>
          <w:sz w:val="22"/>
          <w:szCs w:val="22"/>
          <w14:ligatures w14:val="none"/>
        </w:rPr>
        <w:t>for</w:t>
      </w:r>
      <w:proofErr w:type="gramEnd"/>
      <w:r w:rsidRPr="000A674D">
        <w:rPr>
          <w:rFonts w:eastAsia="Times New Roman" w:cs="Times New Roman"/>
          <w:kern w:val="0"/>
          <w:sz w:val="22"/>
          <w:szCs w:val="22"/>
          <w14:ligatures w14:val="none"/>
        </w:rPr>
        <w:t xml:space="preserve"> suspected pancreatitis may later demonstrate evidence of cholangitis, septic peritonitis, or neoplasia. Hospitalists must remain open to revising diagnostic frameworks as new data </w:t>
      </w:r>
      <w:proofErr w:type="gramStart"/>
      <w:r w:rsidRPr="000A674D">
        <w:rPr>
          <w:rFonts w:eastAsia="Times New Roman" w:cs="Times New Roman"/>
          <w:kern w:val="0"/>
          <w:sz w:val="22"/>
          <w:szCs w:val="22"/>
          <w14:ligatures w14:val="none"/>
        </w:rPr>
        <w:t>emerge</w:t>
      </w:r>
      <w:proofErr w:type="gramEnd"/>
      <w:r w:rsidRPr="000A674D">
        <w:rPr>
          <w:rFonts w:eastAsia="Times New Roman" w:cs="Times New Roman"/>
          <w:kern w:val="0"/>
          <w:sz w:val="22"/>
          <w:szCs w:val="22"/>
          <w14:ligatures w14:val="none"/>
        </w:rPr>
        <w:t>.</w:t>
      </w:r>
    </w:p>
    <w:p w14:paraId="6E7E1535"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Monitoring Strategy Development</w:t>
      </w:r>
    </w:p>
    <w:p w14:paraId="7600798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Hospitalized patients require structured monitoring plans. Hospitalists determine which physiological variables must be monitored and how frequently they should be reassessed.</w:t>
      </w:r>
    </w:p>
    <w:p w14:paraId="0B422F65"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Monitoring may include:</w:t>
      </w:r>
    </w:p>
    <w:p w14:paraId="0520EDF7"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vital signs</w:t>
      </w:r>
    </w:p>
    <w:p w14:paraId="5B55E004"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pain scores</w:t>
      </w:r>
    </w:p>
    <w:p w14:paraId="087FD7A4"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appetite and gastrointestinal function</w:t>
      </w:r>
    </w:p>
    <w:p w14:paraId="2B806E6B"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fluid balance</w:t>
      </w:r>
    </w:p>
    <w:p w14:paraId="7918CF6A"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laboratory trends</w:t>
      </w:r>
    </w:p>
    <w:p w14:paraId="47DA1FD3" w14:textId="77777777" w:rsidR="000A674D" w:rsidRPr="000A674D" w:rsidRDefault="000A674D" w:rsidP="000A674D">
      <w:pPr>
        <w:numPr>
          <w:ilvl w:val="0"/>
          <w:numId w:val="3"/>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imaging findings</w:t>
      </w:r>
    </w:p>
    <w:p w14:paraId="1603C77C"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lastRenderedPageBreak/>
        <w:t>The hospitalist’s monitoring plan is tailored to the patient’s condition and adjusted as clinical priorities evolve.</w:t>
      </w:r>
    </w:p>
    <w:p w14:paraId="2A088DC1"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Therapeutic Adjustment</w:t>
      </w:r>
    </w:p>
    <w:p w14:paraId="2532F75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continually evaluate whether treatments are effective. Therapies must often be adjusted based on the patient’s response.</w:t>
      </w:r>
    </w:p>
    <w:p w14:paraId="2F46758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Examples include:</w:t>
      </w:r>
    </w:p>
    <w:p w14:paraId="3D16AD9B" w14:textId="77777777" w:rsidR="000A674D" w:rsidRPr="000A674D" w:rsidRDefault="000A674D" w:rsidP="000A674D">
      <w:pPr>
        <w:numPr>
          <w:ilvl w:val="0"/>
          <w:numId w:val="4"/>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adjusting fluid therapy</w:t>
      </w:r>
    </w:p>
    <w:p w14:paraId="2A0EE1AF" w14:textId="77777777" w:rsidR="000A674D" w:rsidRPr="000A674D" w:rsidRDefault="000A674D" w:rsidP="000A674D">
      <w:pPr>
        <w:numPr>
          <w:ilvl w:val="0"/>
          <w:numId w:val="4"/>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modifying antimicrobial selection</w:t>
      </w:r>
    </w:p>
    <w:p w14:paraId="17F4D044" w14:textId="77777777" w:rsidR="000A674D" w:rsidRPr="000A674D" w:rsidRDefault="000A674D" w:rsidP="000A674D">
      <w:pPr>
        <w:numPr>
          <w:ilvl w:val="0"/>
          <w:numId w:val="4"/>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titrating analgesic protocols</w:t>
      </w:r>
    </w:p>
    <w:p w14:paraId="25E68471" w14:textId="77777777" w:rsidR="000A674D" w:rsidRPr="000A674D" w:rsidRDefault="000A674D" w:rsidP="000A674D">
      <w:pPr>
        <w:numPr>
          <w:ilvl w:val="0"/>
          <w:numId w:val="4"/>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changing nutritional support strategies</w:t>
      </w:r>
    </w:p>
    <w:p w14:paraId="17739E52"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Therapeutic adjustments require integration of clinical findings, diagnostic results, and expected disease progression.</w:t>
      </w:r>
    </w:p>
    <w:p w14:paraId="498D7D44" w14:textId="77777777" w:rsidR="000A674D" w:rsidRPr="000A674D" w:rsidRDefault="000A674D" w:rsidP="000A674D">
      <w:pPr>
        <w:spacing w:after="0" w:line="240" w:lineRule="auto"/>
        <w:outlineLvl w:val="2"/>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Escalation of Care</w:t>
      </w:r>
    </w:p>
    <w:p w14:paraId="540B6C7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must recognize when patients require more advanced interventions or specialist consultation.</w:t>
      </w:r>
    </w:p>
    <w:p w14:paraId="554E395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Early recognition of deterioration is one of the most important skills in hospitalist medicine. Delayed escalation of care can significantly worsen patient outcomes.</w:t>
      </w:r>
    </w:p>
    <w:p w14:paraId="34FA024A"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2FD45912">
          <v:rect id="_x0000_i1031" style="width:0;height:1.5pt" o:hralign="center" o:hrstd="t" o:hr="t" fillcolor="#a0a0a0" stroked="f"/>
        </w:pict>
      </w:r>
    </w:p>
    <w:p w14:paraId="7636A241"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Clinical Reasoning in Hospitalist Medicine</w:t>
      </w:r>
    </w:p>
    <w:p w14:paraId="28FB7B7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Hospitalist medicine relies heavily on </w:t>
      </w:r>
      <w:r w:rsidRPr="000A674D">
        <w:rPr>
          <w:rFonts w:eastAsia="Times New Roman" w:cs="Times New Roman"/>
          <w:b/>
          <w:bCs/>
          <w:kern w:val="0"/>
          <w:sz w:val="22"/>
          <w:szCs w:val="22"/>
          <w14:ligatures w14:val="none"/>
        </w:rPr>
        <w:t>structured clinical reasoning</w:t>
      </w:r>
      <w:r w:rsidRPr="000A674D">
        <w:rPr>
          <w:rFonts w:eastAsia="Times New Roman" w:cs="Times New Roman"/>
          <w:kern w:val="0"/>
          <w:sz w:val="22"/>
          <w:szCs w:val="22"/>
          <w14:ligatures w14:val="none"/>
        </w:rPr>
        <w:t>.</w:t>
      </w:r>
    </w:p>
    <w:p w14:paraId="52BD6F8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Clinical reasoning can be conceptualized as a series of iterative processes:</w:t>
      </w:r>
    </w:p>
    <w:p w14:paraId="486D922C" w14:textId="77777777" w:rsidR="000A674D" w:rsidRPr="000A674D" w:rsidRDefault="000A674D" w:rsidP="000A674D">
      <w:pPr>
        <w:numPr>
          <w:ilvl w:val="0"/>
          <w:numId w:val="5"/>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Problem identification</w:t>
      </w:r>
    </w:p>
    <w:p w14:paraId="2E8D77EE" w14:textId="77777777" w:rsidR="000A674D" w:rsidRPr="000A674D" w:rsidRDefault="000A674D" w:rsidP="000A674D">
      <w:pPr>
        <w:numPr>
          <w:ilvl w:val="0"/>
          <w:numId w:val="5"/>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Hypothesis generation</w:t>
      </w:r>
    </w:p>
    <w:p w14:paraId="043EA60E" w14:textId="77777777" w:rsidR="000A674D" w:rsidRPr="000A674D" w:rsidRDefault="000A674D" w:rsidP="000A674D">
      <w:pPr>
        <w:numPr>
          <w:ilvl w:val="0"/>
          <w:numId w:val="5"/>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Data acquisition</w:t>
      </w:r>
    </w:p>
    <w:p w14:paraId="72750A39" w14:textId="77777777" w:rsidR="000A674D" w:rsidRPr="000A674D" w:rsidRDefault="000A674D" w:rsidP="000A674D">
      <w:pPr>
        <w:numPr>
          <w:ilvl w:val="0"/>
          <w:numId w:val="5"/>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Hypothesis testing</w:t>
      </w:r>
    </w:p>
    <w:p w14:paraId="0F16342E" w14:textId="77777777" w:rsidR="000A674D" w:rsidRPr="000A674D" w:rsidRDefault="000A674D" w:rsidP="000A674D">
      <w:pPr>
        <w:numPr>
          <w:ilvl w:val="0"/>
          <w:numId w:val="5"/>
        </w:numPr>
        <w:spacing w:after="0" w:line="240" w:lineRule="auto"/>
        <w:rPr>
          <w:rFonts w:eastAsia="Times New Roman" w:cs="Times New Roman"/>
          <w:kern w:val="0"/>
          <w:sz w:val="22"/>
          <w:szCs w:val="22"/>
          <w14:ligatures w14:val="none"/>
        </w:rPr>
      </w:pPr>
      <w:r w:rsidRPr="000A674D">
        <w:rPr>
          <w:rFonts w:eastAsia="Times New Roman" w:cs="Times New Roman"/>
          <w:b/>
          <w:bCs/>
          <w:kern w:val="0"/>
          <w:sz w:val="22"/>
          <w:szCs w:val="22"/>
          <w14:ligatures w14:val="none"/>
        </w:rPr>
        <w:t>Reassessment</w:t>
      </w:r>
    </w:p>
    <w:p w14:paraId="61DC8BC5"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Unlike one-time diagnostic decisions, hospitalist reasoning is continuous. Each new piece of information alters the diagnostic and therapeutic landscape.</w:t>
      </w:r>
    </w:p>
    <w:p w14:paraId="64EAF435"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must therefore maintain a dynamic problem list that reflects both current conditions and evolving uncertainties.</w:t>
      </w:r>
    </w:p>
    <w:p w14:paraId="24A787D2"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0069E414">
          <v:rect id="_x0000_i1032" style="width:0;height:1.5pt" o:hralign="center" o:hrstd="t" o:hr="t" fillcolor="#a0a0a0" stroked="f"/>
        </w:pict>
      </w:r>
    </w:p>
    <w:p w14:paraId="4A1252B6"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The Inpatient Problem List</w:t>
      </w:r>
    </w:p>
    <w:p w14:paraId="3BFBFEA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problem list is a fundamental tool in hospitalist medicine. It organizes the patient’s conditions into discrete clinical issues that require monitoring or intervention.</w:t>
      </w:r>
    </w:p>
    <w:p w14:paraId="4D6489F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 well-constructed problem list allows clinicians to:</w:t>
      </w:r>
    </w:p>
    <w:p w14:paraId="250E4910" w14:textId="77777777" w:rsidR="000A674D" w:rsidRPr="000A674D" w:rsidRDefault="000A674D" w:rsidP="000A674D">
      <w:pPr>
        <w:numPr>
          <w:ilvl w:val="0"/>
          <w:numId w:val="6"/>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prioritize clinical concerns</w:t>
      </w:r>
    </w:p>
    <w:p w14:paraId="3015AD5A" w14:textId="77777777" w:rsidR="000A674D" w:rsidRPr="000A674D" w:rsidRDefault="000A674D" w:rsidP="000A674D">
      <w:pPr>
        <w:numPr>
          <w:ilvl w:val="0"/>
          <w:numId w:val="6"/>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track disease progression</w:t>
      </w:r>
    </w:p>
    <w:p w14:paraId="4AA8148F" w14:textId="77777777" w:rsidR="000A674D" w:rsidRPr="000A674D" w:rsidRDefault="000A674D" w:rsidP="000A674D">
      <w:pPr>
        <w:numPr>
          <w:ilvl w:val="0"/>
          <w:numId w:val="6"/>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ensure that important issues are not overlooked</w:t>
      </w:r>
    </w:p>
    <w:p w14:paraId="2D299B00"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Problem lists typically include both primary diagnoses and secondary complications. For example, a hospitalized dog with pneumonia may have a problem list that includes:</w:t>
      </w:r>
    </w:p>
    <w:p w14:paraId="302C1BCE" w14:textId="77777777" w:rsidR="000A674D" w:rsidRPr="000A674D" w:rsidRDefault="000A674D" w:rsidP="000A674D">
      <w:pPr>
        <w:numPr>
          <w:ilvl w:val="0"/>
          <w:numId w:val="7"/>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bacterial pneumonia</w:t>
      </w:r>
    </w:p>
    <w:p w14:paraId="27336848" w14:textId="77777777" w:rsidR="000A674D" w:rsidRPr="000A674D" w:rsidRDefault="000A674D" w:rsidP="000A674D">
      <w:pPr>
        <w:numPr>
          <w:ilvl w:val="0"/>
          <w:numId w:val="7"/>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hypoxemia</w:t>
      </w:r>
    </w:p>
    <w:p w14:paraId="7A345FB4" w14:textId="77777777" w:rsidR="000A674D" w:rsidRPr="000A674D" w:rsidRDefault="000A674D" w:rsidP="000A674D">
      <w:pPr>
        <w:numPr>
          <w:ilvl w:val="0"/>
          <w:numId w:val="7"/>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dehydration</w:t>
      </w:r>
    </w:p>
    <w:p w14:paraId="46487C85" w14:textId="77777777" w:rsidR="000A674D" w:rsidRPr="000A674D" w:rsidRDefault="000A674D" w:rsidP="000A674D">
      <w:pPr>
        <w:numPr>
          <w:ilvl w:val="0"/>
          <w:numId w:val="7"/>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anorexia</w:t>
      </w:r>
    </w:p>
    <w:p w14:paraId="65DDC52B" w14:textId="77777777" w:rsidR="000A674D" w:rsidRPr="000A674D" w:rsidRDefault="000A674D" w:rsidP="000A674D">
      <w:pPr>
        <w:numPr>
          <w:ilvl w:val="0"/>
          <w:numId w:val="7"/>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antibiotic therapy monitoring</w:t>
      </w:r>
    </w:p>
    <w:p w14:paraId="07E1EE12"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Each problem requires its own monitoring strategy and therapeutic plan.</w:t>
      </w:r>
    </w:p>
    <w:p w14:paraId="0176EE27"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795F9340">
          <v:rect id="_x0000_i1033" style="width:0;height:1.5pt" o:hralign="center" o:hrstd="t" o:hr="t" fillcolor="#a0a0a0" stroked="f"/>
        </w:pict>
      </w:r>
    </w:p>
    <w:p w14:paraId="4A9AF7D4"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Monitoring and Trend Interpretation</w:t>
      </w:r>
    </w:p>
    <w:p w14:paraId="3622598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lastRenderedPageBreak/>
        <w:t xml:space="preserve">Hospitalists rely heavily on trend analysis. A single laboratory value rarely provides sufficient information about disease trajectory. Instead, hospitalists evaluate </w:t>
      </w:r>
      <w:r w:rsidRPr="000A674D">
        <w:rPr>
          <w:rFonts w:eastAsia="Times New Roman" w:cs="Times New Roman"/>
          <w:b/>
          <w:bCs/>
          <w:kern w:val="0"/>
          <w:sz w:val="22"/>
          <w:szCs w:val="22"/>
          <w14:ligatures w14:val="none"/>
        </w:rPr>
        <w:t>patterns over time</w:t>
      </w:r>
      <w:r w:rsidRPr="000A674D">
        <w:rPr>
          <w:rFonts w:eastAsia="Times New Roman" w:cs="Times New Roman"/>
          <w:kern w:val="0"/>
          <w:sz w:val="22"/>
          <w:szCs w:val="22"/>
          <w14:ligatures w14:val="none"/>
        </w:rPr>
        <w:t>.</w:t>
      </w:r>
    </w:p>
    <w:p w14:paraId="5ED2843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Examples of important trends include:</w:t>
      </w:r>
    </w:p>
    <w:p w14:paraId="4D26ED79" w14:textId="77777777" w:rsidR="000A674D" w:rsidRPr="000A674D" w:rsidRDefault="000A674D" w:rsidP="000A674D">
      <w:pPr>
        <w:numPr>
          <w:ilvl w:val="0"/>
          <w:numId w:val="8"/>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improving or worsening oxygenation</w:t>
      </w:r>
    </w:p>
    <w:p w14:paraId="69711D56" w14:textId="77777777" w:rsidR="000A674D" w:rsidRPr="000A674D" w:rsidRDefault="000A674D" w:rsidP="000A674D">
      <w:pPr>
        <w:numPr>
          <w:ilvl w:val="0"/>
          <w:numId w:val="8"/>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rising or falling inflammatory markers</w:t>
      </w:r>
    </w:p>
    <w:p w14:paraId="337F590A" w14:textId="77777777" w:rsidR="000A674D" w:rsidRPr="000A674D" w:rsidRDefault="000A674D" w:rsidP="000A674D">
      <w:pPr>
        <w:numPr>
          <w:ilvl w:val="0"/>
          <w:numId w:val="8"/>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appetite changes</w:t>
      </w:r>
    </w:p>
    <w:p w14:paraId="3787A495" w14:textId="77777777" w:rsidR="000A674D" w:rsidRPr="000A674D" w:rsidRDefault="000A674D" w:rsidP="000A674D">
      <w:pPr>
        <w:numPr>
          <w:ilvl w:val="0"/>
          <w:numId w:val="8"/>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changes in activity or mentation</w:t>
      </w:r>
    </w:p>
    <w:p w14:paraId="69C1BAB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Trend interpretation requires contextual understanding of the underlying disease processes and the expected effects of therapy.</w:t>
      </w:r>
    </w:p>
    <w:p w14:paraId="4824454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62A10319">
          <v:rect id="_x0000_i1034" style="width:0;height:1.5pt" o:hralign="center" o:hrstd="t" o:hr="t" fillcolor="#a0a0a0" stroked="f"/>
        </w:pict>
      </w:r>
    </w:p>
    <w:p w14:paraId="3283D133"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Coordination of Multidisciplinary Care</w:t>
      </w:r>
    </w:p>
    <w:p w14:paraId="05FD61C8"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Hospitalized patients often require input from multiple specialists. Hospitalists frequently serve as the central coordinators of care, integrating recommendations from various services into a coherent treatment plan.</w:t>
      </w:r>
    </w:p>
    <w:p w14:paraId="649CD75F"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For example, a patient may require consultation from:</w:t>
      </w:r>
    </w:p>
    <w:p w14:paraId="6FFF4DAC" w14:textId="77777777" w:rsidR="000A674D" w:rsidRPr="000A674D" w:rsidRDefault="000A674D" w:rsidP="000A674D">
      <w:pPr>
        <w:numPr>
          <w:ilvl w:val="0"/>
          <w:numId w:val="9"/>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internal medicine</w:t>
      </w:r>
    </w:p>
    <w:p w14:paraId="3053AA7C" w14:textId="77777777" w:rsidR="000A674D" w:rsidRPr="000A674D" w:rsidRDefault="000A674D" w:rsidP="000A674D">
      <w:pPr>
        <w:numPr>
          <w:ilvl w:val="0"/>
          <w:numId w:val="9"/>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surgery</w:t>
      </w:r>
    </w:p>
    <w:p w14:paraId="14C01936" w14:textId="77777777" w:rsidR="000A674D" w:rsidRPr="000A674D" w:rsidRDefault="000A674D" w:rsidP="000A674D">
      <w:pPr>
        <w:numPr>
          <w:ilvl w:val="0"/>
          <w:numId w:val="9"/>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cardiology</w:t>
      </w:r>
    </w:p>
    <w:p w14:paraId="2893EF01" w14:textId="77777777" w:rsidR="000A674D" w:rsidRPr="000A674D" w:rsidRDefault="000A674D" w:rsidP="000A674D">
      <w:pPr>
        <w:numPr>
          <w:ilvl w:val="0"/>
          <w:numId w:val="9"/>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oncology</w:t>
      </w:r>
    </w:p>
    <w:p w14:paraId="4E44D0A7" w14:textId="77777777" w:rsidR="000A674D" w:rsidRPr="000A674D" w:rsidRDefault="000A674D" w:rsidP="000A674D">
      <w:pPr>
        <w:numPr>
          <w:ilvl w:val="0"/>
          <w:numId w:val="9"/>
        </w:numPr>
        <w:spacing w:after="0" w:line="240" w:lineRule="auto"/>
        <w:rPr>
          <w:rFonts w:eastAsia="Times New Roman" w:cs="Times New Roman"/>
          <w:kern w:val="0"/>
          <w:sz w:val="22"/>
          <w:szCs w:val="22"/>
          <w14:ligatures w14:val="none"/>
        </w:rPr>
      </w:pPr>
      <w:proofErr w:type="gramStart"/>
      <w:r w:rsidRPr="000A674D">
        <w:rPr>
          <w:rFonts w:eastAsia="Times New Roman" w:cs="Times New Roman"/>
          <w:kern w:val="0"/>
          <w:sz w:val="22"/>
          <w:szCs w:val="22"/>
          <w14:ligatures w14:val="none"/>
        </w:rPr>
        <w:t>radiology</w:t>
      </w:r>
      <w:proofErr w:type="gramEnd"/>
    </w:p>
    <w:p w14:paraId="410587F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hospitalist ensures that these consultations are coordinated and that treatment plans remain consistent.</w:t>
      </w:r>
    </w:p>
    <w:p w14:paraId="0C3DB46C"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5600C041">
          <v:rect id="_x0000_i1035" style="width:0;height:1.5pt" o:hralign="center" o:hrstd="t" o:hr="t" fillcolor="#a0a0a0" stroked="f"/>
        </w:pict>
      </w:r>
    </w:p>
    <w:p w14:paraId="363F54B9"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Transition to Discharge</w:t>
      </w:r>
    </w:p>
    <w:p w14:paraId="36A20D9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Hospitalists also oversee the transition from inpatient care to outpatient management. This process requires careful evaluation of whether patients are stable enough for discharge and whether owners are prepared to manage ongoing treatments at home.</w:t>
      </w:r>
    </w:p>
    <w:p w14:paraId="01F0C955"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Discharge planning includes:</w:t>
      </w:r>
    </w:p>
    <w:p w14:paraId="0D686313" w14:textId="77777777" w:rsidR="000A674D" w:rsidRPr="000A674D" w:rsidRDefault="000A674D" w:rsidP="000A674D">
      <w:pPr>
        <w:numPr>
          <w:ilvl w:val="0"/>
          <w:numId w:val="10"/>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medication instructions</w:t>
      </w:r>
    </w:p>
    <w:p w14:paraId="78AD9549" w14:textId="77777777" w:rsidR="000A674D" w:rsidRPr="000A674D" w:rsidRDefault="000A674D" w:rsidP="000A674D">
      <w:pPr>
        <w:numPr>
          <w:ilvl w:val="0"/>
          <w:numId w:val="10"/>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monitoring recommendations</w:t>
      </w:r>
    </w:p>
    <w:p w14:paraId="36450A01" w14:textId="77777777" w:rsidR="000A674D" w:rsidRPr="000A674D" w:rsidRDefault="000A674D" w:rsidP="000A674D">
      <w:pPr>
        <w:numPr>
          <w:ilvl w:val="0"/>
          <w:numId w:val="10"/>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follow-up appointment scheduling</w:t>
      </w:r>
    </w:p>
    <w:p w14:paraId="119DA534" w14:textId="77777777" w:rsidR="000A674D" w:rsidRPr="000A674D" w:rsidRDefault="000A674D" w:rsidP="000A674D">
      <w:pPr>
        <w:numPr>
          <w:ilvl w:val="0"/>
          <w:numId w:val="10"/>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communication with referring veterinarians</w:t>
      </w:r>
    </w:p>
    <w:p w14:paraId="67D77163"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Effective discharge planning reduces the risk of readmission and improves continuity of care.</w:t>
      </w:r>
    </w:p>
    <w:p w14:paraId="4F25D754"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75DC6636">
          <v:rect id="_x0000_i1036" style="width:0;height:1.5pt" o:hralign="center" o:hrstd="t" o:hr="t" fillcolor="#a0a0a0" stroked="f"/>
        </w:pict>
      </w:r>
    </w:p>
    <w:p w14:paraId="79C28EB9"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t>The Future of Veterinary Hospitalist Medicine</w:t>
      </w:r>
    </w:p>
    <w:p w14:paraId="37EA4DE9"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 xml:space="preserve">As veterinary hospitals continue to </w:t>
      </w:r>
      <w:proofErr w:type="gramStart"/>
      <w:r w:rsidRPr="000A674D">
        <w:rPr>
          <w:rFonts w:eastAsia="Times New Roman" w:cs="Times New Roman"/>
          <w:kern w:val="0"/>
          <w:sz w:val="22"/>
          <w:szCs w:val="22"/>
          <w14:ligatures w14:val="none"/>
        </w:rPr>
        <w:t>grow in size</w:t>
      </w:r>
      <w:proofErr w:type="gramEnd"/>
      <w:r w:rsidRPr="000A674D">
        <w:rPr>
          <w:rFonts w:eastAsia="Times New Roman" w:cs="Times New Roman"/>
          <w:kern w:val="0"/>
          <w:sz w:val="22"/>
          <w:szCs w:val="22"/>
          <w14:ligatures w14:val="none"/>
        </w:rPr>
        <w:t xml:space="preserve"> and complexity, the hospitalist model is likely to become increasingly important. Veterinary medicine faces many of the same pressures that led to the adoption of hospitalist systems in human healthcare.</w:t>
      </w:r>
    </w:p>
    <w:p w14:paraId="32BBC37B"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These include:</w:t>
      </w:r>
    </w:p>
    <w:p w14:paraId="6847055F" w14:textId="77777777" w:rsidR="000A674D" w:rsidRPr="000A674D" w:rsidRDefault="000A674D" w:rsidP="000A674D">
      <w:pPr>
        <w:numPr>
          <w:ilvl w:val="0"/>
          <w:numId w:val="11"/>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increasing caseload complexity</w:t>
      </w:r>
    </w:p>
    <w:p w14:paraId="07A5F67D" w14:textId="77777777" w:rsidR="000A674D" w:rsidRPr="000A674D" w:rsidRDefault="000A674D" w:rsidP="000A674D">
      <w:pPr>
        <w:numPr>
          <w:ilvl w:val="0"/>
          <w:numId w:val="11"/>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expanding specialty services</w:t>
      </w:r>
    </w:p>
    <w:p w14:paraId="04EDDF3F" w14:textId="77777777" w:rsidR="000A674D" w:rsidRPr="000A674D" w:rsidRDefault="000A674D" w:rsidP="000A674D">
      <w:pPr>
        <w:numPr>
          <w:ilvl w:val="0"/>
          <w:numId w:val="11"/>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rising expectations for quality of care</w:t>
      </w:r>
    </w:p>
    <w:p w14:paraId="349A3274" w14:textId="77777777" w:rsidR="000A674D" w:rsidRPr="000A674D" w:rsidRDefault="000A674D" w:rsidP="000A674D">
      <w:pPr>
        <w:numPr>
          <w:ilvl w:val="0"/>
          <w:numId w:val="11"/>
        </w:num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need for improved coordination of inpatient management</w:t>
      </w:r>
    </w:p>
    <w:p w14:paraId="1A8E5952"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Developing formal training programs for veterinary hospitalists will help ensure that clinicians possess the skills necessary to manage these challenges.</w:t>
      </w:r>
    </w:p>
    <w:p w14:paraId="620555B6"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Such programs must emphasize clinical reasoning, inpatient monitoring strategies, and multidisciplinary care coordination.</w:t>
      </w:r>
    </w:p>
    <w:p w14:paraId="01B6066E"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pict w14:anchorId="234A1556">
          <v:rect id="_x0000_i1037" style="width:0;height:1.5pt" o:hralign="center" o:hrstd="t" o:hr="t" fillcolor="#a0a0a0" stroked="f"/>
        </w:pict>
      </w:r>
    </w:p>
    <w:p w14:paraId="3F215F3C" w14:textId="77777777" w:rsidR="000A674D" w:rsidRPr="000A674D" w:rsidRDefault="000A674D" w:rsidP="000A674D">
      <w:pPr>
        <w:spacing w:after="0" w:line="240" w:lineRule="auto"/>
        <w:outlineLvl w:val="1"/>
        <w:rPr>
          <w:rFonts w:eastAsia="Times New Roman" w:cs="Times New Roman"/>
          <w:b/>
          <w:bCs/>
          <w:kern w:val="0"/>
          <w:sz w:val="22"/>
          <w:szCs w:val="22"/>
          <w14:ligatures w14:val="none"/>
        </w:rPr>
      </w:pPr>
      <w:r w:rsidRPr="000A674D">
        <w:rPr>
          <w:rFonts w:eastAsia="Times New Roman" w:cs="Times New Roman"/>
          <w:b/>
          <w:bCs/>
          <w:kern w:val="0"/>
          <w:sz w:val="22"/>
          <w:szCs w:val="22"/>
          <w14:ligatures w14:val="none"/>
        </w:rPr>
        <w:lastRenderedPageBreak/>
        <w:t>Conclusion</w:t>
      </w:r>
    </w:p>
    <w:p w14:paraId="7E4F604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The veterinary hospitalist represents an emerging role in companion animal medicine that focuses on the longitudinal care of hospitalized patients. Positioned between emergency stabilization and specialty consultation, hospitalists provide continuity of care across the inpatient time horizon.</w:t>
      </w:r>
    </w:p>
    <w:p w14:paraId="462C9E31"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Hospitalist medicine emphasizes dynamic clinical reasoning, structured monitoring strategies, and coordinated multidisciplinary care. By continually reassessing diagnostic hypotheses and therapeutic effectiveness, hospitalists guide the clinical trajectory of hospitalized patients.</w:t>
      </w:r>
    </w:p>
    <w:p w14:paraId="38BD8BF4"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As veterinary hospitals continue to evolve, the hospitalist model offers a promising framework for improving inpatient care quality and efficiency. Establishing structured training programs and professional standards for veterinary hospitalists will be an important step in advancing this emerging field.</w:t>
      </w:r>
    </w:p>
    <w:p w14:paraId="5AAED46C" w14:textId="77777777" w:rsidR="000A674D" w:rsidRPr="000A674D" w:rsidRDefault="000A674D" w:rsidP="000A674D">
      <w:pPr>
        <w:spacing w:after="0" w:line="240" w:lineRule="auto"/>
        <w:rPr>
          <w:rFonts w:eastAsia="Times New Roman" w:cs="Times New Roman"/>
          <w:kern w:val="0"/>
          <w:sz w:val="22"/>
          <w:szCs w:val="22"/>
          <w14:ligatures w14:val="none"/>
        </w:rPr>
      </w:pPr>
      <w:r w:rsidRPr="000A674D">
        <w:rPr>
          <w:rFonts w:eastAsia="Times New Roman" w:cs="Times New Roman"/>
          <w:kern w:val="0"/>
          <w:sz w:val="22"/>
          <w:szCs w:val="22"/>
          <w14:ligatures w14:val="none"/>
        </w:rPr>
        <w:t>Ultimately, the veterinary hospitalist’s core mission remains simple yet profound: to ensure that hospitalized animals receive thoughtful, attentive, and adaptive medical care throughout the course of their illness.</w:t>
      </w:r>
    </w:p>
    <w:p w14:paraId="3777FBA4" w14:textId="77777777" w:rsidR="00165BD3" w:rsidRPr="000A674D" w:rsidRDefault="00165BD3" w:rsidP="000A674D">
      <w:pPr>
        <w:spacing w:after="0"/>
        <w:rPr>
          <w:sz w:val="22"/>
          <w:szCs w:val="22"/>
        </w:rPr>
      </w:pPr>
    </w:p>
    <w:sectPr w:rsidR="00165BD3" w:rsidRPr="000A674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1202" w14:textId="77777777" w:rsidR="001E3896" w:rsidRDefault="001E3896" w:rsidP="000A674D">
      <w:pPr>
        <w:spacing w:after="0" w:line="240" w:lineRule="auto"/>
      </w:pPr>
      <w:r>
        <w:separator/>
      </w:r>
    </w:p>
  </w:endnote>
  <w:endnote w:type="continuationSeparator" w:id="0">
    <w:p w14:paraId="26954355" w14:textId="77777777" w:rsidR="001E3896" w:rsidRDefault="001E3896" w:rsidP="000A6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631242468"/>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042FCF17" w14:textId="3DBA3DD3" w:rsidR="000A674D" w:rsidRPr="000A674D" w:rsidRDefault="000A674D">
            <w:pPr>
              <w:pStyle w:val="Footer"/>
              <w:jc w:val="right"/>
              <w:rPr>
                <w:sz w:val="20"/>
                <w:szCs w:val="20"/>
              </w:rPr>
            </w:pPr>
            <w:r w:rsidRPr="000A674D">
              <w:rPr>
                <w:sz w:val="20"/>
                <w:szCs w:val="20"/>
              </w:rPr>
              <w:t xml:space="preserve">Page </w:t>
            </w:r>
            <w:r w:rsidRPr="000A674D">
              <w:rPr>
                <w:sz w:val="20"/>
                <w:szCs w:val="20"/>
              </w:rPr>
              <w:fldChar w:fldCharType="begin"/>
            </w:r>
            <w:r w:rsidRPr="000A674D">
              <w:rPr>
                <w:sz w:val="20"/>
                <w:szCs w:val="20"/>
              </w:rPr>
              <w:instrText xml:space="preserve"> PAGE </w:instrText>
            </w:r>
            <w:r w:rsidRPr="000A674D">
              <w:rPr>
                <w:sz w:val="20"/>
                <w:szCs w:val="20"/>
              </w:rPr>
              <w:fldChar w:fldCharType="separate"/>
            </w:r>
            <w:r w:rsidRPr="000A674D">
              <w:rPr>
                <w:noProof/>
                <w:sz w:val="20"/>
                <w:szCs w:val="20"/>
              </w:rPr>
              <w:t>2</w:t>
            </w:r>
            <w:r w:rsidRPr="000A674D">
              <w:rPr>
                <w:sz w:val="20"/>
                <w:szCs w:val="20"/>
              </w:rPr>
              <w:fldChar w:fldCharType="end"/>
            </w:r>
            <w:r w:rsidRPr="000A674D">
              <w:rPr>
                <w:sz w:val="20"/>
                <w:szCs w:val="20"/>
              </w:rPr>
              <w:t xml:space="preserve"> of </w:t>
            </w:r>
            <w:r w:rsidRPr="000A674D">
              <w:rPr>
                <w:sz w:val="20"/>
                <w:szCs w:val="20"/>
              </w:rPr>
              <w:fldChar w:fldCharType="begin"/>
            </w:r>
            <w:r w:rsidRPr="000A674D">
              <w:rPr>
                <w:sz w:val="20"/>
                <w:szCs w:val="20"/>
              </w:rPr>
              <w:instrText xml:space="preserve"> NUMPAGES  </w:instrText>
            </w:r>
            <w:r w:rsidRPr="000A674D">
              <w:rPr>
                <w:sz w:val="20"/>
                <w:szCs w:val="20"/>
              </w:rPr>
              <w:fldChar w:fldCharType="separate"/>
            </w:r>
            <w:r w:rsidRPr="000A674D">
              <w:rPr>
                <w:noProof/>
                <w:sz w:val="20"/>
                <w:szCs w:val="20"/>
              </w:rPr>
              <w:t>2</w:t>
            </w:r>
            <w:r w:rsidRPr="000A674D">
              <w:rPr>
                <w:sz w:val="20"/>
                <w:szCs w:val="20"/>
              </w:rPr>
              <w:fldChar w:fldCharType="end"/>
            </w:r>
          </w:p>
        </w:sdtContent>
      </w:sdt>
    </w:sdtContent>
  </w:sdt>
  <w:p w14:paraId="32AC8573" w14:textId="77777777" w:rsidR="000A674D" w:rsidRDefault="000A6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38BD" w14:textId="77777777" w:rsidR="001E3896" w:rsidRDefault="001E3896" w:rsidP="000A674D">
      <w:pPr>
        <w:spacing w:after="0" w:line="240" w:lineRule="auto"/>
      </w:pPr>
      <w:r>
        <w:separator/>
      </w:r>
    </w:p>
  </w:footnote>
  <w:footnote w:type="continuationSeparator" w:id="0">
    <w:p w14:paraId="49FF8741" w14:textId="77777777" w:rsidR="001E3896" w:rsidRDefault="001E3896" w:rsidP="000A6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80C"/>
    <w:multiLevelType w:val="multilevel"/>
    <w:tmpl w:val="BB9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7EB"/>
    <w:multiLevelType w:val="multilevel"/>
    <w:tmpl w:val="AC44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4EC4"/>
    <w:multiLevelType w:val="multilevel"/>
    <w:tmpl w:val="11BA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23131"/>
    <w:multiLevelType w:val="multilevel"/>
    <w:tmpl w:val="B3B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D0342"/>
    <w:multiLevelType w:val="multilevel"/>
    <w:tmpl w:val="6F3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E6EB7"/>
    <w:multiLevelType w:val="multilevel"/>
    <w:tmpl w:val="42A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70104"/>
    <w:multiLevelType w:val="multilevel"/>
    <w:tmpl w:val="5D1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B1E1E"/>
    <w:multiLevelType w:val="multilevel"/>
    <w:tmpl w:val="4BA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B08AF"/>
    <w:multiLevelType w:val="multilevel"/>
    <w:tmpl w:val="9B96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CE4F00"/>
    <w:multiLevelType w:val="multilevel"/>
    <w:tmpl w:val="0A5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A3947"/>
    <w:multiLevelType w:val="multilevel"/>
    <w:tmpl w:val="120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20923">
    <w:abstractNumId w:val="8"/>
  </w:num>
  <w:num w:numId="2" w16cid:durableId="1447652247">
    <w:abstractNumId w:val="1"/>
  </w:num>
  <w:num w:numId="3" w16cid:durableId="1290815931">
    <w:abstractNumId w:val="7"/>
  </w:num>
  <w:num w:numId="4" w16cid:durableId="426313882">
    <w:abstractNumId w:val="5"/>
  </w:num>
  <w:num w:numId="5" w16cid:durableId="610090611">
    <w:abstractNumId w:val="2"/>
  </w:num>
  <w:num w:numId="6" w16cid:durableId="1349016099">
    <w:abstractNumId w:val="10"/>
  </w:num>
  <w:num w:numId="7" w16cid:durableId="825364118">
    <w:abstractNumId w:val="4"/>
  </w:num>
  <w:num w:numId="8" w16cid:durableId="941954755">
    <w:abstractNumId w:val="6"/>
  </w:num>
  <w:num w:numId="9" w16cid:durableId="1370644336">
    <w:abstractNumId w:val="9"/>
  </w:num>
  <w:num w:numId="10" w16cid:durableId="807666624">
    <w:abstractNumId w:val="3"/>
  </w:num>
  <w:num w:numId="11" w16cid:durableId="193416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4D"/>
    <w:rsid w:val="000A674D"/>
    <w:rsid w:val="00165BD3"/>
    <w:rsid w:val="001E3896"/>
    <w:rsid w:val="00716B75"/>
    <w:rsid w:val="0083313F"/>
    <w:rsid w:val="00AA5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E5B0"/>
  <w15:chartTrackingRefBased/>
  <w15:docId w15:val="{69373203-26ED-4BA0-938B-48D2AA0D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4D"/>
    <w:rPr>
      <w:rFonts w:eastAsiaTheme="majorEastAsia" w:cstheme="majorBidi"/>
      <w:color w:val="272727" w:themeColor="text1" w:themeTint="D8"/>
    </w:rPr>
  </w:style>
  <w:style w:type="paragraph" w:styleId="Title">
    <w:name w:val="Title"/>
    <w:basedOn w:val="Normal"/>
    <w:next w:val="Normal"/>
    <w:link w:val="TitleChar"/>
    <w:uiPriority w:val="10"/>
    <w:qFormat/>
    <w:rsid w:val="000A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4D"/>
    <w:pPr>
      <w:spacing w:before="160"/>
      <w:jc w:val="center"/>
    </w:pPr>
    <w:rPr>
      <w:i/>
      <w:iCs/>
      <w:color w:val="404040" w:themeColor="text1" w:themeTint="BF"/>
    </w:rPr>
  </w:style>
  <w:style w:type="character" w:customStyle="1" w:styleId="QuoteChar">
    <w:name w:val="Quote Char"/>
    <w:basedOn w:val="DefaultParagraphFont"/>
    <w:link w:val="Quote"/>
    <w:uiPriority w:val="29"/>
    <w:rsid w:val="000A674D"/>
    <w:rPr>
      <w:i/>
      <w:iCs/>
      <w:color w:val="404040" w:themeColor="text1" w:themeTint="BF"/>
    </w:rPr>
  </w:style>
  <w:style w:type="paragraph" w:styleId="ListParagraph">
    <w:name w:val="List Paragraph"/>
    <w:basedOn w:val="Normal"/>
    <w:uiPriority w:val="34"/>
    <w:qFormat/>
    <w:rsid w:val="000A674D"/>
    <w:pPr>
      <w:ind w:left="720"/>
      <w:contextualSpacing/>
    </w:pPr>
  </w:style>
  <w:style w:type="character" w:styleId="IntenseEmphasis">
    <w:name w:val="Intense Emphasis"/>
    <w:basedOn w:val="DefaultParagraphFont"/>
    <w:uiPriority w:val="21"/>
    <w:qFormat/>
    <w:rsid w:val="000A674D"/>
    <w:rPr>
      <w:i/>
      <w:iCs/>
      <w:color w:val="0F4761" w:themeColor="accent1" w:themeShade="BF"/>
    </w:rPr>
  </w:style>
  <w:style w:type="paragraph" w:styleId="IntenseQuote">
    <w:name w:val="Intense Quote"/>
    <w:basedOn w:val="Normal"/>
    <w:next w:val="Normal"/>
    <w:link w:val="IntenseQuoteChar"/>
    <w:uiPriority w:val="30"/>
    <w:qFormat/>
    <w:rsid w:val="000A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74D"/>
    <w:rPr>
      <w:i/>
      <w:iCs/>
      <w:color w:val="0F4761" w:themeColor="accent1" w:themeShade="BF"/>
    </w:rPr>
  </w:style>
  <w:style w:type="character" w:styleId="IntenseReference">
    <w:name w:val="Intense Reference"/>
    <w:basedOn w:val="DefaultParagraphFont"/>
    <w:uiPriority w:val="32"/>
    <w:qFormat/>
    <w:rsid w:val="000A674D"/>
    <w:rPr>
      <w:b/>
      <w:bCs/>
      <w:smallCaps/>
      <w:color w:val="0F4761" w:themeColor="accent1" w:themeShade="BF"/>
      <w:spacing w:val="5"/>
    </w:rPr>
  </w:style>
  <w:style w:type="paragraph" w:styleId="Header">
    <w:name w:val="header"/>
    <w:basedOn w:val="Normal"/>
    <w:link w:val="HeaderChar"/>
    <w:uiPriority w:val="99"/>
    <w:unhideWhenUsed/>
    <w:rsid w:val="000A6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74D"/>
  </w:style>
  <w:style w:type="paragraph" w:styleId="Footer">
    <w:name w:val="footer"/>
    <w:basedOn w:val="Normal"/>
    <w:link w:val="FooterChar"/>
    <w:uiPriority w:val="99"/>
    <w:unhideWhenUsed/>
    <w:rsid w:val="000A6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1903</Words>
  <Characters>13024</Characters>
  <Application>Microsoft Office Word</Application>
  <DocSecurity>0</DocSecurity>
  <Lines>250</Lines>
  <Paragraphs>155</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Dutton</dc:creator>
  <cp:keywords/>
  <dc:description/>
  <cp:lastModifiedBy>Michael Dutton</cp:lastModifiedBy>
  <cp:revision>1</cp:revision>
  <dcterms:created xsi:type="dcterms:W3CDTF">2026-03-05T17:22:00Z</dcterms:created>
  <dcterms:modified xsi:type="dcterms:W3CDTF">2026-03-05T17:23:00Z</dcterms:modified>
</cp:coreProperties>
</file>