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CFD" w:rsidRDefault="00E35CFD" w:rsidP="00126F8F"/>
    <w:p w:rsidR="00E35CFD" w:rsidRPr="00CE7334" w:rsidRDefault="00E9592D" w:rsidP="00E9592D">
      <w:pPr>
        <w:jc w:val="center"/>
      </w:pPr>
      <w:r w:rsidRPr="00CE7334">
        <w:t>THE MITRE CORPORATION</w:t>
      </w:r>
    </w:p>
    <w:p w:rsidR="00E35CFD" w:rsidRDefault="00E35CFD" w:rsidP="00126F8F"/>
    <w:p w:rsidR="00E35CFD" w:rsidRDefault="00E35CFD" w:rsidP="00126F8F"/>
    <w:p w:rsidR="00E35CFD" w:rsidRDefault="00E35CFD" w:rsidP="00126F8F"/>
    <w:p w:rsidR="00E35CFD" w:rsidRDefault="00E35CFD" w:rsidP="00126F8F"/>
    <w:p w:rsidR="00E9592D" w:rsidRDefault="00E9592D" w:rsidP="00126F8F"/>
    <w:p w:rsidR="00E9592D" w:rsidRDefault="00E9592D" w:rsidP="00126F8F"/>
    <w:p w:rsidR="00E35CFD" w:rsidRDefault="00E35CFD" w:rsidP="00126F8F"/>
    <w:p w:rsidR="007617E1" w:rsidRPr="00430A40" w:rsidRDefault="003C03D8" w:rsidP="00843252">
      <w:pPr>
        <w:pStyle w:val="Title"/>
        <w:jc w:val="center"/>
        <w:rPr>
          <w:rStyle w:val="BookTitle"/>
          <w:color w:val="000000" w:themeColor="text1"/>
          <w:sz w:val="72"/>
          <w:szCs w:val="72"/>
        </w:rPr>
      </w:pPr>
      <w:r w:rsidRPr="00430A40">
        <w:rPr>
          <w:rStyle w:val="BookTitle"/>
          <w:color w:val="000000" w:themeColor="text1"/>
          <w:sz w:val="72"/>
          <w:szCs w:val="72"/>
        </w:rPr>
        <w:t>The MAEC™ Language</w:t>
      </w:r>
      <w:r w:rsidR="006B451F">
        <w:rPr>
          <w:rStyle w:val="BookTitle"/>
          <w:color w:val="000000" w:themeColor="text1"/>
          <w:sz w:val="72"/>
          <w:szCs w:val="72"/>
        </w:rPr>
        <w:t xml:space="preserve"> Version 4.</w:t>
      </w:r>
      <w:r w:rsidR="002C29C8">
        <w:rPr>
          <w:rStyle w:val="BookTitle"/>
          <w:color w:val="000000" w:themeColor="text1"/>
          <w:sz w:val="72"/>
          <w:szCs w:val="72"/>
        </w:rPr>
        <w:t>1</w:t>
      </w:r>
      <w:r w:rsidRPr="00430A40">
        <w:rPr>
          <w:rStyle w:val="BookTitle"/>
          <w:color w:val="000000" w:themeColor="text1"/>
          <w:sz w:val="72"/>
          <w:szCs w:val="72"/>
        </w:rPr>
        <w:t xml:space="preserve"> Specification</w:t>
      </w:r>
      <w:r w:rsidR="004C5B59">
        <w:rPr>
          <w:rStyle w:val="BookTitle"/>
          <w:color w:val="000000" w:themeColor="text1"/>
          <w:sz w:val="72"/>
          <w:szCs w:val="72"/>
        </w:rPr>
        <w:t xml:space="preserve"> </w:t>
      </w:r>
    </w:p>
    <w:p w:rsidR="006C5A8A" w:rsidRPr="00430A40" w:rsidRDefault="006C5A8A" w:rsidP="006C5A8A">
      <w:pPr>
        <w:jc w:val="center"/>
        <w:rPr>
          <w:rStyle w:val="BookTitle"/>
          <w:b w:val="0"/>
          <w:sz w:val="44"/>
          <w:szCs w:val="44"/>
        </w:rPr>
      </w:pPr>
      <w:r w:rsidRPr="00430A40">
        <w:rPr>
          <w:rStyle w:val="BookTitle"/>
          <w:b w:val="0"/>
          <w:sz w:val="44"/>
          <w:szCs w:val="44"/>
        </w:rPr>
        <w:t xml:space="preserve">MAEC Bundle Version </w:t>
      </w:r>
      <w:r>
        <w:rPr>
          <w:rStyle w:val="BookTitle"/>
          <w:b w:val="0"/>
          <w:sz w:val="44"/>
          <w:szCs w:val="44"/>
        </w:rPr>
        <w:t>4</w:t>
      </w:r>
      <w:r w:rsidRPr="00430A40">
        <w:rPr>
          <w:rStyle w:val="BookTitle"/>
          <w:b w:val="0"/>
          <w:sz w:val="44"/>
          <w:szCs w:val="44"/>
        </w:rPr>
        <w:t>.</w:t>
      </w:r>
      <w:r w:rsidR="002C29C8">
        <w:rPr>
          <w:rStyle w:val="BookTitle"/>
          <w:b w:val="0"/>
          <w:sz w:val="44"/>
          <w:szCs w:val="44"/>
        </w:rPr>
        <w:t>1</w:t>
      </w:r>
    </w:p>
    <w:p w:rsidR="00C353A3" w:rsidRDefault="00C353A3" w:rsidP="00AC20CD">
      <w:pPr>
        <w:rPr>
          <w:rStyle w:val="BookTitle"/>
          <w:sz w:val="32"/>
        </w:rPr>
      </w:pPr>
    </w:p>
    <w:p w:rsidR="00843252" w:rsidRPr="00430A40" w:rsidRDefault="00E2653F" w:rsidP="00E2653F">
      <w:pPr>
        <w:jc w:val="center"/>
        <w:rPr>
          <w:rStyle w:val="BookTitle"/>
          <w:b w:val="0"/>
        </w:rPr>
      </w:pPr>
      <w:r w:rsidRPr="00430A40">
        <w:rPr>
          <w:rStyle w:val="BookTitle"/>
          <w:b w:val="0"/>
        </w:rPr>
        <w:t>Desiree Beck, Ivan Kirillov,</w:t>
      </w:r>
      <w:r w:rsidR="002C29C8">
        <w:rPr>
          <w:rStyle w:val="BookTitle"/>
          <w:b w:val="0"/>
        </w:rPr>
        <w:t xml:space="preserve"> Penny Chase,</w:t>
      </w:r>
      <w:r w:rsidRPr="00430A40">
        <w:rPr>
          <w:rStyle w:val="BookTitle"/>
          <w:b w:val="0"/>
        </w:rPr>
        <w:t xml:space="preserve"> MITRE</w:t>
      </w:r>
    </w:p>
    <w:p w:rsidR="00843252" w:rsidRPr="00430A40" w:rsidRDefault="00687EED" w:rsidP="00843252">
      <w:pPr>
        <w:jc w:val="center"/>
        <w:rPr>
          <w:rStyle w:val="BookTitle"/>
          <w:b w:val="0"/>
        </w:rPr>
      </w:pPr>
      <w:r>
        <w:rPr>
          <w:rStyle w:val="BookTitle"/>
          <w:b w:val="0"/>
        </w:rPr>
        <w:t xml:space="preserve">June </w:t>
      </w:r>
      <w:r w:rsidR="0010130B">
        <w:rPr>
          <w:rStyle w:val="BookTitle"/>
          <w:b w:val="0"/>
        </w:rPr>
        <w:t>12</w:t>
      </w:r>
      <w:r w:rsidR="00E9592D" w:rsidRPr="00430A40">
        <w:rPr>
          <w:rStyle w:val="BookTitle"/>
          <w:b w:val="0"/>
        </w:rPr>
        <w:t>, 201</w:t>
      </w:r>
      <w:r w:rsidR="008807FB">
        <w:rPr>
          <w:rStyle w:val="BookTitle"/>
          <w:b w:val="0"/>
        </w:rPr>
        <w:t>4</w:t>
      </w:r>
    </w:p>
    <w:p w:rsidR="00C353A3" w:rsidRDefault="00C353A3" w:rsidP="00126F8F">
      <w:pPr>
        <w:pStyle w:val="TOC1"/>
      </w:pPr>
    </w:p>
    <w:p w:rsidR="00C353A3" w:rsidRPr="00A61F1A" w:rsidRDefault="00C353A3" w:rsidP="00126F8F"/>
    <w:p w:rsidR="00C353A3" w:rsidRPr="005B08F5" w:rsidRDefault="00C353A3" w:rsidP="00126F8F">
      <w:pPr>
        <w:pStyle w:val="TOC1"/>
      </w:pPr>
    </w:p>
    <w:p w:rsidR="0060754D" w:rsidRDefault="0060754D" w:rsidP="00126F8F"/>
    <w:p w:rsidR="006C5A8A" w:rsidRDefault="006C5A8A" w:rsidP="00126F8F"/>
    <w:p w:rsidR="00843252" w:rsidRDefault="00843252" w:rsidP="00843252"/>
    <w:p w:rsidR="00843252" w:rsidRDefault="00843252" w:rsidP="00843252"/>
    <w:p w:rsidR="005B40F8" w:rsidRPr="005B40F8" w:rsidRDefault="005B40F8" w:rsidP="005B40F8">
      <w:pPr>
        <w:shd w:val="clear" w:color="auto" w:fill="FFFFFF"/>
        <w:spacing w:after="120"/>
        <w:jc w:val="both"/>
        <w:rPr>
          <w:color w:val="000000"/>
          <w:lang w:val="en"/>
        </w:rPr>
      </w:pPr>
      <w:r w:rsidRPr="005B40F8">
        <w:rPr>
          <w:color w:val="000000"/>
          <w:lang w:val="en"/>
        </w:rPr>
        <w:t xml:space="preserve">Malware Attribute Enumeration and Characterization (MAEC™) is a standardized language for </w:t>
      </w:r>
      <w:r w:rsidR="00A60FBE">
        <w:rPr>
          <w:color w:val="000000"/>
          <w:lang w:val="en"/>
        </w:rPr>
        <w:t xml:space="preserve">sharing structured </w:t>
      </w:r>
      <w:r w:rsidRPr="005B40F8">
        <w:rPr>
          <w:color w:val="000000"/>
          <w:lang w:val="en"/>
        </w:rPr>
        <w:t>information about malware based upon attributes such as behaviors, artifacts, and attack patterns.</w:t>
      </w:r>
    </w:p>
    <w:p w:rsidR="00E35CFD" w:rsidRDefault="005B40F8" w:rsidP="00E9592D">
      <w:pPr>
        <w:shd w:val="clear" w:color="auto" w:fill="FFFFFF"/>
        <w:spacing w:after="120"/>
        <w:jc w:val="both"/>
      </w:pPr>
      <w:r w:rsidRPr="005B40F8">
        <w:rPr>
          <w:color w:val="000000"/>
          <w:lang w:val="en"/>
        </w:rPr>
        <w:t>By eliminating the ambiguity and inaccuracy that currently exists in malware descriptions and by reducing reliance on signatures, MAEC aims to improve human-to-human, human-to-tool, tool-to-tool, and tool-to-human communication about malware; reduce potential duplication of malware analysis efforts by researchers; and allow for the faster development of countermeasures by enabling the ability to leverage responses to previously observed malware instances.</w:t>
      </w:r>
      <w:r w:rsidR="00E35CFD">
        <w:br w:type="page"/>
      </w:r>
    </w:p>
    <w:p w:rsidR="00E9592D" w:rsidRDefault="00E9592D" w:rsidP="00126F8F">
      <w:pPr>
        <w:rPr>
          <w:sz w:val="28"/>
        </w:rPr>
        <w:sectPr w:rsidR="00E9592D" w:rsidSect="00C9730E">
          <w:headerReference w:type="default" r:id="rId9"/>
          <w:footerReference w:type="even" r:id="rId10"/>
          <w:footerReference w:type="default" r:id="rId11"/>
          <w:headerReference w:type="first" r:id="rId12"/>
          <w:pgSz w:w="12240" w:h="15840"/>
          <w:pgMar w:top="1440" w:right="1800" w:bottom="1440" w:left="1800" w:header="720" w:footer="720" w:gutter="0"/>
          <w:cols w:space="720"/>
          <w:titlePg/>
          <w:docGrid w:linePitch="360"/>
        </w:sectPr>
      </w:pPr>
    </w:p>
    <w:p w:rsidR="00843252" w:rsidRPr="005C52E1" w:rsidRDefault="00843252" w:rsidP="00126F8F">
      <w:pPr>
        <w:rPr>
          <w:b/>
          <w:sz w:val="28"/>
        </w:rPr>
      </w:pPr>
      <w:r w:rsidRPr="005C52E1">
        <w:rPr>
          <w:b/>
          <w:sz w:val="28"/>
        </w:rPr>
        <w:lastRenderedPageBreak/>
        <w:t>Acknowledgements</w:t>
      </w:r>
    </w:p>
    <w:p w:rsidR="00843252" w:rsidRDefault="00E9592D" w:rsidP="00126F8F">
      <w:r>
        <w:t>The authors would like to thank the MAEC Community for its input and help in reviewing this document.</w:t>
      </w:r>
    </w:p>
    <w:p w:rsidR="00843252" w:rsidRDefault="00843252" w:rsidP="00126F8F"/>
    <w:p w:rsidR="00843252" w:rsidRPr="00DD4800" w:rsidRDefault="00843252" w:rsidP="00E9592D">
      <w:pPr>
        <w:spacing w:before="120"/>
        <w:rPr>
          <w:b/>
          <w:sz w:val="28"/>
        </w:rPr>
      </w:pPr>
      <w:r w:rsidRPr="00DD4800">
        <w:rPr>
          <w:b/>
          <w:sz w:val="28"/>
        </w:rPr>
        <w:t>Trademark Information</w:t>
      </w:r>
    </w:p>
    <w:p w:rsidR="00843252" w:rsidRDefault="0045334F" w:rsidP="00126F8F">
      <w:r w:rsidRPr="00E9592D">
        <w:t>MAEC, the MAEC logo, CybOX</w:t>
      </w:r>
      <w:r w:rsidR="00792692">
        <w:t xml:space="preserve">, </w:t>
      </w:r>
      <w:r w:rsidR="003A3859">
        <w:t>STIX</w:t>
      </w:r>
      <w:r w:rsidR="00792692">
        <w:t>, and CVE</w:t>
      </w:r>
      <w:r w:rsidRPr="00E9592D">
        <w:t xml:space="preserve"> are trademarks</w:t>
      </w:r>
      <w:r w:rsidR="00E9592D">
        <w:t xml:space="preserve"> of The MITRE Corporation.  All other trademarks are the property of their respective owners.</w:t>
      </w:r>
    </w:p>
    <w:p w:rsidR="00045142" w:rsidRDefault="00045142" w:rsidP="00126F8F"/>
    <w:p w:rsidR="00045142" w:rsidRPr="00DD4800" w:rsidRDefault="00045142" w:rsidP="00E9592D">
      <w:pPr>
        <w:spacing w:before="120"/>
        <w:rPr>
          <w:b/>
          <w:sz w:val="28"/>
        </w:rPr>
      </w:pPr>
      <w:r w:rsidRPr="00DD4800">
        <w:rPr>
          <w:b/>
          <w:sz w:val="28"/>
        </w:rPr>
        <w:t>Warnings</w:t>
      </w:r>
    </w:p>
    <w:p w:rsidR="00045142" w:rsidRPr="00430A40" w:rsidRDefault="00045142" w:rsidP="00126F8F">
      <w:pPr>
        <w:rPr>
          <w:sz w:val="32"/>
        </w:rPr>
      </w:pPr>
      <w:r w:rsidRPr="00430A40">
        <w:rPr>
          <w:szCs w:val="22"/>
        </w:rPr>
        <w:t>MITRE PROVIDES MAEC "AS IS" AND MAKES NO WARRANTY, EXPRESS OR IMPLIED, AS TO THE ACCURACY, CAPABILITY, EFFICIENCY, MERCHANTABILITY, OR FUNCTIONING OF MAEC. IN NO EVENT WILL MITRE BE LIABLE FOR ANY GENERAL, CONSEQUENTIAL, INDIRECT, INCIDENTAL, EXEMPLARY, OR SPECIAL DAMAGES, RELATED TO MAEC OR ANY DERIVATIVE THEREOF, WHETHER SUCH CLAIM IS BASED ON WARRANTY, CONTRACT, OR TORT, EVEN IF MITRE HAS BEEN ADVISED OF THE POSSIBILITY OF SUCH DAMAGES.</w:t>
      </w:r>
      <w:r w:rsidRPr="00430A40">
        <w:rPr>
          <w:rStyle w:val="FootnoteReference"/>
          <w:szCs w:val="22"/>
        </w:rPr>
        <w:footnoteReference w:id="1"/>
      </w:r>
    </w:p>
    <w:p w:rsidR="00045142" w:rsidRDefault="00045142" w:rsidP="00126F8F"/>
    <w:p w:rsidR="00045142" w:rsidRPr="00DD4800" w:rsidRDefault="00045142" w:rsidP="00126F8F">
      <w:pPr>
        <w:rPr>
          <w:b/>
          <w:sz w:val="28"/>
        </w:rPr>
      </w:pPr>
      <w:r w:rsidRPr="00DD4800">
        <w:rPr>
          <w:b/>
          <w:sz w:val="28"/>
        </w:rPr>
        <w:t>Feedback</w:t>
      </w:r>
    </w:p>
    <w:p w:rsidR="00045142" w:rsidRPr="00430A40" w:rsidRDefault="00045142" w:rsidP="00126F8F">
      <w:pPr>
        <w:rPr>
          <w:sz w:val="28"/>
        </w:rPr>
        <w:sectPr w:rsidR="00045142" w:rsidRPr="00430A40" w:rsidSect="00167573">
          <w:headerReference w:type="first" r:id="rId13"/>
          <w:footerReference w:type="first" r:id="rId14"/>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16575D">
        <w:rPr>
          <w:szCs w:val="22"/>
        </w:rPr>
        <w:t>MAEC development team</w:t>
      </w:r>
      <w:r w:rsidRPr="00430A40">
        <w:rPr>
          <w:szCs w:val="22"/>
        </w:rPr>
        <w:t xml:space="preserve"> welcomes any feedback regarding the MAEC Language </w:t>
      </w:r>
      <w:r w:rsidR="00B248BD">
        <w:rPr>
          <w:szCs w:val="22"/>
        </w:rPr>
        <w:t xml:space="preserve">Bundle </w:t>
      </w:r>
      <w:r w:rsidRPr="00430A40">
        <w:rPr>
          <w:szCs w:val="22"/>
        </w:rPr>
        <w:t>Specification. Please send any comments, questions, or suggestions maec@mitre.org.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rsidR="000237FA" w:rsidRPr="00BF4BD3" w:rsidRDefault="000237FA" w:rsidP="00126F8F">
          <w:pPr>
            <w:pStyle w:val="TOCHeading"/>
            <w:rPr>
              <w:color w:val="000000" w:themeColor="text1"/>
            </w:rPr>
          </w:pPr>
          <w:r w:rsidRPr="00BF4BD3">
            <w:rPr>
              <w:color w:val="000000" w:themeColor="text1"/>
            </w:rPr>
            <w:t>Table of Contents</w:t>
          </w:r>
        </w:p>
        <w:p w:rsidR="001010E1"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390177072" w:history="1">
            <w:r w:rsidR="001010E1" w:rsidRPr="00CC5705">
              <w:rPr>
                <w:rStyle w:val="Hyperlink"/>
              </w:rPr>
              <w:t>1</w:t>
            </w:r>
            <w:r w:rsidR="001010E1">
              <w:rPr>
                <w:rFonts w:eastAsiaTheme="minorEastAsia" w:cstheme="minorBidi"/>
                <w:b w:val="0"/>
                <w:sz w:val="22"/>
                <w:szCs w:val="22"/>
              </w:rPr>
              <w:tab/>
            </w:r>
            <w:r w:rsidR="001010E1" w:rsidRPr="00CC5705">
              <w:rPr>
                <w:rStyle w:val="Hyperlink"/>
              </w:rPr>
              <w:t>Overview</w:t>
            </w:r>
            <w:r w:rsidR="001010E1">
              <w:rPr>
                <w:webHidden/>
              </w:rPr>
              <w:tab/>
            </w:r>
            <w:r w:rsidR="001010E1">
              <w:rPr>
                <w:webHidden/>
              </w:rPr>
              <w:fldChar w:fldCharType="begin"/>
            </w:r>
            <w:r w:rsidR="001010E1">
              <w:rPr>
                <w:webHidden/>
              </w:rPr>
              <w:instrText xml:space="preserve"> PAGEREF _Toc390177072 \h </w:instrText>
            </w:r>
            <w:r w:rsidR="001010E1">
              <w:rPr>
                <w:webHidden/>
              </w:rPr>
            </w:r>
            <w:r w:rsidR="001010E1">
              <w:rPr>
                <w:webHidden/>
              </w:rPr>
              <w:fldChar w:fldCharType="separate"/>
            </w:r>
            <w:r w:rsidR="001010E1">
              <w:rPr>
                <w:webHidden/>
              </w:rPr>
              <w:t>1</w:t>
            </w:r>
            <w:r w:rsidR="001010E1">
              <w:rPr>
                <w:webHidden/>
              </w:rPr>
              <w:fldChar w:fldCharType="end"/>
            </w:r>
          </w:hyperlink>
        </w:p>
        <w:p w:rsidR="001010E1" w:rsidRDefault="00C53369">
          <w:pPr>
            <w:pStyle w:val="TOC2"/>
            <w:tabs>
              <w:tab w:val="left" w:pos="880"/>
              <w:tab w:val="right" w:leader="dot" w:pos="8630"/>
            </w:tabs>
            <w:rPr>
              <w:rFonts w:eastAsiaTheme="minorEastAsia" w:cstheme="minorBidi"/>
              <w:noProof/>
              <w:sz w:val="22"/>
              <w:szCs w:val="22"/>
            </w:rPr>
          </w:pPr>
          <w:hyperlink w:anchor="_Toc390177073" w:history="1">
            <w:r w:rsidR="001010E1" w:rsidRPr="00CC5705">
              <w:rPr>
                <w:rStyle w:val="Hyperlink"/>
                <w:noProof/>
              </w:rPr>
              <w:t>1.1</w:t>
            </w:r>
            <w:r w:rsidR="001010E1">
              <w:rPr>
                <w:rFonts w:eastAsiaTheme="minorEastAsia" w:cstheme="minorBidi"/>
                <w:noProof/>
                <w:sz w:val="22"/>
                <w:szCs w:val="22"/>
              </w:rPr>
              <w:tab/>
            </w:r>
            <w:r w:rsidR="001010E1" w:rsidRPr="00CC5705">
              <w:rPr>
                <w:rStyle w:val="Hyperlink"/>
                <w:noProof/>
              </w:rPr>
              <w:t>Additional Documents and Information</w:t>
            </w:r>
            <w:r w:rsidR="001010E1">
              <w:rPr>
                <w:noProof/>
                <w:webHidden/>
              </w:rPr>
              <w:tab/>
            </w:r>
            <w:r w:rsidR="001010E1">
              <w:rPr>
                <w:noProof/>
                <w:webHidden/>
              </w:rPr>
              <w:fldChar w:fldCharType="begin"/>
            </w:r>
            <w:r w:rsidR="001010E1">
              <w:rPr>
                <w:noProof/>
                <w:webHidden/>
              </w:rPr>
              <w:instrText xml:space="preserve"> PAGEREF _Toc390177073 \h </w:instrText>
            </w:r>
            <w:r w:rsidR="001010E1">
              <w:rPr>
                <w:noProof/>
                <w:webHidden/>
              </w:rPr>
            </w:r>
            <w:r w:rsidR="001010E1">
              <w:rPr>
                <w:noProof/>
                <w:webHidden/>
              </w:rPr>
              <w:fldChar w:fldCharType="separate"/>
            </w:r>
            <w:r w:rsidR="001010E1">
              <w:rPr>
                <w:noProof/>
                <w:webHidden/>
              </w:rPr>
              <w:t>2</w:t>
            </w:r>
            <w:r w:rsidR="001010E1">
              <w:rPr>
                <w:noProof/>
                <w:webHidden/>
              </w:rPr>
              <w:fldChar w:fldCharType="end"/>
            </w:r>
          </w:hyperlink>
        </w:p>
        <w:p w:rsidR="001010E1" w:rsidRDefault="00C53369">
          <w:pPr>
            <w:pStyle w:val="TOC2"/>
            <w:tabs>
              <w:tab w:val="left" w:pos="880"/>
              <w:tab w:val="right" w:leader="dot" w:pos="8630"/>
            </w:tabs>
            <w:rPr>
              <w:rFonts w:eastAsiaTheme="minorEastAsia" w:cstheme="minorBidi"/>
              <w:noProof/>
              <w:sz w:val="22"/>
              <w:szCs w:val="22"/>
            </w:rPr>
          </w:pPr>
          <w:hyperlink w:anchor="_Toc390177074" w:history="1">
            <w:r w:rsidR="001010E1" w:rsidRPr="00CC5705">
              <w:rPr>
                <w:rStyle w:val="Hyperlink"/>
                <w:noProof/>
              </w:rPr>
              <w:t>1.2</w:t>
            </w:r>
            <w:r w:rsidR="001010E1">
              <w:rPr>
                <w:rFonts w:eastAsiaTheme="minorEastAsia" w:cstheme="minorBidi"/>
                <w:noProof/>
                <w:sz w:val="22"/>
                <w:szCs w:val="22"/>
              </w:rPr>
              <w:tab/>
            </w:r>
            <w:r w:rsidR="001010E1" w:rsidRPr="00CC5705">
              <w:rPr>
                <w:rStyle w:val="Hyperlink"/>
                <w:noProof/>
              </w:rPr>
              <w:t>Data Model Conventions</w:t>
            </w:r>
            <w:r w:rsidR="001010E1">
              <w:rPr>
                <w:noProof/>
                <w:webHidden/>
              </w:rPr>
              <w:tab/>
            </w:r>
            <w:r w:rsidR="001010E1">
              <w:rPr>
                <w:noProof/>
                <w:webHidden/>
              </w:rPr>
              <w:fldChar w:fldCharType="begin"/>
            </w:r>
            <w:r w:rsidR="001010E1">
              <w:rPr>
                <w:noProof/>
                <w:webHidden/>
              </w:rPr>
              <w:instrText xml:space="preserve"> PAGEREF _Toc390177074 \h </w:instrText>
            </w:r>
            <w:r w:rsidR="001010E1">
              <w:rPr>
                <w:noProof/>
                <w:webHidden/>
              </w:rPr>
            </w:r>
            <w:r w:rsidR="001010E1">
              <w:rPr>
                <w:noProof/>
                <w:webHidden/>
              </w:rPr>
              <w:fldChar w:fldCharType="separate"/>
            </w:r>
            <w:r w:rsidR="001010E1">
              <w:rPr>
                <w:noProof/>
                <w:webHidden/>
              </w:rPr>
              <w:t>3</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075" w:history="1">
            <w:r w:rsidR="001010E1" w:rsidRPr="00CC5705">
              <w:rPr>
                <w:rStyle w:val="Hyperlink"/>
                <w:noProof/>
              </w:rPr>
              <w:t>1.2.1</w:t>
            </w:r>
            <w:r w:rsidR="001010E1">
              <w:rPr>
                <w:rFonts w:eastAsiaTheme="minorEastAsia" w:cstheme="minorBidi"/>
                <w:noProof/>
                <w:sz w:val="22"/>
                <w:szCs w:val="22"/>
              </w:rPr>
              <w:tab/>
            </w:r>
            <w:r w:rsidR="001010E1" w:rsidRPr="00CC5705">
              <w:rPr>
                <w:rStyle w:val="Hyperlink"/>
                <w:noProof/>
              </w:rPr>
              <w:t>Data Model Fields and Types</w:t>
            </w:r>
            <w:r w:rsidR="001010E1">
              <w:rPr>
                <w:noProof/>
                <w:webHidden/>
              </w:rPr>
              <w:tab/>
            </w:r>
            <w:r w:rsidR="001010E1">
              <w:rPr>
                <w:noProof/>
                <w:webHidden/>
              </w:rPr>
              <w:fldChar w:fldCharType="begin"/>
            </w:r>
            <w:r w:rsidR="001010E1">
              <w:rPr>
                <w:noProof/>
                <w:webHidden/>
              </w:rPr>
              <w:instrText xml:space="preserve"> PAGEREF _Toc390177075 \h </w:instrText>
            </w:r>
            <w:r w:rsidR="001010E1">
              <w:rPr>
                <w:noProof/>
                <w:webHidden/>
              </w:rPr>
            </w:r>
            <w:r w:rsidR="001010E1">
              <w:rPr>
                <w:noProof/>
                <w:webHidden/>
              </w:rPr>
              <w:fldChar w:fldCharType="separate"/>
            </w:r>
            <w:r w:rsidR="001010E1">
              <w:rPr>
                <w:noProof/>
                <w:webHidden/>
              </w:rPr>
              <w:t>3</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076" w:history="1">
            <w:r w:rsidR="001010E1" w:rsidRPr="00CC5705">
              <w:rPr>
                <w:rStyle w:val="Hyperlink"/>
                <w:noProof/>
              </w:rPr>
              <w:t>1.2.2</w:t>
            </w:r>
            <w:r w:rsidR="001010E1">
              <w:rPr>
                <w:rFonts w:eastAsiaTheme="minorEastAsia" w:cstheme="minorBidi"/>
                <w:noProof/>
                <w:sz w:val="22"/>
                <w:szCs w:val="22"/>
              </w:rPr>
              <w:tab/>
            </w:r>
            <w:r w:rsidR="001010E1" w:rsidRPr="00CC5705">
              <w:rPr>
                <w:rStyle w:val="Hyperlink"/>
                <w:noProof/>
              </w:rPr>
              <w:t>XML Attributes and Elements</w:t>
            </w:r>
            <w:r w:rsidR="001010E1">
              <w:rPr>
                <w:noProof/>
                <w:webHidden/>
              </w:rPr>
              <w:tab/>
            </w:r>
            <w:r w:rsidR="001010E1">
              <w:rPr>
                <w:noProof/>
                <w:webHidden/>
              </w:rPr>
              <w:fldChar w:fldCharType="begin"/>
            </w:r>
            <w:r w:rsidR="001010E1">
              <w:rPr>
                <w:noProof/>
                <w:webHidden/>
              </w:rPr>
              <w:instrText xml:space="preserve"> PAGEREF _Toc390177076 \h </w:instrText>
            </w:r>
            <w:r w:rsidR="001010E1">
              <w:rPr>
                <w:noProof/>
                <w:webHidden/>
              </w:rPr>
            </w:r>
            <w:r w:rsidR="001010E1">
              <w:rPr>
                <w:noProof/>
                <w:webHidden/>
              </w:rPr>
              <w:fldChar w:fldCharType="separate"/>
            </w:r>
            <w:r w:rsidR="001010E1">
              <w:rPr>
                <w:noProof/>
                <w:webHidden/>
              </w:rPr>
              <w:t>3</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077" w:history="1">
            <w:r w:rsidR="001010E1" w:rsidRPr="00CC5705">
              <w:rPr>
                <w:rStyle w:val="Hyperlink"/>
                <w:noProof/>
              </w:rPr>
              <w:t>1.2.3</w:t>
            </w:r>
            <w:r w:rsidR="001010E1">
              <w:rPr>
                <w:rFonts w:eastAsiaTheme="minorEastAsia" w:cstheme="minorBidi"/>
                <w:noProof/>
                <w:sz w:val="22"/>
                <w:szCs w:val="22"/>
              </w:rPr>
              <w:tab/>
            </w:r>
            <w:r w:rsidR="001010E1" w:rsidRPr="00CC5705">
              <w:rPr>
                <w:rStyle w:val="Hyperlink"/>
                <w:noProof/>
              </w:rPr>
              <w:t>Non-MAEC Data Models</w:t>
            </w:r>
            <w:r w:rsidR="001010E1">
              <w:rPr>
                <w:noProof/>
                <w:webHidden/>
              </w:rPr>
              <w:tab/>
            </w:r>
            <w:r w:rsidR="001010E1">
              <w:rPr>
                <w:noProof/>
                <w:webHidden/>
              </w:rPr>
              <w:fldChar w:fldCharType="begin"/>
            </w:r>
            <w:r w:rsidR="001010E1">
              <w:rPr>
                <w:noProof/>
                <w:webHidden/>
              </w:rPr>
              <w:instrText xml:space="preserve"> PAGEREF _Toc390177077 \h </w:instrText>
            </w:r>
            <w:r w:rsidR="001010E1">
              <w:rPr>
                <w:noProof/>
                <w:webHidden/>
              </w:rPr>
            </w:r>
            <w:r w:rsidR="001010E1">
              <w:rPr>
                <w:noProof/>
                <w:webHidden/>
              </w:rPr>
              <w:fldChar w:fldCharType="separate"/>
            </w:r>
            <w:r w:rsidR="001010E1">
              <w:rPr>
                <w:noProof/>
                <w:webHidden/>
              </w:rPr>
              <w:t>4</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078" w:history="1">
            <w:r w:rsidR="001010E1" w:rsidRPr="00CC5705">
              <w:rPr>
                <w:rStyle w:val="Hyperlink"/>
                <w:noProof/>
              </w:rPr>
              <w:t>1.2.4</w:t>
            </w:r>
            <w:r w:rsidR="001010E1">
              <w:rPr>
                <w:rFonts w:eastAsiaTheme="minorEastAsia" w:cstheme="minorBidi"/>
                <w:noProof/>
                <w:sz w:val="22"/>
                <w:szCs w:val="22"/>
              </w:rPr>
              <w:tab/>
            </w:r>
            <w:r w:rsidR="001010E1" w:rsidRPr="00CC5705">
              <w:rPr>
                <w:rStyle w:val="Hyperlink"/>
                <w:noProof/>
              </w:rPr>
              <w:t>Primitive Data Types</w:t>
            </w:r>
            <w:r w:rsidR="001010E1">
              <w:rPr>
                <w:noProof/>
                <w:webHidden/>
              </w:rPr>
              <w:tab/>
            </w:r>
            <w:r w:rsidR="001010E1">
              <w:rPr>
                <w:noProof/>
                <w:webHidden/>
              </w:rPr>
              <w:fldChar w:fldCharType="begin"/>
            </w:r>
            <w:r w:rsidR="001010E1">
              <w:rPr>
                <w:noProof/>
                <w:webHidden/>
              </w:rPr>
              <w:instrText xml:space="preserve"> PAGEREF _Toc390177078 \h </w:instrText>
            </w:r>
            <w:r w:rsidR="001010E1">
              <w:rPr>
                <w:noProof/>
                <w:webHidden/>
              </w:rPr>
            </w:r>
            <w:r w:rsidR="001010E1">
              <w:rPr>
                <w:noProof/>
                <w:webHidden/>
              </w:rPr>
              <w:fldChar w:fldCharType="separate"/>
            </w:r>
            <w:r w:rsidR="001010E1">
              <w:rPr>
                <w:noProof/>
                <w:webHidden/>
              </w:rPr>
              <w:t>4</w:t>
            </w:r>
            <w:r w:rsidR="001010E1">
              <w:rPr>
                <w:noProof/>
                <w:webHidden/>
              </w:rPr>
              <w:fldChar w:fldCharType="end"/>
            </w:r>
          </w:hyperlink>
        </w:p>
        <w:p w:rsidR="001010E1" w:rsidRDefault="00C53369">
          <w:pPr>
            <w:pStyle w:val="TOC2"/>
            <w:tabs>
              <w:tab w:val="left" w:pos="880"/>
              <w:tab w:val="right" w:leader="dot" w:pos="8630"/>
            </w:tabs>
            <w:rPr>
              <w:rFonts w:eastAsiaTheme="minorEastAsia" w:cstheme="minorBidi"/>
              <w:noProof/>
              <w:sz w:val="22"/>
              <w:szCs w:val="22"/>
            </w:rPr>
          </w:pPr>
          <w:hyperlink w:anchor="_Toc390177079" w:history="1">
            <w:r w:rsidR="001010E1" w:rsidRPr="00CC5705">
              <w:rPr>
                <w:rStyle w:val="Hyperlink"/>
                <w:noProof/>
              </w:rPr>
              <w:t>1.3</w:t>
            </w:r>
            <w:r w:rsidR="001010E1">
              <w:rPr>
                <w:rFonts w:eastAsiaTheme="minorEastAsia" w:cstheme="minorBidi"/>
                <w:noProof/>
                <w:sz w:val="22"/>
                <w:szCs w:val="22"/>
              </w:rPr>
              <w:tab/>
            </w:r>
            <w:r w:rsidR="001010E1" w:rsidRPr="00CC5705">
              <w:rPr>
                <w:rStyle w:val="Hyperlink"/>
                <w:noProof/>
              </w:rPr>
              <w:t>Controlled Vocabularies</w:t>
            </w:r>
            <w:r w:rsidR="001010E1">
              <w:rPr>
                <w:noProof/>
                <w:webHidden/>
              </w:rPr>
              <w:tab/>
            </w:r>
            <w:r w:rsidR="001010E1">
              <w:rPr>
                <w:noProof/>
                <w:webHidden/>
              </w:rPr>
              <w:fldChar w:fldCharType="begin"/>
            </w:r>
            <w:r w:rsidR="001010E1">
              <w:rPr>
                <w:noProof/>
                <w:webHidden/>
              </w:rPr>
              <w:instrText xml:space="preserve"> PAGEREF _Toc390177079 \h </w:instrText>
            </w:r>
            <w:r w:rsidR="001010E1">
              <w:rPr>
                <w:noProof/>
                <w:webHidden/>
              </w:rPr>
            </w:r>
            <w:r w:rsidR="001010E1">
              <w:rPr>
                <w:noProof/>
                <w:webHidden/>
              </w:rPr>
              <w:fldChar w:fldCharType="separate"/>
            </w:r>
            <w:r w:rsidR="001010E1">
              <w:rPr>
                <w:noProof/>
                <w:webHidden/>
              </w:rPr>
              <w:t>4</w:t>
            </w:r>
            <w:r w:rsidR="001010E1">
              <w:rPr>
                <w:noProof/>
                <w:webHidden/>
              </w:rPr>
              <w:fldChar w:fldCharType="end"/>
            </w:r>
          </w:hyperlink>
        </w:p>
        <w:p w:rsidR="001010E1" w:rsidRDefault="00C53369">
          <w:pPr>
            <w:pStyle w:val="TOC2"/>
            <w:tabs>
              <w:tab w:val="left" w:pos="880"/>
              <w:tab w:val="right" w:leader="dot" w:pos="8630"/>
            </w:tabs>
            <w:rPr>
              <w:rFonts w:eastAsiaTheme="minorEastAsia" w:cstheme="minorBidi"/>
              <w:noProof/>
              <w:sz w:val="22"/>
              <w:szCs w:val="22"/>
            </w:rPr>
          </w:pPr>
          <w:hyperlink w:anchor="_Toc390177080" w:history="1">
            <w:r w:rsidR="001010E1" w:rsidRPr="00CC5705">
              <w:rPr>
                <w:rStyle w:val="Hyperlink"/>
                <w:noProof/>
              </w:rPr>
              <w:t>1.4</w:t>
            </w:r>
            <w:r w:rsidR="001010E1">
              <w:rPr>
                <w:rFonts w:eastAsiaTheme="minorEastAsia" w:cstheme="minorBidi"/>
                <w:noProof/>
                <w:sz w:val="22"/>
                <w:szCs w:val="22"/>
              </w:rPr>
              <w:tab/>
            </w:r>
            <w:r w:rsidR="001010E1" w:rsidRPr="00CC5705">
              <w:rPr>
                <w:rStyle w:val="Hyperlink"/>
                <w:noProof/>
              </w:rPr>
              <w:t>ID Formats</w:t>
            </w:r>
            <w:r w:rsidR="001010E1">
              <w:rPr>
                <w:noProof/>
                <w:webHidden/>
              </w:rPr>
              <w:tab/>
            </w:r>
            <w:r w:rsidR="001010E1">
              <w:rPr>
                <w:noProof/>
                <w:webHidden/>
              </w:rPr>
              <w:fldChar w:fldCharType="begin"/>
            </w:r>
            <w:r w:rsidR="001010E1">
              <w:rPr>
                <w:noProof/>
                <w:webHidden/>
              </w:rPr>
              <w:instrText xml:space="preserve"> PAGEREF _Toc390177080 \h </w:instrText>
            </w:r>
            <w:r w:rsidR="001010E1">
              <w:rPr>
                <w:noProof/>
                <w:webHidden/>
              </w:rPr>
            </w:r>
            <w:r w:rsidR="001010E1">
              <w:rPr>
                <w:noProof/>
                <w:webHidden/>
              </w:rPr>
              <w:fldChar w:fldCharType="separate"/>
            </w:r>
            <w:r w:rsidR="001010E1">
              <w:rPr>
                <w:noProof/>
                <w:webHidden/>
              </w:rPr>
              <w:t>5</w:t>
            </w:r>
            <w:r w:rsidR="001010E1">
              <w:rPr>
                <w:noProof/>
                <w:webHidden/>
              </w:rPr>
              <w:fldChar w:fldCharType="end"/>
            </w:r>
          </w:hyperlink>
        </w:p>
        <w:p w:rsidR="001010E1" w:rsidRDefault="00C53369">
          <w:pPr>
            <w:pStyle w:val="TOC2"/>
            <w:tabs>
              <w:tab w:val="left" w:pos="880"/>
              <w:tab w:val="right" w:leader="dot" w:pos="8630"/>
            </w:tabs>
            <w:rPr>
              <w:rFonts w:eastAsiaTheme="minorEastAsia" w:cstheme="minorBidi"/>
              <w:noProof/>
              <w:sz w:val="22"/>
              <w:szCs w:val="22"/>
            </w:rPr>
          </w:pPr>
          <w:hyperlink w:anchor="_Toc390177081" w:history="1">
            <w:r w:rsidR="001010E1" w:rsidRPr="00CC5705">
              <w:rPr>
                <w:rStyle w:val="Hyperlink"/>
                <w:noProof/>
              </w:rPr>
              <w:t>1.5</w:t>
            </w:r>
            <w:r w:rsidR="001010E1">
              <w:rPr>
                <w:rFonts w:eastAsiaTheme="minorEastAsia" w:cstheme="minorBidi"/>
                <w:noProof/>
                <w:sz w:val="22"/>
                <w:szCs w:val="22"/>
              </w:rPr>
              <w:tab/>
            </w:r>
            <w:r w:rsidR="001010E1" w:rsidRPr="00CC5705">
              <w:rPr>
                <w:rStyle w:val="Hyperlink"/>
                <w:noProof/>
              </w:rPr>
              <w:t>XML Implementation</w:t>
            </w:r>
            <w:r w:rsidR="001010E1">
              <w:rPr>
                <w:noProof/>
                <w:webHidden/>
              </w:rPr>
              <w:tab/>
            </w:r>
            <w:r w:rsidR="001010E1">
              <w:rPr>
                <w:noProof/>
                <w:webHidden/>
              </w:rPr>
              <w:fldChar w:fldCharType="begin"/>
            </w:r>
            <w:r w:rsidR="001010E1">
              <w:rPr>
                <w:noProof/>
                <w:webHidden/>
              </w:rPr>
              <w:instrText xml:space="preserve"> PAGEREF _Toc390177081 \h </w:instrText>
            </w:r>
            <w:r w:rsidR="001010E1">
              <w:rPr>
                <w:noProof/>
                <w:webHidden/>
              </w:rPr>
            </w:r>
            <w:r w:rsidR="001010E1">
              <w:rPr>
                <w:noProof/>
                <w:webHidden/>
              </w:rPr>
              <w:fldChar w:fldCharType="separate"/>
            </w:r>
            <w:r w:rsidR="001010E1">
              <w:rPr>
                <w:noProof/>
                <w:webHidden/>
              </w:rPr>
              <w:t>7</w:t>
            </w:r>
            <w:r w:rsidR="001010E1">
              <w:rPr>
                <w:noProof/>
                <w:webHidden/>
              </w:rPr>
              <w:fldChar w:fldCharType="end"/>
            </w:r>
          </w:hyperlink>
        </w:p>
        <w:p w:rsidR="001010E1" w:rsidRDefault="00C53369">
          <w:pPr>
            <w:pStyle w:val="TOC2"/>
            <w:tabs>
              <w:tab w:val="left" w:pos="880"/>
              <w:tab w:val="right" w:leader="dot" w:pos="8630"/>
            </w:tabs>
            <w:rPr>
              <w:rFonts w:eastAsiaTheme="minorEastAsia" w:cstheme="minorBidi"/>
              <w:noProof/>
              <w:sz w:val="22"/>
              <w:szCs w:val="22"/>
            </w:rPr>
          </w:pPr>
          <w:hyperlink w:anchor="_Toc390177082" w:history="1">
            <w:r w:rsidR="001010E1" w:rsidRPr="00CC5705">
              <w:rPr>
                <w:rStyle w:val="Hyperlink"/>
                <w:noProof/>
              </w:rPr>
              <w:t>1.6</w:t>
            </w:r>
            <w:r w:rsidR="001010E1">
              <w:rPr>
                <w:rFonts w:eastAsiaTheme="minorEastAsia" w:cstheme="minorBidi"/>
                <w:noProof/>
                <w:sz w:val="22"/>
                <w:szCs w:val="22"/>
              </w:rPr>
              <w:tab/>
            </w:r>
            <w:r w:rsidR="001010E1" w:rsidRPr="00CC5705">
              <w:rPr>
                <w:rStyle w:val="Hyperlink"/>
                <w:noProof/>
              </w:rPr>
              <w:t>Document Conventions</w:t>
            </w:r>
            <w:r w:rsidR="001010E1">
              <w:rPr>
                <w:noProof/>
                <w:webHidden/>
              </w:rPr>
              <w:tab/>
            </w:r>
            <w:r w:rsidR="001010E1">
              <w:rPr>
                <w:noProof/>
                <w:webHidden/>
              </w:rPr>
              <w:fldChar w:fldCharType="begin"/>
            </w:r>
            <w:r w:rsidR="001010E1">
              <w:rPr>
                <w:noProof/>
                <w:webHidden/>
              </w:rPr>
              <w:instrText xml:space="preserve"> PAGEREF _Toc390177082 \h </w:instrText>
            </w:r>
            <w:r w:rsidR="001010E1">
              <w:rPr>
                <w:noProof/>
                <w:webHidden/>
              </w:rPr>
            </w:r>
            <w:r w:rsidR="001010E1">
              <w:rPr>
                <w:noProof/>
                <w:webHidden/>
              </w:rPr>
              <w:fldChar w:fldCharType="separate"/>
            </w:r>
            <w:r w:rsidR="001010E1">
              <w:rPr>
                <w:noProof/>
                <w:webHidden/>
              </w:rPr>
              <w:t>7</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083" w:history="1">
            <w:r w:rsidR="001010E1" w:rsidRPr="00CC5705">
              <w:rPr>
                <w:rStyle w:val="Hyperlink"/>
                <w:noProof/>
              </w:rPr>
              <w:t>1.6.1</w:t>
            </w:r>
            <w:r w:rsidR="001010E1">
              <w:rPr>
                <w:rFonts w:eastAsiaTheme="minorEastAsia" w:cstheme="minorBidi"/>
                <w:noProof/>
                <w:sz w:val="22"/>
                <w:szCs w:val="22"/>
              </w:rPr>
              <w:tab/>
            </w:r>
            <w:r w:rsidR="001010E1" w:rsidRPr="00CC5705">
              <w:rPr>
                <w:rStyle w:val="Hyperlink"/>
                <w:noProof/>
              </w:rPr>
              <w:t>Key Words</w:t>
            </w:r>
            <w:r w:rsidR="001010E1">
              <w:rPr>
                <w:noProof/>
                <w:webHidden/>
              </w:rPr>
              <w:tab/>
            </w:r>
            <w:r w:rsidR="001010E1">
              <w:rPr>
                <w:noProof/>
                <w:webHidden/>
              </w:rPr>
              <w:fldChar w:fldCharType="begin"/>
            </w:r>
            <w:r w:rsidR="001010E1">
              <w:rPr>
                <w:noProof/>
                <w:webHidden/>
              </w:rPr>
              <w:instrText xml:space="preserve"> PAGEREF _Toc390177083 \h </w:instrText>
            </w:r>
            <w:r w:rsidR="001010E1">
              <w:rPr>
                <w:noProof/>
                <w:webHidden/>
              </w:rPr>
            </w:r>
            <w:r w:rsidR="001010E1">
              <w:rPr>
                <w:noProof/>
                <w:webHidden/>
              </w:rPr>
              <w:fldChar w:fldCharType="separate"/>
            </w:r>
            <w:r w:rsidR="001010E1">
              <w:rPr>
                <w:noProof/>
                <w:webHidden/>
              </w:rPr>
              <w:t>7</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084" w:history="1">
            <w:r w:rsidR="001010E1" w:rsidRPr="00CC5705">
              <w:rPr>
                <w:rStyle w:val="Hyperlink"/>
                <w:noProof/>
              </w:rPr>
              <w:t>1.6.2</w:t>
            </w:r>
            <w:r w:rsidR="001010E1">
              <w:rPr>
                <w:rFonts w:eastAsiaTheme="minorEastAsia" w:cstheme="minorBidi"/>
                <w:noProof/>
                <w:sz w:val="22"/>
                <w:szCs w:val="22"/>
              </w:rPr>
              <w:tab/>
            </w:r>
            <w:r w:rsidR="001010E1" w:rsidRPr="00CC5705">
              <w:rPr>
                <w:rStyle w:val="Hyperlink"/>
                <w:noProof/>
              </w:rPr>
              <w:t>Fonts</w:t>
            </w:r>
            <w:r w:rsidR="001010E1">
              <w:rPr>
                <w:noProof/>
                <w:webHidden/>
              </w:rPr>
              <w:tab/>
            </w:r>
            <w:r w:rsidR="001010E1">
              <w:rPr>
                <w:noProof/>
                <w:webHidden/>
              </w:rPr>
              <w:fldChar w:fldCharType="begin"/>
            </w:r>
            <w:r w:rsidR="001010E1">
              <w:rPr>
                <w:noProof/>
                <w:webHidden/>
              </w:rPr>
              <w:instrText xml:space="preserve"> PAGEREF _Toc390177084 \h </w:instrText>
            </w:r>
            <w:r w:rsidR="001010E1">
              <w:rPr>
                <w:noProof/>
                <w:webHidden/>
              </w:rPr>
            </w:r>
            <w:r w:rsidR="001010E1">
              <w:rPr>
                <w:noProof/>
                <w:webHidden/>
              </w:rPr>
              <w:fldChar w:fldCharType="separate"/>
            </w:r>
            <w:r w:rsidR="001010E1">
              <w:rPr>
                <w:noProof/>
                <w:webHidden/>
              </w:rPr>
              <w:t>7</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085" w:history="1">
            <w:r w:rsidR="001010E1" w:rsidRPr="00CC5705">
              <w:rPr>
                <w:rStyle w:val="Hyperlink"/>
                <w:noProof/>
              </w:rPr>
              <w:t>1.6.3</w:t>
            </w:r>
            <w:r w:rsidR="001010E1">
              <w:rPr>
                <w:rFonts w:eastAsiaTheme="minorEastAsia" w:cstheme="minorBidi"/>
                <w:noProof/>
                <w:sz w:val="22"/>
                <w:szCs w:val="22"/>
              </w:rPr>
              <w:tab/>
            </w:r>
            <w:r w:rsidR="001010E1" w:rsidRPr="00CC5705">
              <w:rPr>
                <w:rStyle w:val="Hyperlink"/>
                <w:noProof/>
              </w:rPr>
              <w:t>Namespaces</w:t>
            </w:r>
            <w:r w:rsidR="001010E1">
              <w:rPr>
                <w:noProof/>
                <w:webHidden/>
              </w:rPr>
              <w:tab/>
            </w:r>
            <w:r w:rsidR="001010E1">
              <w:rPr>
                <w:noProof/>
                <w:webHidden/>
              </w:rPr>
              <w:fldChar w:fldCharType="begin"/>
            </w:r>
            <w:r w:rsidR="001010E1">
              <w:rPr>
                <w:noProof/>
                <w:webHidden/>
              </w:rPr>
              <w:instrText xml:space="preserve"> PAGEREF _Toc390177085 \h </w:instrText>
            </w:r>
            <w:r w:rsidR="001010E1">
              <w:rPr>
                <w:noProof/>
                <w:webHidden/>
              </w:rPr>
            </w:r>
            <w:r w:rsidR="001010E1">
              <w:rPr>
                <w:noProof/>
                <w:webHidden/>
              </w:rPr>
              <w:fldChar w:fldCharType="separate"/>
            </w:r>
            <w:r w:rsidR="001010E1">
              <w:rPr>
                <w:noProof/>
                <w:webHidden/>
              </w:rPr>
              <w:t>8</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086" w:history="1">
            <w:r w:rsidR="001010E1" w:rsidRPr="00CC5705">
              <w:rPr>
                <w:rStyle w:val="Hyperlink"/>
                <w:noProof/>
              </w:rPr>
              <w:t>1.6.4</w:t>
            </w:r>
            <w:r w:rsidR="001010E1">
              <w:rPr>
                <w:rFonts w:eastAsiaTheme="minorEastAsia" w:cstheme="minorBidi"/>
                <w:noProof/>
                <w:sz w:val="22"/>
                <w:szCs w:val="22"/>
              </w:rPr>
              <w:tab/>
            </w:r>
            <w:r w:rsidR="001010E1" w:rsidRPr="00CC5705">
              <w:rPr>
                <w:rStyle w:val="Hyperlink"/>
                <w:noProof/>
              </w:rPr>
              <w:t>UML Diagrams</w:t>
            </w:r>
            <w:r w:rsidR="001010E1">
              <w:rPr>
                <w:noProof/>
                <w:webHidden/>
              </w:rPr>
              <w:tab/>
            </w:r>
            <w:r w:rsidR="001010E1">
              <w:rPr>
                <w:noProof/>
                <w:webHidden/>
              </w:rPr>
              <w:fldChar w:fldCharType="begin"/>
            </w:r>
            <w:r w:rsidR="001010E1">
              <w:rPr>
                <w:noProof/>
                <w:webHidden/>
              </w:rPr>
              <w:instrText xml:space="preserve"> PAGEREF _Toc390177086 \h </w:instrText>
            </w:r>
            <w:r w:rsidR="001010E1">
              <w:rPr>
                <w:noProof/>
                <w:webHidden/>
              </w:rPr>
            </w:r>
            <w:r w:rsidR="001010E1">
              <w:rPr>
                <w:noProof/>
                <w:webHidden/>
              </w:rPr>
              <w:fldChar w:fldCharType="separate"/>
            </w:r>
            <w:r w:rsidR="001010E1">
              <w:rPr>
                <w:noProof/>
                <w:webHidden/>
              </w:rPr>
              <w:t>8</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087" w:history="1">
            <w:r w:rsidR="001010E1" w:rsidRPr="00CC5705">
              <w:rPr>
                <w:rStyle w:val="Hyperlink"/>
                <w:noProof/>
              </w:rPr>
              <w:t>1.6.5</w:t>
            </w:r>
            <w:r w:rsidR="001010E1">
              <w:rPr>
                <w:rFonts w:eastAsiaTheme="minorEastAsia" w:cstheme="minorBidi"/>
                <w:noProof/>
                <w:sz w:val="22"/>
                <w:szCs w:val="22"/>
              </w:rPr>
              <w:tab/>
            </w:r>
            <w:r w:rsidR="001010E1" w:rsidRPr="00CC5705">
              <w:rPr>
                <w:rStyle w:val="Hyperlink"/>
                <w:noProof/>
              </w:rPr>
              <w:t>Property Table Notation</w:t>
            </w:r>
            <w:r w:rsidR="001010E1">
              <w:rPr>
                <w:noProof/>
                <w:webHidden/>
              </w:rPr>
              <w:tab/>
            </w:r>
            <w:r w:rsidR="001010E1">
              <w:rPr>
                <w:noProof/>
                <w:webHidden/>
              </w:rPr>
              <w:fldChar w:fldCharType="begin"/>
            </w:r>
            <w:r w:rsidR="001010E1">
              <w:rPr>
                <w:noProof/>
                <w:webHidden/>
              </w:rPr>
              <w:instrText xml:space="preserve"> PAGEREF _Toc390177087 \h </w:instrText>
            </w:r>
            <w:r w:rsidR="001010E1">
              <w:rPr>
                <w:noProof/>
                <w:webHidden/>
              </w:rPr>
            </w:r>
            <w:r w:rsidR="001010E1">
              <w:rPr>
                <w:noProof/>
                <w:webHidden/>
              </w:rPr>
              <w:fldChar w:fldCharType="separate"/>
            </w:r>
            <w:r w:rsidR="001010E1">
              <w:rPr>
                <w:noProof/>
                <w:webHidden/>
              </w:rPr>
              <w:t>8</w:t>
            </w:r>
            <w:r w:rsidR="001010E1">
              <w:rPr>
                <w:noProof/>
                <w:webHidden/>
              </w:rPr>
              <w:fldChar w:fldCharType="end"/>
            </w:r>
          </w:hyperlink>
        </w:p>
        <w:p w:rsidR="001010E1" w:rsidRDefault="00C53369">
          <w:pPr>
            <w:pStyle w:val="TOC1"/>
            <w:rPr>
              <w:rFonts w:eastAsiaTheme="minorEastAsia" w:cstheme="minorBidi"/>
              <w:b w:val="0"/>
              <w:sz w:val="22"/>
              <w:szCs w:val="22"/>
            </w:rPr>
          </w:pPr>
          <w:hyperlink w:anchor="_Toc390177088" w:history="1">
            <w:r w:rsidR="001010E1" w:rsidRPr="00CC5705">
              <w:rPr>
                <w:rStyle w:val="Hyperlink"/>
              </w:rPr>
              <w:t>2</w:t>
            </w:r>
            <w:r w:rsidR="001010E1">
              <w:rPr>
                <w:rFonts w:eastAsiaTheme="minorEastAsia" w:cstheme="minorBidi"/>
                <w:b w:val="0"/>
                <w:sz w:val="22"/>
                <w:szCs w:val="22"/>
              </w:rPr>
              <w:tab/>
            </w:r>
            <w:r w:rsidR="001010E1" w:rsidRPr="00CC5705">
              <w:rPr>
                <w:rStyle w:val="Hyperlink"/>
              </w:rPr>
              <w:t>MAEC Bundle Data Model</w:t>
            </w:r>
            <w:r w:rsidR="001010E1">
              <w:rPr>
                <w:webHidden/>
              </w:rPr>
              <w:tab/>
            </w:r>
            <w:r w:rsidR="001010E1">
              <w:rPr>
                <w:webHidden/>
              </w:rPr>
              <w:fldChar w:fldCharType="begin"/>
            </w:r>
            <w:r w:rsidR="001010E1">
              <w:rPr>
                <w:webHidden/>
              </w:rPr>
              <w:instrText xml:space="preserve"> PAGEREF _Toc390177088 \h </w:instrText>
            </w:r>
            <w:r w:rsidR="001010E1">
              <w:rPr>
                <w:webHidden/>
              </w:rPr>
            </w:r>
            <w:r w:rsidR="001010E1">
              <w:rPr>
                <w:webHidden/>
              </w:rPr>
              <w:fldChar w:fldCharType="separate"/>
            </w:r>
            <w:r w:rsidR="001010E1">
              <w:rPr>
                <w:webHidden/>
              </w:rPr>
              <w:t>12</w:t>
            </w:r>
            <w:r w:rsidR="001010E1">
              <w:rPr>
                <w:webHidden/>
              </w:rPr>
              <w:fldChar w:fldCharType="end"/>
            </w:r>
          </w:hyperlink>
        </w:p>
        <w:p w:rsidR="001010E1" w:rsidRDefault="00C53369">
          <w:pPr>
            <w:pStyle w:val="TOC2"/>
            <w:tabs>
              <w:tab w:val="left" w:pos="880"/>
              <w:tab w:val="right" w:leader="dot" w:pos="8630"/>
            </w:tabs>
            <w:rPr>
              <w:rFonts w:eastAsiaTheme="minorEastAsia" w:cstheme="minorBidi"/>
              <w:noProof/>
              <w:sz w:val="22"/>
              <w:szCs w:val="22"/>
            </w:rPr>
          </w:pPr>
          <w:hyperlink w:anchor="_Toc390177089" w:history="1">
            <w:r w:rsidR="001010E1" w:rsidRPr="00CC5705">
              <w:rPr>
                <w:rStyle w:val="Hyperlink"/>
                <w:noProof/>
              </w:rPr>
              <w:t>2.1</w:t>
            </w:r>
            <w:r w:rsidR="001010E1">
              <w:rPr>
                <w:rFonts w:eastAsiaTheme="minorEastAsia" w:cstheme="minorBidi"/>
                <w:noProof/>
                <w:sz w:val="22"/>
                <w:szCs w:val="22"/>
              </w:rPr>
              <w:tab/>
            </w:r>
            <w:r w:rsidR="001010E1" w:rsidRPr="00CC5705">
              <w:rPr>
                <w:rStyle w:val="Hyperlink"/>
                <w:noProof/>
              </w:rPr>
              <w:t>MAEC Bundle</w:t>
            </w:r>
            <w:r w:rsidR="001010E1">
              <w:rPr>
                <w:noProof/>
                <w:webHidden/>
              </w:rPr>
              <w:tab/>
            </w:r>
            <w:r w:rsidR="001010E1">
              <w:rPr>
                <w:noProof/>
                <w:webHidden/>
              </w:rPr>
              <w:fldChar w:fldCharType="begin"/>
            </w:r>
            <w:r w:rsidR="001010E1">
              <w:rPr>
                <w:noProof/>
                <w:webHidden/>
              </w:rPr>
              <w:instrText xml:space="preserve"> PAGEREF _Toc390177089 \h </w:instrText>
            </w:r>
            <w:r w:rsidR="001010E1">
              <w:rPr>
                <w:noProof/>
                <w:webHidden/>
              </w:rPr>
            </w:r>
            <w:r w:rsidR="001010E1">
              <w:rPr>
                <w:noProof/>
                <w:webHidden/>
              </w:rPr>
              <w:fldChar w:fldCharType="separate"/>
            </w:r>
            <w:r w:rsidR="001010E1">
              <w:rPr>
                <w:noProof/>
                <w:webHidden/>
              </w:rPr>
              <w:t>13</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090" w:history="1">
            <w:r w:rsidR="001010E1" w:rsidRPr="00CC5705">
              <w:rPr>
                <w:rStyle w:val="Hyperlink"/>
                <w:noProof/>
              </w:rPr>
              <w:t>2.1.1</w:t>
            </w:r>
            <w:r w:rsidR="001010E1">
              <w:rPr>
                <w:rFonts w:eastAsiaTheme="minorEastAsia" w:cstheme="minorBidi"/>
                <w:noProof/>
                <w:sz w:val="22"/>
                <w:szCs w:val="22"/>
              </w:rPr>
              <w:tab/>
            </w:r>
            <w:r w:rsidR="001010E1" w:rsidRPr="00CC5705">
              <w:rPr>
                <w:rStyle w:val="Hyperlink"/>
                <w:noProof/>
              </w:rPr>
              <w:t>BundleType</w:t>
            </w:r>
            <w:r w:rsidR="001010E1">
              <w:rPr>
                <w:noProof/>
                <w:webHidden/>
              </w:rPr>
              <w:tab/>
            </w:r>
            <w:r w:rsidR="001010E1">
              <w:rPr>
                <w:noProof/>
                <w:webHidden/>
              </w:rPr>
              <w:fldChar w:fldCharType="begin"/>
            </w:r>
            <w:r w:rsidR="001010E1">
              <w:rPr>
                <w:noProof/>
                <w:webHidden/>
              </w:rPr>
              <w:instrText xml:space="preserve"> PAGEREF _Toc390177090 \h </w:instrText>
            </w:r>
            <w:r w:rsidR="001010E1">
              <w:rPr>
                <w:noProof/>
                <w:webHidden/>
              </w:rPr>
            </w:r>
            <w:r w:rsidR="001010E1">
              <w:rPr>
                <w:noProof/>
                <w:webHidden/>
              </w:rPr>
              <w:fldChar w:fldCharType="separate"/>
            </w:r>
            <w:r w:rsidR="001010E1">
              <w:rPr>
                <w:noProof/>
                <w:webHidden/>
              </w:rPr>
              <w:t>13</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091" w:history="1">
            <w:r w:rsidR="001010E1" w:rsidRPr="00CC5705">
              <w:rPr>
                <w:rStyle w:val="Hyperlink"/>
                <w:noProof/>
              </w:rPr>
              <w:t>2.1.2</w:t>
            </w:r>
            <w:r w:rsidR="001010E1">
              <w:rPr>
                <w:rFonts w:eastAsiaTheme="minorEastAsia" w:cstheme="minorBidi"/>
                <w:noProof/>
                <w:sz w:val="22"/>
                <w:szCs w:val="22"/>
              </w:rPr>
              <w:tab/>
            </w:r>
            <w:r w:rsidR="001010E1" w:rsidRPr="00CC5705">
              <w:rPr>
                <w:rStyle w:val="Hyperlink"/>
                <w:noProof/>
              </w:rPr>
              <w:t>BundleContentTypeEnum</w:t>
            </w:r>
            <w:r w:rsidR="001010E1">
              <w:rPr>
                <w:noProof/>
                <w:webHidden/>
              </w:rPr>
              <w:tab/>
            </w:r>
            <w:r w:rsidR="001010E1">
              <w:rPr>
                <w:noProof/>
                <w:webHidden/>
              </w:rPr>
              <w:fldChar w:fldCharType="begin"/>
            </w:r>
            <w:r w:rsidR="001010E1">
              <w:rPr>
                <w:noProof/>
                <w:webHidden/>
              </w:rPr>
              <w:instrText xml:space="preserve"> PAGEREF _Toc390177091 \h </w:instrText>
            </w:r>
            <w:r w:rsidR="001010E1">
              <w:rPr>
                <w:noProof/>
                <w:webHidden/>
              </w:rPr>
            </w:r>
            <w:r w:rsidR="001010E1">
              <w:rPr>
                <w:noProof/>
                <w:webHidden/>
              </w:rPr>
              <w:fldChar w:fldCharType="separate"/>
            </w:r>
            <w:r w:rsidR="001010E1">
              <w:rPr>
                <w:noProof/>
                <w:webHidden/>
              </w:rPr>
              <w:t>15</w:t>
            </w:r>
            <w:r w:rsidR="001010E1">
              <w:rPr>
                <w:noProof/>
                <w:webHidden/>
              </w:rPr>
              <w:fldChar w:fldCharType="end"/>
            </w:r>
          </w:hyperlink>
        </w:p>
        <w:p w:rsidR="001010E1" w:rsidRDefault="00C53369">
          <w:pPr>
            <w:pStyle w:val="TOC2"/>
            <w:tabs>
              <w:tab w:val="left" w:pos="880"/>
              <w:tab w:val="right" w:leader="dot" w:pos="8630"/>
            </w:tabs>
            <w:rPr>
              <w:rFonts w:eastAsiaTheme="minorEastAsia" w:cstheme="minorBidi"/>
              <w:noProof/>
              <w:sz w:val="22"/>
              <w:szCs w:val="22"/>
            </w:rPr>
          </w:pPr>
          <w:hyperlink w:anchor="_Toc390177092" w:history="1">
            <w:r w:rsidR="001010E1" w:rsidRPr="00CC5705">
              <w:rPr>
                <w:rStyle w:val="Hyperlink"/>
                <w:noProof/>
              </w:rPr>
              <w:t>2.2</w:t>
            </w:r>
            <w:r w:rsidR="001010E1">
              <w:rPr>
                <w:rFonts w:eastAsiaTheme="minorEastAsia" w:cstheme="minorBidi"/>
                <w:noProof/>
                <w:sz w:val="22"/>
                <w:szCs w:val="22"/>
              </w:rPr>
              <w:tab/>
            </w:r>
            <w:r w:rsidR="001010E1" w:rsidRPr="00CC5705">
              <w:rPr>
                <w:rStyle w:val="Hyperlink"/>
                <w:noProof/>
              </w:rPr>
              <w:t>Malware Instance Object Attributes</w:t>
            </w:r>
            <w:r w:rsidR="001010E1">
              <w:rPr>
                <w:noProof/>
                <w:webHidden/>
              </w:rPr>
              <w:tab/>
            </w:r>
            <w:r w:rsidR="001010E1">
              <w:rPr>
                <w:noProof/>
                <w:webHidden/>
              </w:rPr>
              <w:fldChar w:fldCharType="begin"/>
            </w:r>
            <w:r w:rsidR="001010E1">
              <w:rPr>
                <w:noProof/>
                <w:webHidden/>
              </w:rPr>
              <w:instrText xml:space="preserve"> PAGEREF _Toc390177092 \h </w:instrText>
            </w:r>
            <w:r w:rsidR="001010E1">
              <w:rPr>
                <w:noProof/>
                <w:webHidden/>
              </w:rPr>
            </w:r>
            <w:r w:rsidR="001010E1">
              <w:rPr>
                <w:noProof/>
                <w:webHidden/>
              </w:rPr>
              <w:fldChar w:fldCharType="separate"/>
            </w:r>
            <w:r w:rsidR="001010E1">
              <w:rPr>
                <w:noProof/>
                <w:webHidden/>
              </w:rPr>
              <w:t>16</w:t>
            </w:r>
            <w:r w:rsidR="001010E1">
              <w:rPr>
                <w:noProof/>
                <w:webHidden/>
              </w:rPr>
              <w:fldChar w:fldCharType="end"/>
            </w:r>
          </w:hyperlink>
        </w:p>
        <w:p w:rsidR="001010E1" w:rsidRDefault="00C53369">
          <w:pPr>
            <w:pStyle w:val="TOC2"/>
            <w:tabs>
              <w:tab w:val="left" w:pos="880"/>
              <w:tab w:val="right" w:leader="dot" w:pos="8630"/>
            </w:tabs>
            <w:rPr>
              <w:rFonts w:eastAsiaTheme="minorEastAsia" w:cstheme="minorBidi"/>
              <w:noProof/>
              <w:sz w:val="22"/>
              <w:szCs w:val="22"/>
            </w:rPr>
          </w:pPr>
          <w:hyperlink w:anchor="_Toc390177093" w:history="1">
            <w:r w:rsidR="001010E1" w:rsidRPr="00CC5705">
              <w:rPr>
                <w:rStyle w:val="Hyperlink"/>
                <w:noProof/>
              </w:rPr>
              <w:t>2.3</w:t>
            </w:r>
            <w:r w:rsidR="001010E1">
              <w:rPr>
                <w:rFonts w:eastAsiaTheme="minorEastAsia" w:cstheme="minorBidi"/>
                <w:noProof/>
                <w:sz w:val="22"/>
                <w:szCs w:val="22"/>
              </w:rPr>
              <w:tab/>
            </w:r>
            <w:r w:rsidR="001010E1" w:rsidRPr="00CC5705">
              <w:rPr>
                <w:rStyle w:val="Hyperlink"/>
                <w:noProof/>
              </w:rPr>
              <w:t>AV Classification</w:t>
            </w:r>
            <w:r w:rsidR="001010E1">
              <w:rPr>
                <w:noProof/>
                <w:webHidden/>
              </w:rPr>
              <w:tab/>
            </w:r>
            <w:r w:rsidR="001010E1">
              <w:rPr>
                <w:noProof/>
                <w:webHidden/>
              </w:rPr>
              <w:fldChar w:fldCharType="begin"/>
            </w:r>
            <w:r w:rsidR="001010E1">
              <w:rPr>
                <w:noProof/>
                <w:webHidden/>
              </w:rPr>
              <w:instrText xml:space="preserve"> PAGEREF _Toc390177093 \h </w:instrText>
            </w:r>
            <w:r w:rsidR="001010E1">
              <w:rPr>
                <w:noProof/>
                <w:webHidden/>
              </w:rPr>
            </w:r>
            <w:r w:rsidR="001010E1">
              <w:rPr>
                <w:noProof/>
                <w:webHidden/>
              </w:rPr>
              <w:fldChar w:fldCharType="separate"/>
            </w:r>
            <w:r w:rsidR="001010E1">
              <w:rPr>
                <w:noProof/>
                <w:webHidden/>
              </w:rPr>
              <w:t>16</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094" w:history="1">
            <w:r w:rsidR="001010E1" w:rsidRPr="00CC5705">
              <w:rPr>
                <w:rStyle w:val="Hyperlink"/>
                <w:noProof/>
              </w:rPr>
              <w:t>2.3.1</w:t>
            </w:r>
            <w:r w:rsidR="001010E1">
              <w:rPr>
                <w:rFonts w:eastAsiaTheme="minorEastAsia" w:cstheme="minorBidi"/>
                <w:noProof/>
                <w:sz w:val="22"/>
                <w:szCs w:val="22"/>
              </w:rPr>
              <w:tab/>
            </w:r>
            <w:r w:rsidR="001010E1" w:rsidRPr="00CC5705">
              <w:rPr>
                <w:rStyle w:val="Hyperlink"/>
                <w:noProof/>
              </w:rPr>
              <w:t>AVClassificationType</w:t>
            </w:r>
            <w:r w:rsidR="001010E1">
              <w:rPr>
                <w:noProof/>
                <w:webHidden/>
              </w:rPr>
              <w:tab/>
            </w:r>
            <w:r w:rsidR="001010E1">
              <w:rPr>
                <w:noProof/>
                <w:webHidden/>
              </w:rPr>
              <w:fldChar w:fldCharType="begin"/>
            </w:r>
            <w:r w:rsidR="001010E1">
              <w:rPr>
                <w:noProof/>
                <w:webHidden/>
              </w:rPr>
              <w:instrText xml:space="preserve"> PAGEREF _Toc390177094 \h </w:instrText>
            </w:r>
            <w:r w:rsidR="001010E1">
              <w:rPr>
                <w:noProof/>
                <w:webHidden/>
              </w:rPr>
            </w:r>
            <w:r w:rsidR="001010E1">
              <w:rPr>
                <w:noProof/>
                <w:webHidden/>
              </w:rPr>
              <w:fldChar w:fldCharType="separate"/>
            </w:r>
            <w:r w:rsidR="001010E1">
              <w:rPr>
                <w:noProof/>
                <w:webHidden/>
              </w:rPr>
              <w:t>17</w:t>
            </w:r>
            <w:r w:rsidR="001010E1">
              <w:rPr>
                <w:noProof/>
                <w:webHidden/>
              </w:rPr>
              <w:fldChar w:fldCharType="end"/>
            </w:r>
          </w:hyperlink>
        </w:p>
        <w:p w:rsidR="001010E1" w:rsidRDefault="00C53369">
          <w:pPr>
            <w:pStyle w:val="TOC2"/>
            <w:tabs>
              <w:tab w:val="left" w:pos="880"/>
              <w:tab w:val="right" w:leader="dot" w:pos="8630"/>
            </w:tabs>
            <w:rPr>
              <w:rFonts w:eastAsiaTheme="minorEastAsia" w:cstheme="minorBidi"/>
              <w:noProof/>
              <w:sz w:val="22"/>
              <w:szCs w:val="22"/>
            </w:rPr>
          </w:pPr>
          <w:hyperlink w:anchor="_Toc390177095" w:history="1">
            <w:r w:rsidR="001010E1" w:rsidRPr="00CC5705">
              <w:rPr>
                <w:rStyle w:val="Hyperlink"/>
                <w:noProof/>
              </w:rPr>
              <w:t>2.4</w:t>
            </w:r>
            <w:r w:rsidR="001010E1">
              <w:rPr>
                <w:rFonts w:eastAsiaTheme="minorEastAsia" w:cstheme="minorBidi"/>
                <w:noProof/>
                <w:sz w:val="22"/>
                <w:szCs w:val="22"/>
              </w:rPr>
              <w:tab/>
            </w:r>
            <w:r w:rsidR="001010E1" w:rsidRPr="00CC5705">
              <w:rPr>
                <w:rStyle w:val="Hyperlink"/>
                <w:noProof/>
              </w:rPr>
              <w:t>Process Tree</w:t>
            </w:r>
            <w:r w:rsidR="001010E1">
              <w:rPr>
                <w:noProof/>
                <w:webHidden/>
              </w:rPr>
              <w:tab/>
            </w:r>
            <w:r w:rsidR="001010E1">
              <w:rPr>
                <w:noProof/>
                <w:webHidden/>
              </w:rPr>
              <w:fldChar w:fldCharType="begin"/>
            </w:r>
            <w:r w:rsidR="001010E1">
              <w:rPr>
                <w:noProof/>
                <w:webHidden/>
              </w:rPr>
              <w:instrText xml:space="preserve"> PAGEREF _Toc390177095 \h </w:instrText>
            </w:r>
            <w:r w:rsidR="001010E1">
              <w:rPr>
                <w:noProof/>
                <w:webHidden/>
              </w:rPr>
            </w:r>
            <w:r w:rsidR="001010E1">
              <w:rPr>
                <w:noProof/>
                <w:webHidden/>
              </w:rPr>
              <w:fldChar w:fldCharType="separate"/>
            </w:r>
            <w:r w:rsidR="001010E1">
              <w:rPr>
                <w:noProof/>
                <w:webHidden/>
              </w:rPr>
              <w:t>17</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096" w:history="1">
            <w:r w:rsidR="001010E1" w:rsidRPr="00CC5705">
              <w:rPr>
                <w:rStyle w:val="Hyperlink"/>
                <w:noProof/>
              </w:rPr>
              <w:t>2.4.1</w:t>
            </w:r>
            <w:r w:rsidR="001010E1">
              <w:rPr>
                <w:rFonts w:eastAsiaTheme="minorEastAsia" w:cstheme="minorBidi"/>
                <w:noProof/>
                <w:sz w:val="22"/>
                <w:szCs w:val="22"/>
              </w:rPr>
              <w:tab/>
            </w:r>
            <w:r w:rsidR="001010E1" w:rsidRPr="00CC5705">
              <w:rPr>
                <w:rStyle w:val="Hyperlink"/>
                <w:noProof/>
              </w:rPr>
              <w:t>ProcessTreeType</w:t>
            </w:r>
            <w:r w:rsidR="001010E1">
              <w:rPr>
                <w:noProof/>
                <w:webHidden/>
              </w:rPr>
              <w:tab/>
            </w:r>
            <w:r w:rsidR="001010E1">
              <w:rPr>
                <w:noProof/>
                <w:webHidden/>
              </w:rPr>
              <w:fldChar w:fldCharType="begin"/>
            </w:r>
            <w:r w:rsidR="001010E1">
              <w:rPr>
                <w:noProof/>
                <w:webHidden/>
              </w:rPr>
              <w:instrText xml:space="preserve"> PAGEREF _Toc390177096 \h </w:instrText>
            </w:r>
            <w:r w:rsidR="001010E1">
              <w:rPr>
                <w:noProof/>
                <w:webHidden/>
              </w:rPr>
            </w:r>
            <w:r w:rsidR="001010E1">
              <w:rPr>
                <w:noProof/>
                <w:webHidden/>
              </w:rPr>
              <w:fldChar w:fldCharType="separate"/>
            </w:r>
            <w:r w:rsidR="001010E1">
              <w:rPr>
                <w:noProof/>
                <w:webHidden/>
              </w:rPr>
              <w:t>17</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097" w:history="1">
            <w:r w:rsidR="001010E1" w:rsidRPr="00CC5705">
              <w:rPr>
                <w:rStyle w:val="Hyperlink"/>
                <w:noProof/>
              </w:rPr>
              <w:t>2.4.2</w:t>
            </w:r>
            <w:r w:rsidR="001010E1">
              <w:rPr>
                <w:rFonts w:eastAsiaTheme="minorEastAsia" w:cstheme="minorBidi"/>
                <w:noProof/>
                <w:sz w:val="22"/>
                <w:szCs w:val="22"/>
              </w:rPr>
              <w:tab/>
            </w:r>
            <w:r w:rsidR="001010E1" w:rsidRPr="00CC5705">
              <w:rPr>
                <w:rStyle w:val="Hyperlink"/>
                <w:noProof/>
              </w:rPr>
              <w:t>ProcessTreeNodeType</w:t>
            </w:r>
            <w:r w:rsidR="001010E1">
              <w:rPr>
                <w:noProof/>
                <w:webHidden/>
              </w:rPr>
              <w:tab/>
            </w:r>
            <w:r w:rsidR="001010E1">
              <w:rPr>
                <w:noProof/>
                <w:webHidden/>
              </w:rPr>
              <w:fldChar w:fldCharType="begin"/>
            </w:r>
            <w:r w:rsidR="001010E1">
              <w:rPr>
                <w:noProof/>
                <w:webHidden/>
              </w:rPr>
              <w:instrText xml:space="preserve"> PAGEREF _Toc390177097 \h </w:instrText>
            </w:r>
            <w:r w:rsidR="001010E1">
              <w:rPr>
                <w:noProof/>
                <w:webHidden/>
              </w:rPr>
            </w:r>
            <w:r w:rsidR="001010E1">
              <w:rPr>
                <w:noProof/>
                <w:webHidden/>
              </w:rPr>
              <w:fldChar w:fldCharType="separate"/>
            </w:r>
            <w:r w:rsidR="001010E1">
              <w:rPr>
                <w:noProof/>
                <w:webHidden/>
              </w:rPr>
              <w:t>18</w:t>
            </w:r>
            <w:r w:rsidR="001010E1">
              <w:rPr>
                <w:noProof/>
                <w:webHidden/>
              </w:rPr>
              <w:fldChar w:fldCharType="end"/>
            </w:r>
          </w:hyperlink>
        </w:p>
        <w:p w:rsidR="001010E1" w:rsidRDefault="00C53369">
          <w:pPr>
            <w:pStyle w:val="TOC2"/>
            <w:tabs>
              <w:tab w:val="left" w:pos="880"/>
              <w:tab w:val="right" w:leader="dot" w:pos="8630"/>
            </w:tabs>
            <w:rPr>
              <w:rFonts w:eastAsiaTheme="minorEastAsia" w:cstheme="minorBidi"/>
              <w:noProof/>
              <w:sz w:val="22"/>
              <w:szCs w:val="22"/>
            </w:rPr>
          </w:pPr>
          <w:hyperlink w:anchor="_Toc390177098" w:history="1">
            <w:r w:rsidR="001010E1" w:rsidRPr="00CC5705">
              <w:rPr>
                <w:rStyle w:val="Hyperlink"/>
                <w:noProof/>
              </w:rPr>
              <w:t>2.5</w:t>
            </w:r>
            <w:r w:rsidR="001010E1">
              <w:rPr>
                <w:rFonts w:eastAsiaTheme="minorEastAsia" w:cstheme="minorBidi"/>
                <w:noProof/>
                <w:sz w:val="22"/>
                <w:szCs w:val="22"/>
              </w:rPr>
              <w:tab/>
            </w:r>
            <w:r w:rsidR="001010E1" w:rsidRPr="00CC5705">
              <w:rPr>
                <w:rStyle w:val="Hyperlink"/>
                <w:noProof/>
              </w:rPr>
              <w:t>Capability</w:t>
            </w:r>
            <w:r w:rsidR="001010E1">
              <w:rPr>
                <w:noProof/>
                <w:webHidden/>
              </w:rPr>
              <w:tab/>
            </w:r>
            <w:r w:rsidR="001010E1">
              <w:rPr>
                <w:noProof/>
                <w:webHidden/>
              </w:rPr>
              <w:fldChar w:fldCharType="begin"/>
            </w:r>
            <w:r w:rsidR="001010E1">
              <w:rPr>
                <w:noProof/>
                <w:webHidden/>
              </w:rPr>
              <w:instrText xml:space="preserve"> PAGEREF _Toc390177098 \h </w:instrText>
            </w:r>
            <w:r w:rsidR="001010E1">
              <w:rPr>
                <w:noProof/>
                <w:webHidden/>
              </w:rPr>
            </w:r>
            <w:r w:rsidR="001010E1">
              <w:rPr>
                <w:noProof/>
                <w:webHidden/>
              </w:rPr>
              <w:fldChar w:fldCharType="separate"/>
            </w:r>
            <w:r w:rsidR="001010E1">
              <w:rPr>
                <w:noProof/>
                <w:webHidden/>
              </w:rPr>
              <w:t>19</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099" w:history="1">
            <w:r w:rsidR="001010E1" w:rsidRPr="00CC5705">
              <w:rPr>
                <w:rStyle w:val="Hyperlink"/>
                <w:noProof/>
              </w:rPr>
              <w:t>2.5.1</w:t>
            </w:r>
            <w:r w:rsidR="001010E1">
              <w:rPr>
                <w:rFonts w:eastAsiaTheme="minorEastAsia" w:cstheme="minorBidi"/>
                <w:noProof/>
                <w:sz w:val="22"/>
                <w:szCs w:val="22"/>
              </w:rPr>
              <w:tab/>
            </w:r>
            <w:r w:rsidR="001010E1" w:rsidRPr="00CC5705">
              <w:rPr>
                <w:rStyle w:val="Hyperlink"/>
                <w:noProof/>
              </w:rPr>
              <w:t>CapabilityType</w:t>
            </w:r>
            <w:r w:rsidR="001010E1">
              <w:rPr>
                <w:noProof/>
                <w:webHidden/>
              </w:rPr>
              <w:tab/>
            </w:r>
            <w:r w:rsidR="001010E1">
              <w:rPr>
                <w:noProof/>
                <w:webHidden/>
              </w:rPr>
              <w:fldChar w:fldCharType="begin"/>
            </w:r>
            <w:r w:rsidR="001010E1">
              <w:rPr>
                <w:noProof/>
                <w:webHidden/>
              </w:rPr>
              <w:instrText xml:space="preserve"> PAGEREF _Toc390177099 \h </w:instrText>
            </w:r>
            <w:r w:rsidR="001010E1">
              <w:rPr>
                <w:noProof/>
                <w:webHidden/>
              </w:rPr>
            </w:r>
            <w:r w:rsidR="001010E1">
              <w:rPr>
                <w:noProof/>
                <w:webHidden/>
              </w:rPr>
              <w:fldChar w:fldCharType="separate"/>
            </w:r>
            <w:r w:rsidR="001010E1">
              <w:rPr>
                <w:noProof/>
                <w:webHidden/>
              </w:rPr>
              <w:t>19</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00" w:history="1">
            <w:r w:rsidR="001010E1" w:rsidRPr="00CC5705">
              <w:rPr>
                <w:rStyle w:val="Hyperlink"/>
                <w:noProof/>
              </w:rPr>
              <w:t>2.5.2</w:t>
            </w:r>
            <w:r w:rsidR="001010E1">
              <w:rPr>
                <w:rFonts w:eastAsiaTheme="minorEastAsia" w:cstheme="minorBidi"/>
                <w:noProof/>
                <w:sz w:val="22"/>
                <w:szCs w:val="22"/>
              </w:rPr>
              <w:tab/>
            </w:r>
            <w:r w:rsidR="001010E1" w:rsidRPr="00CC5705">
              <w:rPr>
                <w:rStyle w:val="Hyperlink"/>
                <w:noProof/>
              </w:rPr>
              <w:t>CapabilityPropertyType</w:t>
            </w:r>
            <w:r w:rsidR="001010E1">
              <w:rPr>
                <w:noProof/>
                <w:webHidden/>
              </w:rPr>
              <w:tab/>
            </w:r>
            <w:r w:rsidR="001010E1">
              <w:rPr>
                <w:noProof/>
                <w:webHidden/>
              </w:rPr>
              <w:fldChar w:fldCharType="begin"/>
            </w:r>
            <w:r w:rsidR="001010E1">
              <w:rPr>
                <w:noProof/>
                <w:webHidden/>
              </w:rPr>
              <w:instrText xml:space="preserve"> PAGEREF _Toc390177100 \h </w:instrText>
            </w:r>
            <w:r w:rsidR="001010E1">
              <w:rPr>
                <w:noProof/>
                <w:webHidden/>
              </w:rPr>
            </w:r>
            <w:r w:rsidR="001010E1">
              <w:rPr>
                <w:noProof/>
                <w:webHidden/>
              </w:rPr>
              <w:fldChar w:fldCharType="separate"/>
            </w:r>
            <w:r w:rsidR="001010E1">
              <w:rPr>
                <w:noProof/>
                <w:webHidden/>
              </w:rPr>
              <w:t>21</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01" w:history="1">
            <w:r w:rsidR="001010E1" w:rsidRPr="00CC5705">
              <w:rPr>
                <w:rStyle w:val="Hyperlink"/>
                <w:noProof/>
              </w:rPr>
              <w:t>2.5.3</w:t>
            </w:r>
            <w:r w:rsidR="001010E1">
              <w:rPr>
                <w:rFonts w:eastAsiaTheme="minorEastAsia" w:cstheme="minorBidi"/>
                <w:noProof/>
                <w:sz w:val="22"/>
                <w:szCs w:val="22"/>
              </w:rPr>
              <w:tab/>
            </w:r>
            <w:r w:rsidR="001010E1" w:rsidRPr="00CC5705">
              <w:rPr>
                <w:rStyle w:val="Hyperlink"/>
                <w:noProof/>
              </w:rPr>
              <w:t>CapabilityObjectiveType</w:t>
            </w:r>
            <w:r w:rsidR="001010E1">
              <w:rPr>
                <w:noProof/>
                <w:webHidden/>
              </w:rPr>
              <w:tab/>
            </w:r>
            <w:r w:rsidR="001010E1">
              <w:rPr>
                <w:noProof/>
                <w:webHidden/>
              </w:rPr>
              <w:fldChar w:fldCharType="begin"/>
            </w:r>
            <w:r w:rsidR="001010E1">
              <w:rPr>
                <w:noProof/>
                <w:webHidden/>
              </w:rPr>
              <w:instrText xml:space="preserve"> PAGEREF _Toc390177101 \h </w:instrText>
            </w:r>
            <w:r w:rsidR="001010E1">
              <w:rPr>
                <w:noProof/>
                <w:webHidden/>
              </w:rPr>
            </w:r>
            <w:r w:rsidR="001010E1">
              <w:rPr>
                <w:noProof/>
                <w:webHidden/>
              </w:rPr>
              <w:fldChar w:fldCharType="separate"/>
            </w:r>
            <w:r w:rsidR="001010E1">
              <w:rPr>
                <w:noProof/>
                <w:webHidden/>
              </w:rPr>
              <w:t>22</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02" w:history="1">
            <w:r w:rsidR="001010E1" w:rsidRPr="00CC5705">
              <w:rPr>
                <w:rStyle w:val="Hyperlink"/>
                <w:noProof/>
              </w:rPr>
              <w:t>2.5.4</w:t>
            </w:r>
            <w:r w:rsidR="001010E1">
              <w:rPr>
                <w:rFonts w:eastAsiaTheme="minorEastAsia" w:cstheme="minorBidi"/>
                <w:noProof/>
                <w:sz w:val="22"/>
                <w:szCs w:val="22"/>
              </w:rPr>
              <w:tab/>
            </w:r>
            <w:r w:rsidR="001010E1" w:rsidRPr="00CC5705">
              <w:rPr>
                <w:rStyle w:val="Hyperlink"/>
                <w:noProof/>
              </w:rPr>
              <w:t>CapabilityObjectiveRelationshipType</w:t>
            </w:r>
            <w:r w:rsidR="001010E1">
              <w:rPr>
                <w:noProof/>
                <w:webHidden/>
              </w:rPr>
              <w:tab/>
            </w:r>
            <w:r w:rsidR="001010E1">
              <w:rPr>
                <w:noProof/>
                <w:webHidden/>
              </w:rPr>
              <w:fldChar w:fldCharType="begin"/>
            </w:r>
            <w:r w:rsidR="001010E1">
              <w:rPr>
                <w:noProof/>
                <w:webHidden/>
              </w:rPr>
              <w:instrText xml:space="preserve"> PAGEREF _Toc390177102 \h </w:instrText>
            </w:r>
            <w:r w:rsidR="001010E1">
              <w:rPr>
                <w:noProof/>
                <w:webHidden/>
              </w:rPr>
            </w:r>
            <w:r w:rsidR="001010E1">
              <w:rPr>
                <w:noProof/>
                <w:webHidden/>
              </w:rPr>
              <w:fldChar w:fldCharType="separate"/>
            </w:r>
            <w:r w:rsidR="001010E1">
              <w:rPr>
                <w:noProof/>
                <w:webHidden/>
              </w:rPr>
              <w:t>23</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03" w:history="1">
            <w:r w:rsidR="001010E1" w:rsidRPr="00CC5705">
              <w:rPr>
                <w:rStyle w:val="Hyperlink"/>
                <w:noProof/>
              </w:rPr>
              <w:t>2.5.5</w:t>
            </w:r>
            <w:r w:rsidR="001010E1">
              <w:rPr>
                <w:rFonts w:eastAsiaTheme="minorEastAsia" w:cstheme="minorBidi"/>
                <w:noProof/>
                <w:sz w:val="22"/>
                <w:szCs w:val="22"/>
              </w:rPr>
              <w:tab/>
            </w:r>
            <w:r w:rsidR="001010E1" w:rsidRPr="00CC5705">
              <w:rPr>
                <w:rStyle w:val="Hyperlink"/>
                <w:noProof/>
              </w:rPr>
              <w:t>CapabilityRelationshipType</w:t>
            </w:r>
            <w:r w:rsidR="001010E1">
              <w:rPr>
                <w:noProof/>
                <w:webHidden/>
              </w:rPr>
              <w:tab/>
            </w:r>
            <w:r w:rsidR="001010E1">
              <w:rPr>
                <w:noProof/>
                <w:webHidden/>
              </w:rPr>
              <w:fldChar w:fldCharType="begin"/>
            </w:r>
            <w:r w:rsidR="001010E1">
              <w:rPr>
                <w:noProof/>
                <w:webHidden/>
              </w:rPr>
              <w:instrText xml:space="preserve"> PAGEREF _Toc390177103 \h </w:instrText>
            </w:r>
            <w:r w:rsidR="001010E1">
              <w:rPr>
                <w:noProof/>
                <w:webHidden/>
              </w:rPr>
            </w:r>
            <w:r w:rsidR="001010E1">
              <w:rPr>
                <w:noProof/>
                <w:webHidden/>
              </w:rPr>
              <w:fldChar w:fldCharType="separate"/>
            </w:r>
            <w:r w:rsidR="001010E1">
              <w:rPr>
                <w:noProof/>
                <w:webHidden/>
              </w:rPr>
              <w:t>23</w:t>
            </w:r>
            <w:r w:rsidR="001010E1">
              <w:rPr>
                <w:noProof/>
                <w:webHidden/>
              </w:rPr>
              <w:fldChar w:fldCharType="end"/>
            </w:r>
          </w:hyperlink>
        </w:p>
        <w:p w:rsidR="001010E1" w:rsidRDefault="00C53369">
          <w:pPr>
            <w:pStyle w:val="TOC2"/>
            <w:tabs>
              <w:tab w:val="left" w:pos="880"/>
              <w:tab w:val="right" w:leader="dot" w:pos="8630"/>
            </w:tabs>
            <w:rPr>
              <w:rFonts w:eastAsiaTheme="minorEastAsia" w:cstheme="minorBidi"/>
              <w:noProof/>
              <w:sz w:val="22"/>
              <w:szCs w:val="22"/>
            </w:rPr>
          </w:pPr>
          <w:hyperlink w:anchor="_Toc390177104" w:history="1">
            <w:r w:rsidR="001010E1" w:rsidRPr="00CC5705">
              <w:rPr>
                <w:rStyle w:val="Hyperlink"/>
                <w:noProof/>
              </w:rPr>
              <w:t>2.6</w:t>
            </w:r>
            <w:r w:rsidR="001010E1">
              <w:rPr>
                <w:rFonts w:eastAsiaTheme="minorEastAsia" w:cstheme="minorBidi"/>
                <w:noProof/>
                <w:sz w:val="22"/>
                <w:szCs w:val="22"/>
              </w:rPr>
              <w:tab/>
            </w:r>
            <w:r w:rsidR="001010E1" w:rsidRPr="00CC5705">
              <w:rPr>
                <w:rStyle w:val="Hyperlink"/>
                <w:noProof/>
              </w:rPr>
              <w:t>Behavior</w:t>
            </w:r>
            <w:r w:rsidR="001010E1">
              <w:rPr>
                <w:noProof/>
                <w:webHidden/>
              </w:rPr>
              <w:tab/>
            </w:r>
            <w:r w:rsidR="001010E1">
              <w:rPr>
                <w:noProof/>
                <w:webHidden/>
              </w:rPr>
              <w:fldChar w:fldCharType="begin"/>
            </w:r>
            <w:r w:rsidR="001010E1">
              <w:rPr>
                <w:noProof/>
                <w:webHidden/>
              </w:rPr>
              <w:instrText xml:space="preserve"> PAGEREF _Toc390177104 \h </w:instrText>
            </w:r>
            <w:r w:rsidR="001010E1">
              <w:rPr>
                <w:noProof/>
                <w:webHidden/>
              </w:rPr>
            </w:r>
            <w:r w:rsidR="001010E1">
              <w:rPr>
                <w:noProof/>
                <w:webHidden/>
              </w:rPr>
              <w:fldChar w:fldCharType="separate"/>
            </w:r>
            <w:r w:rsidR="001010E1">
              <w:rPr>
                <w:noProof/>
                <w:webHidden/>
              </w:rPr>
              <w:t>24</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05" w:history="1">
            <w:r w:rsidR="001010E1" w:rsidRPr="00CC5705">
              <w:rPr>
                <w:rStyle w:val="Hyperlink"/>
                <w:noProof/>
              </w:rPr>
              <w:t>2.6.1</w:t>
            </w:r>
            <w:r w:rsidR="001010E1">
              <w:rPr>
                <w:rFonts w:eastAsiaTheme="minorEastAsia" w:cstheme="minorBidi"/>
                <w:noProof/>
                <w:sz w:val="22"/>
                <w:szCs w:val="22"/>
              </w:rPr>
              <w:tab/>
            </w:r>
            <w:r w:rsidR="001010E1" w:rsidRPr="00CC5705">
              <w:rPr>
                <w:rStyle w:val="Hyperlink"/>
                <w:noProof/>
              </w:rPr>
              <w:t>BehaviorType</w:t>
            </w:r>
            <w:r w:rsidR="001010E1">
              <w:rPr>
                <w:noProof/>
                <w:webHidden/>
              </w:rPr>
              <w:tab/>
            </w:r>
            <w:r w:rsidR="001010E1">
              <w:rPr>
                <w:noProof/>
                <w:webHidden/>
              </w:rPr>
              <w:fldChar w:fldCharType="begin"/>
            </w:r>
            <w:r w:rsidR="001010E1">
              <w:rPr>
                <w:noProof/>
                <w:webHidden/>
              </w:rPr>
              <w:instrText xml:space="preserve"> PAGEREF _Toc390177105 \h </w:instrText>
            </w:r>
            <w:r w:rsidR="001010E1">
              <w:rPr>
                <w:noProof/>
                <w:webHidden/>
              </w:rPr>
            </w:r>
            <w:r w:rsidR="001010E1">
              <w:rPr>
                <w:noProof/>
                <w:webHidden/>
              </w:rPr>
              <w:fldChar w:fldCharType="separate"/>
            </w:r>
            <w:r w:rsidR="001010E1">
              <w:rPr>
                <w:noProof/>
                <w:webHidden/>
              </w:rPr>
              <w:t>24</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06" w:history="1">
            <w:r w:rsidR="001010E1" w:rsidRPr="00CC5705">
              <w:rPr>
                <w:rStyle w:val="Hyperlink"/>
                <w:noProof/>
              </w:rPr>
              <w:t>2.6.2</w:t>
            </w:r>
            <w:r w:rsidR="001010E1">
              <w:rPr>
                <w:rFonts w:eastAsiaTheme="minorEastAsia" w:cstheme="minorBidi"/>
                <w:noProof/>
                <w:sz w:val="22"/>
                <w:szCs w:val="22"/>
              </w:rPr>
              <w:tab/>
            </w:r>
            <w:r w:rsidR="001010E1" w:rsidRPr="00CC5705">
              <w:rPr>
                <w:rStyle w:val="Hyperlink"/>
                <w:noProof/>
              </w:rPr>
              <w:t>BehaviorPurposeType</w:t>
            </w:r>
            <w:r w:rsidR="001010E1">
              <w:rPr>
                <w:noProof/>
                <w:webHidden/>
              </w:rPr>
              <w:tab/>
            </w:r>
            <w:r w:rsidR="001010E1">
              <w:rPr>
                <w:noProof/>
                <w:webHidden/>
              </w:rPr>
              <w:fldChar w:fldCharType="begin"/>
            </w:r>
            <w:r w:rsidR="001010E1">
              <w:rPr>
                <w:noProof/>
                <w:webHidden/>
              </w:rPr>
              <w:instrText xml:space="preserve"> PAGEREF _Toc390177106 \h </w:instrText>
            </w:r>
            <w:r w:rsidR="001010E1">
              <w:rPr>
                <w:noProof/>
                <w:webHidden/>
              </w:rPr>
            </w:r>
            <w:r w:rsidR="001010E1">
              <w:rPr>
                <w:noProof/>
                <w:webHidden/>
              </w:rPr>
              <w:fldChar w:fldCharType="separate"/>
            </w:r>
            <w:r w:rsidR="001010E1">
              <w:rPr>
                <w:noProof/>
                <w:webHidden/>
              </w:rPr>
              <w:t>25</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07" w:history="1">
            <w:r w:rsidR="001010E1" w:rsidRPr="00CC5705">
              <w:rPr>
                <w:rStyle w:val="Hyperlink"/>
                <w:noProof/>
              </w:rPr>
              <w:t>2.6.3</w:t>
            </w:r>
            <w:r w:rsidR="001010E1">
              <w:rPr>
                <w:rFonts w:eastAsiaTheme="minorEastAsia" w:cstheme="minorBidi"/>
                <w:noProof/>
                <w:sz w:val="22"/>
                <w:szCs w:val="22"/>
              </w:rPr>
              <w:tab/>
            </w:r>
            <w:r w:rsidR="001010E1" w:rsidRPr="00CC5705">
              <w:rPr>
                <w:rStyle w:val="Hyperlink"/>
                <w:noProof/>
              </w:rPr>
              <w:t>BehavioralActionsType</w:t>
            </w:r>
            <w:r w:rsidR="001010E1">
              <w:rPr>
                <w:noProof/>
                <w:webHidden/>
              </w:rPr>
              <w:tab/>
            </w:r>
            <w:r w:rsidR="001010E1">
              <w:rPr>
                <w:noProof/>
                <w:webHidden/>
              </w:rPr>
              <w:fldChar w:fldCharType="begin"/>
            </w:r>
            <w:r w:rsidR="001010E1">
              <w:rPr>
                <w:noProof/>
                <w:webHidden/>
              </w:rPr>
              <w:instrText xml:space="preserve"> PAGEREF _Toc390177107 \h </w:instrText>
            </w:r>
            <w:r w:rsidR="001010E1">
              <w:rPr>
                <w:noProof/>
                <w:webHidden/>
              </w:rPr>
            </w:r>
            <w:r w:rsidR="001010E1">
              <w:rPr>
                <w:noProof/>
                <w:webHidden/>
              </w:rPr>
              <w:fldChar w:fldCharType="separate"/>
            </w:r>
            <w:r w:rsidR="001010E1">
              <w:rPr>
                <w:noProof/>
                <w:webHidden/>
              </w:rPr>
              <w:t>26</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08" w:history="1">
            <w:r w:rsidR="001010E1" w:rsidRPr="00CC5705">
              <w:rPr>
                <w:rStyle w:val="Hyperlink"/>
                <w:noProof/>
              </w:rPr>
              <w:t>2.6.4</w:t>
            </w:r>
            <w:r w:rsidR="001010E1">
              <w:rPr>
                <w:rFonts w:eastAsiaTheme="minorEastAsia" w:cstheme="minorBidi"/>
                <w:noProof/>
                <w:sz w:val="22"/>
                <w:szCs w:val="22"/>
              </w:rPr>
              <w:tab/>
            </w:r>
            <w:r w:rsidR="001010E1" w:rsidRPr="00CC5705">
              <w:rPr>
                <w:rStyle w:val="Hyperlink"/>
                <w:noProof/>
              </w:rPr>
              <w:t>BehavioralActionType</w:t>
            </w:r>
            <w:r w:rsidR="001010E1">
              <w:rPr>
                <w:noProof/>
                <w:webHidden/>
              </w:rPr>
              <w:tab/>
            </w:r>
            <w:r w:rsidR="001010E1">
              <w:rPr>
                <w:noProof/>
                <w:webHidden/>
              </w:rPr>
              <w:fldChar w:fldCharType="begin"/>
            </w:r>
            <w:r w:rsidR="001010E1">
              <w:rPr>
                <w:noProof/>
                <w:webHidden/>
              </w:rPr>
              <w:instrText xml:space="preserve"> PAGEREF _Toc390177108 \h </w:instrText>
            </w:r>
            <w:r w:rsidR="001010E1">
              <w:rPr>
                <w:noProof/>
                <w:webHidden/>
              </w:rPr>
            </w:r>
            <w:r w:rsidR="001010E1">
              <w:rPr>
                <w:noProof/>
                <w:webHidden/>
              </w:rPr>
              <w:fldChar w:fldCharType="separate"/>
            </w:r>
            <w:r w:rsidR="001010E1">
              <w:rPr>
                <w:noProof/>
                <w:webHidden/>
              </w:rPr>
              <w:t>26</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09" w:history="1">
            <w:r w:rsidR="001010E1" w:rsidRPr="00CC5705">
              <w:rPr>
                <w:rStyle w:val="Hyperlink"/>
                <w:noProof/>
              </w:rPr>
              <w:t>2.6.5</w:t>
            </w:r>
            <w:r w:rsidR="001010E1">
              <w:rPr>
                <w:rFonts w:eastAsiaTheme="minorEastAsia" w:cstheme="minorBidi"/>
                <w:noProof/>
                <w:sz w:val="22"/>
                <w:szCs w:val="22"/>
              </w:rPr>
              <w:tab/>
            </w:r>
            <w:r w:rsidR="001010E1" w:rsidRPr="00CC5705">
              <w:rPr>
                <w:rStyle w:val="Hyperlink"/>
                <w:noProof/>
              </w:rPr>
              <w:t>BehaviorRelationshipType</w:t>
            </w:r>
            <w:r w:rsidR="001010E1">
              <w:rPr>
                <w:noProof/>
                <w:webHidden/>
              </w:rPr>
              <w:tab/>
            </w:r>
            <w:r w:rsidR="001010E1">
              <w:rPr>
                <w:noProof/>
                <w:webHidden/>
              </w:rPr>
              <w:fldChar w:fldCharType="begin"/>
            </w:r>
            <w:r w:rsidR="001010E1">
              <w:rPr>
                <w:noProof/>
                <w:webHidden/>
              </w:rPr>
              <w:instrText xml:space="preserve"> PAGEREF _Toc390177109 \h </w:instrText>
            </w:r>
            <w:r w:rsidR="001010E1">
              <w:rPr>
                <w:noProof/>
                <w:webHidden/>
              </w:rPr>
            </w:r>
            <w:r w:rsidR="001010E1">
              <w:rPr>
                <w:noProof/>
                <w:webHidden/>
              </w:rPr>
              <w:fldChar w:fldCharType="separate"/>
            </w:r>
            <w:r w:rsidR="001010E1">
              <w:rPr>
                <w:noProof/>
                <w:webHidden/>
              </w:rPr>
              <w:t>27</w:t>
            </w:r>
            <w:r w:rsidR="001010E1">
              <w:rPr>
                <w:noProof/>
                <w:webHidden/>
              </w:rPr>
              <w:fldChar w:fldCharType="end"/>
            </w:r>
          </w:hyperlink>
        </w:p>
        <w:p w:rsidR="001010E1" w:rsidRDefault="00C53369">
          <w:pPr>
            <w:pStyle w:val="TOC2"/>
            <w:tabs>
              <w:tab w:val="left" w:pos="880"/>
              <w:tab w:val="right" w:leader="dot" w:pos="8630"/>
            </w:tabs>
            <w:rPr>
              <w:rFonts w:eastAsiaTheme="minorEastAsia" w:cstheme="minorBidi"/>
              <w:noProof/>
              <w:sz w:val="22"/>
              <w:szCs w:val="22"/>
            </w:rPr>
          </w:pPr>
          <w:hyperlink w:anchor="_Toc390177110" w:history="1">
            <w:r w:rsidR="001010E1" w:rsidRPr="00CC5705">
              <w:rPr>
                <w:rStyle w:val="Hyperlink"/>
                <w:noProof/>
              </w:rPr>
              <w:t>2.7</w:t>
            </w:r>
            <w:r w:rsidR="001010E1">
              <w:rPr>
                <w:rFonts w:eastAsiaTheme="minorEastAsia" w:cstheme="minorBidi"/>
                <w:noProof/>
                <w:sz w:val="22"/>
                <w:szCs w:val="22"/>
              </w:rPr>
              <w:tab/>
            </w:r>
            <w:r w:rsidR="001010E1" w:rsidRPr="00CC5705">
              <w:rPr>
                <w:rStyle w:val="Hyperlink"/>
                <w:noProof/>
              </w:rPr>
              <w:t>Action</w:t>
            </w:r>
            <w:r w:rsidR="001010E1">
              <w:rPr>
                <w:noProof/>
                <w:webHidden/>
              </w:rPr>
              <w:tab/>
            </w:r>
            <w:r w:rsidR="001010E1">
              <w:rPr>
                <w:noProof/>
                <w:webHidden/>
              </w:rPr>
              <w:fldChar w:fldCharType="begin"/>
            </w:r>
            <w:r w:rsidR="001010E1">
              <w:rPr>
                <w:noProof/>
                <w:webHidden/>
              </w:rPr>
              <w:instrText xml:space="preserve"> PAGEREF _Toc390177110 \h </w:instrText>
            </w:r>
            <w:r w:rsidR="001010E1">
              <w:rPr>
                <w:noProof/>
                <w:webHidden/>
              </w:rPr>
            </w:r>
            <w:r w:rsidR="001010E1">
              <w:rPr>
                <w:noProof/>
                <w:webHidden/>
              </w:rPr>
              <w:fldChar w:fldCharType="separate"/>
            </w:r>
            <w:r w:rsidR="001010E1">
              <w:rPr>
                <w:noProof/>
                <w:webHidden/>
              </w:rPr>
              <w:t>27</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11" w:history="1">
            <w:r w:rsidR="001010E1" w:rsidRPr="00CC5705">
              <w:rPr>
                <w:rStyle w:val="Hyperlink"/>
                <w:noProof/>
              </w:rPr>
              <w:t>2.7.1</w:t>
            </w:r>
            <w:r w:rsidR="001010E1">
              <w:rPr>
                <w:rFonts w:eastAsiaTheme="minorEastAsia" w:cstheme="minorBidi"/>
                <w:noProof/>
                <w:sz w:val="22"/>
                <w:szCs w:val="22"/>
              </w:rPr>
              <w:tab/>
            </w:r>
            <w:r w:rsidR="001010E1" w:rsidRPr="00CC5705">
              <w:rPr>
                <w:rStyle w:val="Hyperlink"/>
                <w:noProof/>
              </w:rPr>
              <w:t>MalwareActionType</w:t>
            </w:r>
            <w:r w:rsidR="001010E1">
              <w:rPr>
                <w:noProof/>
                <w:webHidden/>
              </w:rPr>
              <w:tab/>
            </w:r>
            <w:r w:rsidR="001010E1">
              <w:rPr>
                <w:noProof/>
                <w:webHidden/>
              </w:rPr>
              <w:fldChar w:fldCharType="begin"/>
            </w:r>
            <w:r w:rsidR="001010E1">
              <w:rPr>
                <w:noProof/>
                <w:webHidden/>
              </w:rPr>
              <w:instrText xml:space="preserve"> PAGEREF _Toc390177111 \h </w:instrText>
            </w:r>
            <w:r w:rsidR="001010E1">
              <w:rPr>
                <w:noProof/>
                <w:webHidden/>
              </w:rPr>
            </w:r>
            <w:r w:rsidR="001010E1">
              <w:rPr>
                <w:noProof/>
                <w:webHidden/>
              </w:rPr>
              <w:fldChar w:fldCharType="separate"/>
            </w:r>
            <w:r w:rsidR="001010E1">
              <w:rPr>
                <w:noProof/>
                <w:webHidden/>
              </w:rPr>
              <w:t>27</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12" w:history="1">
            <w:r w:rsidR="001010E1" w:rsidRPr="00CC5705">
              <w:rPr>
                <w:rStyle w:val="Hyperlink"/>
                <w:noProof/>
              </w:rPr>
              <w:t>2.7.2</w:t>
            </w:r>
            <w:r w:rsidR="001010E1">
              <w:rPr>
                <w:rFonts w:eastAsiaTheme="minorEastAsia" w:cstheme="minorBidi"/>
                <w:noProof/>
                <w:sz w:val="22"/>
                <w:szCs w:val="22"/>
              </w:rPr>
              <w:tab/>
            </w:r>
            <w:r w:rsidR="001010E1" w:rsidRPr="00CC5705">
              <w:rPr>
                <w:rStyle w:val="Hyperlink"/>
                <w:noProof/>
              </w:rPr>
              <w:t>ActionImplementationType</w:t>
            </w:r>
            <w:r w:rsidR="001010E1">
              <w:rPr>
                <w:noProof/>
                <w:webHidden/>
              </w:rPr>
              <w:tab/>
            </w:r>
            <w:r w:rsidR="001010E1">
              <w:rPr>
                <w:noProof/>
                <w:webHidden/>
              </w:rPr>
              <w:fldChar w:fldCharType="begin"/>
            </w:r>
            <w:r w:rsidR="001010E1">
              <w:rPr>
                <w:noProof/>
                <w:webHidden/>
              </w:rPr>
              <w:instrText xml:space="preserve"> PAGEREF _Toc390177112 \h </w:instrText>
            </w:r>
            <w:r w:rsidR="001010E1">
              <w:rPr>
                <w:noProof/>
                <w:webHidden/>
              </w:rPr>
            </w:r>
            <w:r w:rsidR="001010E1">
              <w:rPr>
                <w:noProof/>
                <w:webHidden/>
              </w:rPr>
              <w:fldChar w:fldCharType="separate"/>
            </w:r>
            <w:r w:rsidR="001010E1">
              <w:rPr>
                <w:noProof/>
                <w:webHidden/>
              </w:rPr>
              <w:t>28</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13" w:history="1">
            <w:r w:rsidR="001010E1" w:rsidRPr="00CC5705">
              <w:rPr>
                <w:rStyle w:val="Hyperlink"/>
                <w:noProof/>
              </w:rPr>
              <w:t>2.7.3</w:t>
            </w:r>
            <w:r w:rsidR="001010E1">
              <w:rPr>
                <w:rFonts w:eastAsiaTheme="minorEastAsia" w:cstheme="minorBidi"/>
                <w:noProof/>
                <w:sz w:val="22"/>
                <w:szCs w:val="22"/>
              </w:rPr>
              <w:tab/>
            </w:r>
            <w:r w:rsidR="001010E1" w:rsidRPr="00CC5705">
              <w:rPr>
                <w:rStyle w:val="Hyperlink"/>
                <w:noProof/>
              </w:rPr>
              <w:t>ActionImplementationTypeEnum</w:t>
            </w:r>
            <w:r w:rsidR="001010E1">
              <w:rPr>
                <w:noProof/>
                <w:webHidden/>
              </w:rPr>
              <w:tab/>
            </w:r>
            <w:r w:rsidR="001010E1">
              <w:rPr>
                <w:noProof/>
                <w:webHidden/>
              </w:rPr>
              <w:fldChar w:fldCharType="begin"/>
            </w:r>
            <w:r w:rsidR="001010E1">
              <w:rPr>
                <w:noProof/>
                <w:webHidden/>
              </w:rPr>
              <w:instrText xml:space="preserve"> PAGEREF _Toc390177113 \h </w:instrText>
            </w:r>
            <w:r w:rsidR="001010E1">
              <w:rPr>
                <w:noProof/>
                <w:webHidden/>
              </w:rPr>
            </w:r>
            <w:r w:rsidR="001010E1">
              <w:rPr>
                <w:noProof/>
                <w:webHidden/>
              </w:rPr>
              <w:fldChar w:fldCharType="separate"/>
            </w:r>
            <w:r w:rsidR="001010E1">
              <w:rPr>
                <w:noProof/>
                <w:webHidden/>
              </w:rPr>
              <w:t>29</w:t>
            </w:r>
            <w:r w:rsidR="001010E1">
              <w:rPr>
                <w:noProof/>
                <w:webHidden/>
              </w:rPr>
              <w:fldChar w:fldCharType="end"/>
            </w:r>
          </w:hyperlink>
        </w:p>
        <w:p w:rsidR="001010E1" w:rsidRDefault="00C53369">
          <w:pPr>
            <w:pStyle w:val="TOC2"/>
            <w:tabs>
              <w:tab w:val="left" w:pos="880"/>
              <w:tab w:val="right" w:leader="dot" w:pos="8630"/>
            </w:tabs>
            <w:rPr>
              <w:rFonts w:eastAsiaTheme="minorEastAsia" w:cstheme="minorBidi"/>
              <w:noProof/>
              <w:sz w:val="22"/>
              <w:szCs w:val="22"/>
            </w:rPr>
          </w:pPr>
          <w:hyperlink w:anchor="_Toc390177114" w:history="1">
            <w:r w:rsidR="001010E1" w:rsidRPr="00CC5705">
              <w:rPr>
                <w:rStyle w:val="Hyperlink"/>
                <w:noProof/>
              </w:rPr>
              <w:t>2.8</w:t>
            </w:r>
            <w:r w:rsidR="001010E1">
              <w:rPr>
                <w:rFonts w:eastAsiaTheme="minorEastAsia" w:cstheme="minorBidi"/>
                <w:noProof/>
                <w:sz w:val="22"/>
                <w:szCs w:val="22"/>
              </w:rPr>
              <w:tab/>
            </w:r>
            <w:r w:rsidR="001010E1" w:rsidRPr="00CC5705">
              <w:rPr>
                <w:rStyle w:val="Hyperlink"/>
                <w:noProof/>
              </w:rPr>
              <w:t>Object</w:t>
            </w:r>
            <w:r w:rsidR="001010E1">
              <w:rPr>
                <w:noProof/>
                <w:webHidden/>
              </w:rPr>
              <w:tab/>
            </w:r>
            <w:r w:rsidR="001010E1">
              <w:rPr>
                <w:noProof/>
                <w:webHidden/>
              </w:rPr>
              <w:fldChar w:fldCharType="begin"/>
            </w:r>
            <w:r w:rsidR="001010E1">
              <w:rPr>
                <w:noProof/>
                <w:webHidden/>
              </w:rPr>
              <w:instrText xml:space="preserve"> PAGEREF _Toc390177114 \h </w:instrText>
            </w:r>
            <w:r w:rsidR="001010E1">
              <w:rPr>
                <w:noProof/>
                <w:webHidden/>
              </w:rPr>
            </w:r>
            <w:r w:rsidR="001010E1">
              <w:rPr>
                <w:noProof/>
                <w:webHidden/>
              </w:rPr>
              <w:fldChar w:fldCharType="separate"/>
            </w:r>
            <w:r w:rsidR="001010E1">
              <w:rPr>
                <w:noProof/>
                <w:webHidden/>
              </w:rPr>
              <w:t>29</w:t>
            </w:r>
            <w:r w:rsidR="001010E1">
              <w:rPr>
                <w:noProof/>
                <w:webHidden/>
              </w:rPr>
              <w:fldChar w:fldCharType="end"/>
            </w:r>
          </w:hyperlink>
        </w:p>
        <w:p w:rsidR="001010E1" w:rsidRDefault="00C53369">
          <w:pPr>
            <w:pStyle w:val="TOC2"/>
            <w:tabs>
              <w:tab w:val="left" w:pos="880"/>
              <w:tab w:val="right" w:leader="dot" w:pos="8630"/>
            </w:tabs>
            <w:rPr>
              <w:rFonts w:eastAsiaTheme="minorEastAsia" w:cstheme="minorBidi"/>
              <w:noProof/>
              <w:sz w:val="22"/>
              <w:szCs w:val="22"/>
            </w:rPr>
          </w:pPr>
          <w:hyperlink w:anchor="_Toc390177115" w:history="1">
            <w:r w:rsidR="001010E1" w:rsidRPr="00CC5705">
              <w:rPr>
                <w:rStyle w:val="Hyperlink"/>
                <w:noProof/>
              </w:rPr>
              <w:t>2.9</w:t>
            </w:r>
            <w:r w:rsidR="001010E1">
              <w:rPr>
                <w:rFonts w:eastAsiaTheme="minorEastAsia" w:cstheme="minorBidi"/>
                <w:noProof/>
                <w:sz w:val="22"/>
                <w:szCs w:val="22"/>
              </w:rPr>
              <w:tab/>
            </w:r>
            <w:r w:rsidR="001010E1" w:rsidRPr="00CC5705">
              <w:rPr>
                <w:rStyle w:val="Hyperlink"/>
                <w:noProof/>
              </w:rPr>
              <w:t>Candidate Indicator</w:t>
            </w:r>
            <w:r w:rsidR="001010E1">
              <w:rPr>
                <w:noProof/>
                <w:webHidden/>
              </w:rPr>
              <w:tab/>
            </w:r>
            <w:r w:rsidR="001010E1">
              <w:rPr>
                <w:noProof/>
                <w:webHidden/>
              </w:rPr>
              <w:fldChar w:fldCharType="begin"/>
            </w:r>
            <w:r w:rsidR="001010E1">
              <w:rPr>
                <w:noProof/>
                <w:webHidden/>
              </w:rPr>
              <w:instrText xml:space="preserve"> PAGEREF _Toc390177115 \h </w:instrText>
            </w:r>
            <w:r w:rsidR="001010E1">
              <w:rPr>
                <w:noProof/>
                <w:webHidden/>
              </w:rPr>
            </w:r>
            <w:r w:rsidR="001010E1">
              <w:rPr>
                <w:noProof/>
                <w:webHidden/>
              </w:rPr>
              <w:fldChar w:fldCharType="separate"/>
            </w:r>
            <w:r w:rsidR="001010E1">
              <w:rPr>
                <w:noProof/>
                <w:webHidden/>
              </w:rPr>
              <w:t>29</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16" w:history="1">
            <w:r w:rsidR="001010E1" w:rsidRPr="00CC5705">
              <w:rPr>
                <w:rStyle w:val="Hyperlink"/>
                <w:noProof/>
              </w:rPr>
              <w:t>2.9.1</w:t>
            </w:r>
            <w:r w:rsidR="001010E1">
              <w:rPr>
                <w:rFonts w:eastAsiaTheme="minorEastAsia" w:cstheme="minorBidi"/>
                <w:noProof/>
                <w:sz w:val="22"/>
                <w:szCs w:val="22"/>
              </w:rPr>
              <w:tab/>
            </w:r>
            <w:r w:rsidR="001010E1" w:rsidRPr="00CC5705">
              <w:rPr>
                <w:rStyle w:val="Hyperlink"/>
                <w:noProof/>
              </w:rPr>
              <w:t>CandidateIndicatorType</w:t>
            </w:r>
            <w:r w:rsidR="001010E1">
              <w:rPr>
                <w:noProof/>
                <w:webHidden/>
              </w:rPr>
              <w:tab/>
            </w:r>
            <w:r w:rsidR="001010E1">
              <w:rPr>
                <w:noProof/>
                <w:webHidden/>
              </w:rPr>
              <w:fldChar w:fldCharType="begin"/>
            </w:r>
            <w:r w:rsidR="001010E1">
              <w:rPr>
                <w:noProof/>
                <w:webHidden/>
              </w:rPr>
              <w:instrText xml:space="preserve"> PAGEREF _Toc390177116 \h </w:instrText>
            </w:r>
            <w:r w:rsidR="001010E1">
              <w:rPr>
                <w:noProof/>
                <w:webHidden/>
              </w:rPr>
            </w:r>
            <w:r w:rsidR="001010E1">
              <w:rPr>
                <w:noProof/>
                <w:webHidden/>
              </w:rPr>
              <w:fldChar w:fldCharType="separate"/>
            </w:r>
            <w:r w:rsidR="001010E1">
              <w:rPr>
                <w:noProof/>
                <w:webHidden/>
              </w:rPr>
              <w:t>30</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17" w:history="1">
            <w:r w:rsidR="001010E1" w:rsidRPr="00CC5705">
              <w:rPr>
                <w:rStyle w:val="Hyperlink"/>
                <w:noProof/>
              </w:rPr>
              <w:t>2.9.2</w:t>
            </w:r>
            <w:r w:rsidR="001010E1">
              <w:rPr>
                <w:rFonts w:eastAsiaTheme="minorEastAsia" w:cstheme="minorBidi"/>
                <w:noProof/>
                <w:sz w:val="22"/>
                <w:szCs w:val="22"/>
              </w:rPr>
              <w:tab/>
            </w:r>
            <w:r w:rsidR="001010E1" w:rsidRPr="00CC5705">
              <w:rPr>
                <w:rStyle w:val="Hyperlink"/>
                <w:noProof/>
              </w:rPr>
              <w:t>CandidateIndicatorCompositionType</w:t>
            </w:r>
            <w:r w:rsidR="001010E1">
              <w:rPr>
                <w:noProof/>
                <w:webHidden/>
              </w:rPr>
              <w:tab/>
            </w:r>
            <w:r w:rsidR="001010E1">
              <w:rPr>
                <w:noProof/>
                <w:webHidden/>
              </w:rPr>
              <w:fldChar w:fldCharType="begin"/>
            </w:r>
            <w:r w:rsidR="001010E1">
              <w:rPr>
                <w:noProof/>
                <w:webHidden/>
              </w:rPr>
              <w:instrText xml:space="preserve"> PAGEREF _Toc390177117 \h </w:instrText>
            </w:r>
            <w:r w:rsidR="001010E1">
              <w:rPr>
                <w:noProof/>
                <w:webHidden/>
              </w:rPr>
            </w:r>
            <w:r w:rsidR="001010E1">
              <w:rPr>
                <w:noProof/>
                <w:webHidden/>
              </w:rPr>
              <w:fldChar w:fldCharType="separate"/>
            </w:r>
            <w:r w:rsidR="001010E1">
              <w:rPr>
                <w:noProof/>
                <w:webHidden/>
              </w:rPr>
              <w:t>31</w:t>
            </w:r>
            <w:r w:rsidR="001010E1">
              <w:rPr>
                <w:noProof/>
                <w:webHidden/>
              </w:rPr>
              <w:fldChar w:fldCharType="end"/>
            </w:r>
          </w:hyperlink>
        </w:p>
        <w:p w:rsidR="001010E1" w:rsidRDefault="00C53369">
          <w:pPr>
            <w:pStyle w:val="TOC2"/>
            <w:tabs>
              <w:tab w:val="left" w:pos="1100"/>
              <w:tab w:val="right" w:leader="dot" w:pos="8630"/>
            </w:tabs>
            <w:rPr>
              <w:rFonts w:eastAsiaTheme="minorEastAsia" w:cstheme="minorBidi"/>
              <w:noProof/>
              <w:sz w:val="22"/>
              <w:szCs w:val="22"/>
            </w:rPr>
          </w:pPr>
          <w:hyperlink w:anchor="_Toc390177118" w:history="1">
            <w:r w:rsidR="001010E1" w:rsidRPr="00CC5705">
              <w:rPr>
                <w:rStyle w:val="Hyperlink"/>
                <w:noProof/>
              </w:rPr>
              <w:t>2.10</w:t>
            </w:r>
            <w:r w:rsidR="001010E1">
              <w:rPr>
                <w:rFonts w:eastAsiaTheme="minorEastAsia" w:cstheme="minorBidi"/>
                <w:noProof/>
                <w:sz w:val="22"/>
                <w:szCs w:val="22"/>
              </w:rPr>
              <w:tab/>
            </w:r>
            <w:r w:rsidR="001010E1" w:rsidRPr="00CC5705">
              <w:rPr>
                <w:rStyle w:val="Hyperlink"/>
                <w:noProof/>
              </w:rPr>
              <w:t>Collections</w:t>
            </w:r>
            <w:r w:rsidR="001010E1">
              <w:rPr>
                <w:noProof/>
                <w:webHidden/>
              </w:rPr>
              <w:tab/>
            </w:r>
            <w:r w:rsidR="001010E1">
              <w:rPr>
                <w:noProof/>
                <w:webHidden/>
              </w:rPr>
              <w:fldChar w:fldCharType="begin"/>
            </w:r>
            <w:r w:rsidR="001010E1">
              <w:rPr>
                <w:noProof/>
                <w:webHidden/>
              </w:rPr>
              <w:instrText xml:space="preserve"> PAGEREF _Toc390177118 \h </w:instrText>
            </w:r>
            <w:r w:rsidR="001010E1">
              <w:rPr>
                <w:noProof/>
                <w:webHidden/>
              </w:rPr>
            </w:r>
            <w:r w:rsidR="001010E1">
              <w:rPr>
                <w:noProof/>
                <w:webHidden/>
              </w:rPr>
              <w:fldChar w:fldCharType="separate"/>
            </w:r>
            <w:r w:rsidR="001010E1">
              <w:rPr>
                <w:noProof/>
                <w:webHidden/>
              </w:rPr>
              <w:t>32</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19" w:history="1">
            <w:r w:rsidR="001010E1" w:rsidRPr="00CC5705">
              <w:rPr>
                <w:rStyle w:val="Hyperlink"/>
                <w:noProof/>
              </w:rPr>
              <w:t>2.10.1</w:t>
            </w:r>
            <w:r w:rsidR="001010E1">
              <w:rPr>
                <w:rFonts w:eastAsiaTheme="minorEastAsia" w:cstheme="minorBidi"/>
                <w:noProof/>
                <w:sz w:val="22"/>
                <w:szCs w:val="22"/>
              </w:rPr>
              <w:tab/>
            </w:r>
            <w:r w:rsidR="001010E1" w:rsidRPr="00CC5705">
              <w:rPr>
                <w:rStyle w:val="Hyperlink"/>
                <w:noProof/>
              </w:rPr>
              <w:t>CollectionsType</w:t>
            </w:r>
            <w:r w:rsidR="001010E1">
              <w:rPr>
                <w:noProof/>
                <w:webHidden/>
              </w:rPr>
              <w:tab/>
            </w:r>
            <w:r w:rsidR="001010E1">
              <w:rPr>
                <w:noProof/>
                <w:webHidden/>
              </w:rPr>
              <w:fldChar w:fldCharType="begin"/>
            </w:r>
            <w:r w:rsidR="001010E1">
              <w:rPr>
                <w:noProof/>
                <w:webHidden/>
              </w:rPr>
              <w:instrText xml:space="preserve"> PAGEREF _Toc390177119 \h </w:instrText>
            </w:r>
            <w:r w:rsidR="001010E1">
              <w:rPr>
                <w:noProof/>
                <w:webHidden/>
              </w:rPr>
            </w:r>
            <w:r w:rsidR="001010E1">
              <w:rPr>
                <w:noProof/>
                <w:webHidden/>
              </w:rPr>
              <w:fldChar w:fldCharType="separate"/>
            </w:r>
            <w:r w:rsidR="001010E1">
              <w:rPr>
                <w:noProof/>
                <w:webHidden/>
              </w:rPr>
              <w:t>32</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20" w:history="1">
            <w:r w:rsidR="001010E1" w:rsidRPr="00CC5705">
              <w:rPr>
                <w:rStyle w:val="Hyperlink"/>
                <w:noProof/>
              </w:rPr>
              <w:t>2.10.2</w:t>
            </w:r>
            <w:r w:rsidR="001010E1">
              <w:rPr>
                <w:rFonts w:eastAsiaTheme="minorEastAsia" w:cstheme="minorBidi"/>
                <w:noProof/>
                <w:sz w:val="22"/>
                <w:szCs w:val="22"/>
              </w:rPr>
              <w:tab/>
            </w:r>
            <w:r w:rsidR="001010E1" w:rsidRPr="00CC5705">
              <w:rPr>
                <w:rStyle w:val="Hyperlink"/>
                <w:noProof/>
              </w:rPr>
              <w:t>BaseCollectionType</w:t>
            </w:r>
            <w:r w:rsidR="001010E1">
              <w:rPr>
                <w:noProof/>
                <w:webHidden/>
              </w:rPr>
              <w:tab/>
            </w:r>
            <w:r w:rsidR="001010E1">
              <w:rPr>
                <w:noProof/>
                <w:webHidden/>
              </w:rPr>
              <w:fldChar w:fldCharType="begin"/>
            </w:r>
            <w:r w:rsidR="001010E1">
              <w:rPr>
                <w:noProof/>
                <w:webHidden/>
              </w:rPr>
              <w:instrText xml:space="preserve"> PAGEREF _Toc390177120 \h </w:instrText>
            </w:r>
            <w:r w:rsidR="001010E1">
              <w:rPr>
                <w:noProof/>
                <w:webHidden/>
              </w:rPr>
            </w:r>
            <w:r w:rsidR="001010E1">
              <w:rPr>
                <w:noProof/>
                <w:webHidden/>
              </w:rPr>
              <w:fldChar w:fldCharType="separate"/>
            </w:r>
            <w:r w:rsidR="001010E1">
              <w:rPr>
                <w:noProof/>
                <w:webHidden/>
              </w:rPr>
              <w:t>33</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21" w:history="1">
            <w:r w:rsidR="001010E1" w:rsidRPr="00CC5705">
              <w:rPr>
                <w:rStyle w:val="Hyperlink"/>
                <w:noProof/>
              </w:rPr>
              <w:t>2.10.3</w:t>
            </w:r>
            <w:r w:rsidR="001010E1">
              <w:rPr>
                <w:rFonts w:eastAsiaTheme="minorEastAsia" w:cstheme="minorBidi"/>
                <w:noProof/>
                <w:sz w:val="22"/>
                <w:szCs w:val="22"/>
              </w:rPr>
              <w:tab/>
            </w:r>
            <w:r w:rsidR="001010E1" w:rsidRPr="00CC5705">
              <w:rPr>
                <w:rStyle w:val="Hyperlink"/>
                <w:noProof/>
              </w:rPr>
              <w:t>BehaviorCollectionType</w:t>
            </w:r>
            <w:r w:rsidR="001010E1">
              <w:rPr>
                <w:noProof/>
                <w:webHidden/>
              </w:rPr>
              <w:tab/>
            </w:r>
            <w:r w:rsidR="001010E1">
              <w:rPr>
                <w:noProof/>
                <w:webHidden/>
              </w:rPr>
              <w:fldChar w:fldCharType="begin"/>
            </w:r>
            <w:r w:rsidR="001010E1">
              <w:rPr>
                <w:noProof/>
                <w:webHidden/>
              </w:rPr>
              <w:instrText xml:space="preserve"> PAGEREF _Toc390177121 \h </w:instrText>
            </w:r>
            <w:r w:rsidR="001010E1">
              <w:rPr>
                <w:noProof/>
                <w:webHidden/>
              </w:rPr>
            </w:r>
            <w:r w:rsidR="001010E1">
              <w:rPr>
                <w:noProof/>
                <w:webHidden/>
              </w:rPr>
              <w:fldChar w:fldCharType="separate"/>
            </w:r>
            <w:r w:rsidR="001010E1">
              <w:rPr>
                <w:noProof/>
                <w:webHidden/>
              </w:rPr>
              <w:t>33</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22" w:history="1">
            <w:r w:rsidR="001010E1" w:rsidRPr="00CC5705">
              <w:rPr>
                <w:rStyle w:val="Hyperlink"/>
                <w:noProof/>
              </w:rPr>
              <w:t>2.10.4</w:t>
            </w:r>
            <w:r w:rsidR="001010E1">
              <w:rPr>
                <w:rFonts w:eastAsiaTheme="minorEastAsia" w:cstheme="minorBidi"/>
                <w:noProof/>
                <w:sz w:val="22"/>
                <w:szCs w:val="22"/>
              </w:rPr>
              <w:tab/>
            </w:r>
            <w:r w:rsidR="001010E1" w:rsidRPr="00CC5705">
              <w:rPr>
                <w:rStyle w:val="Hyperlink"/>
                <w:noProof/>
              </w:rPr>
              <w:t>ActionCollectionType</w:t>
            </w:r>
            <w:r w:rsidR="001010E1">
              <w:rPr>
                <w:noProof/>
                <w:webHidden/>
              </w:rPr>
              <w:tab/>
            </w:r>
            <w:r w:rsidR="001010E1">
              <w:rPr>
                <w:noProof/>
                <w:webHidden/>
              </w:rPr>
              <w:fldChar w:fldCharType="begin"/>
            </w:r>
            <w:r w:rsidR="001010E1">
              <w:rPr>
                <w:noProof/>
                <w:webHidden/>
              </w:rPr>
              <w:instrText xml:space="preserve"> PAGEREF _Toc390177122 \h </w:instrText>
            </w:r>
            <w:r w:rsidR="001010E1">
              <w:rPr>
                <w:noProof/>
                <w:webHidden/>
              </w:rPr>
            </w:r>
            <w:r w:rsidR="001010E1">
              <w:rPr>
                <w:noProof/>
                <w:webHidden/>
              </w:rPr>
              <w:fldChar w:fldCharType="separate"/>
            </w:r>
            <w:r w:rsidR="001010E1">
              <w:rPr>
                <w:noProof/>
                <w:webHidden/>
              </w:rPr>
              <w:t>34</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23" w:history="1">
            <w:r w:rsidR="001010E1" w:rsidRPr="00CC5705">
              <w:rPr>
                <w:rStyle w:val="Hyperlink"/>
                <w:noProof/>
              </w:rPr>
              <w:t>2.10.5</w:t>
            </w:r>
            <w:r w:rsidR="001010E1">
              <w:rPr>
                <w:rFonts w:eastAsiaTheme="minorEastAsia" w:cstheme="minorBidi"/>
                <w:noProof/>
                <w:sz w:val="22"/>
                <w:szCs w:val="22"/>
              </w:rPr>
              <w:tab/>
            </w:r>
            <w:r w:rsidR="001010E1" w:rsidRPr="00CC5705">
              <w:rPr>
                <w:rStyle w:val="Hyperlink"/>
                <w:noProof/>
              </w:rPr>
              <w:t>ObjectCollectionType</w:t>
            </w:r>
            <w:r w:rsidR="001010E1">
              <w:rPr>
                <w:noProof/>
                <w:webHidden/>
              </w:rPr>
              <w:tab/>
            </w:r>
            <w:r w:rsidR="001010E1">
              <w:rPr>
                <w:noProof/>
                <w:webHidden/>
              </w:rPr>
              <w:fldChar w:fldCharType="begin"/>
            </w:r>
            <w:r w:rsidR="001010E1">
              <w:rPr>
                <w:noProof/>
                <w:webHidden/>
              </w:rPr>
              <w:instrText xml:space="preserve"> PAGEREF _Toc390177123 \h </w:instrText>
            </w:r>
            <w:r w:rsidR="001010E1">
              <w:rPr>
                <w:noProof/>
                <w:webHidden/>
              </w:rPr>
            </w:r>
            <w:r w:rsidR="001010E1">
              <w:rPr>
                <w:noProof/>
                <w:webHidden/>
              </w:rPr>
              <w:fldChar w:fldCharType="separate"/>
            </w:r>
            <w:r w:rsidR="001010E1">
              <w:rPr>
                <w:noProof/>
                <w:webHidden/>
              </w:rPr>
              <w:t>34</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24" w:history="1">
            <w:r w:rsidR="001010E1" w:rsidRPr="00CC5705">
              <w:rPr>
                <w:rStyle w:val="Hyperlink"/>
                <w:noProof/>
              </w:rPr>
              <w:t>2.10.6</w:t>
            </w:r>
            <w:r w:rsidR="001010E1">
              <w:rPr>
                <w:rFonts w:eastAsiaTheme="minorEastAsia" w:cstheme="minorBidi"/>
                <w:noProof/>
                <w:sz w:val="22"/>
                <w:szCs w:val="22"/>
              </w:rPr>
              <w:tab/>
            </w:r>
            <w:r w:rsidR="001010E1" w:rsidRPr="00CC5705">
              <w:rPr>
                <w:rStyle w:val="Hyperlink"/>
                <w:noProof/>
              </w:rPr>
              <w:t>CandidateIndicatorCollectionType</w:t>
            </w:r>
            <w:r w:rsidR="001010E1">
              <w:rPr>
                <w:noProof/>
                <w:webHidden/>
              </w:rPr>
              <w:tab/>
            </w:r>
            <w:r w:rsidR="001010E1">
              <w:rPr>
                <w:noProof/>
                <w:webHidden/>
              </w:rPr>
              <w:fldChar w:fldCharType="begin"/>
            </w:r>
            <w:r w:rsidR="001010E1">
              <w:rPr>
                <w:noProof/>
                <w:webHidden/>
              </w:rPr>
              <w:instrText xml:space="preserve"> PAGEREF _Toc390177124 \h </w:instrText>
            </w:r>
            <w:r w:rsidR="001010E1">
              <w:rPr>
                <w:noProof/>
                <w:webHidden/>
              </w:rPr>
            </w:r>
            <w:r w:rsidR="001010E1">
              <w:rPr>
                <w:noProof/>
                <w:webHidden/>
              </w:rPr>
              <w:fldChar w:fldCharType="separate"/>
            </w:r>
            <w:r w:rsidR="001010E1">
              <w:rPr>
                <w:noProof/>
                <w:webHidden/>
              </w:rPr>
              <w:t>34</w:t>
            </w:r>
            <w:r w:rsidR="001010E1">
              <w:rPr>
                <w:noProof/>
                <w:webHidden/>
              </w:rPr>
              <w:fldChar w:fldCharType="end"/>
            </w:r>
          </w:hyperlink>
        </w:p>
        <w:p w:rsidR="001010E1" w:rsidRDefault="00C53369">
          <w:pPr>
            <w:pStyle w:val="TOC2"/>
            <w:tabs>
              <w:tab w:val="left" w:pos="1100"/>
              <w:tab w:val="right" w:leader="dot" w:pos="8630"/>
            </w:tabs>
            <w:rPr>
              <w:rFonts w:eastAsiaTheme="minorEastAsia" w:cstheme="minorBidi"/>
              <w:noProof/>
              <w:sz w:val="22"/>
              <w:szCs w:val="22"/>
            </w:rPr>
          </w:pPr>
          <w:hyperlink w:anchor="_Toc390177125" w:history="1">
            <w:r w:rsidR="001010E1" w:rsidRPr="00CC5705">
              <w:rPr>
                <w:rStyle w:val="Hyperlink"/>
                <w:noProof/>
              </w:rPr>
              <w:t>2.11</w:t>
            </w:r>
            <w:r w:rsidR="001010E1">
              <w:rPr>
                <w:rFonts w:eastAsiaTheme="minorEastAsia" w:cstheme="minorBidi"/>
                <w:noProof/>
                <w:sz w:val="22"/>
                <w:szCs w:val="22"/>
              </w:rPr>
              <w:tab/>
            </w:r>
            <w:r w:rsidR="001010E1" w:rsidRPr="00CC5705">
              <w:rPr>
                <w:rStyle w:val="Hyperlink"/>
                <w:noProof/>
              </w:rPr>
              <w:t>Shared Types</w:t>
            </w:r>
            <w:r w:rsidR="001010E1">
              <w:rPr>
                <w:noProof/>
                <w:webHidden/>
              </w:rPr>
              <w:tab/>
            </w:r>
            <w:r w:rsidR="001010E1">
              <w:rPr>
                <w:noProof/>
                <w:webHidden/>
              </w:rPr>
              <w:fldChar w:fldCharType="begin"/>
            </w:r>
            <w:r w:rsidR="001010E1">
              <w:rPr>
                <w:noProof/>
                <w:webHidden/>
              </w:rPr>
              <w:instrText xml:space="preserve"> PAGEREF _Toc390177125 \h </w:instrText>
            </w:r>
            <w:r w:rsidR="001010E1">
              <w:rPr>
                <w:noProof/>
                <w:webHidden/>
              </w:rPr>
            </w:r>
            <w:r w:rsidR="001010E1">
              <w:rPr>
                <w:noProof/>
                <w:webHidden/>
              </w:rPr>
              <w:fldChar w:fldCharType="separate"/>
            </w:r>
            <w:r w:rsidR="001010E1">
              <w:rPr>
                <w:noProof/>
                <w:webHidden/>
              </w:rPr>
              <w:t>35</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26" w:history="1">
            <w:r w:rsidR="001010E1" w:rsidRPr="00CC5705">
              <w:rPr>
                <w:rStyle w:val="Hyperlink"/>
                <w:noProof/>
              </w:rPr>
              <w:t>2.11.1</w:t>
            </w:r>
            <w:r w:rsidR="001010E1">
              <w:rPr>
                <w:rFonts w:eastAsiaTheme="minorEastAsia" w:cstheme="minorBidi"/>
                <w:noProof/>
                <w:sz w:val="22"/>
                <w:szCs w:val="22"/>
              </w:rPr>
              <w:tab/>
            </w:r>
            <w:r w:rsidR="001010E1" w:rsidRPr="00CC5705">
              <w:rPr>
                <w:rStyle w:val="Hyperlink"/>
                <w:noProof/>
              </w:rPr>
              <w:t>APICallType</w:t>
            </w:r>
            <w:r w:rsidR="001010E1">
              <w:rPr>
                <w:noProof/>
                <w:webHidden/>
              </w:rPr>
              <w:tab/>
            </w:r>
            <w:r w:rsidR="001010E1">
              <w:rPr>
                <w:noProof/>
                <w:webHidden/>
              </w:rPr>
              <w:fldChar w:fldCharType="begin"/>
            </w:r>
            <w:r w:rsidR="001010E1">
              <w:rPr>
                <w:noProof/>
                <w:webHidden/>
              </w:rPr>
              <w:instrText xml:space="preserve"> PAGEREF _Toc390177126 \h </w:instrText>
            </w:r>
            <w:r w:rsidR="001010E1">
              <w:rPr>
                <w:noProof/>
                <w:webHidden/>
              </w:rPr>
            </w:r>
            <w:r w:rsidR="001010E1">
              <w:rPr>
                <w:noProof/>
                <w:webHidden/>
              </w:rPr>
              <w:fldChar w:fldCharType="separate"/>
            </w:r>
            <w:r w:rsidR="001010E1">
              <w:rPr>
                <w:noProof/>
                <w:webHidden/>
              </w:rPr>
              <w:t>35</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27" w:history="1">
            <w:r w:rsidR="001010E1" w:rsidRPr="00CC5705">
              <w:rPr>
                <w:rStyle w:val="Hyperlink"/>
                <w:noProof/>
              </w:rPr>
              <w:t>2.11.2</w:t>
            </w:r>
            <w:r w:rsidR="001010E1">
              <w:rPr>
                <w:rFonts w:eastAsiaTheme="minorEastAsia" w:cstheme="minorBidi"/>
                <w:noProof/>
                <w:sz w:val="22"/>
                <w:szCs w:val="22"/>
              </w:rPr>
              <w:tab/>
            </w:r>
            <w:r w:rsidR="001010E1" w:rsidRPr="00CC5705">
              <w:rPr>
                <w:rStyle w:val="Hyperlink"/>
                <w:noProof/>
              </w:rPr>
              <w:t>AssociatedCodeType</w:t>
            </w:r>
            <w:r w:rsidR="001010E1">
              <w:rPr>
                <w:noProof/>
                <w:webHidden/>
              </w:rPr>
              <w:tab/>
            </w:r>
            <w:r w:rsidR="001010E1">
              <w:rPr>
                <w:noProof/>
                <w:webHidden/>
              </w:rPr>
              <w:fldChar w:fldCharType="begin"/>
            </w:r>
            <w:r w:rsidR="001010E1">
              <w:rPr>
                <w:noProof/>
                <w:webHidden/>
              </w:rPr>
              <w:instrText xml:space="preserve"> PAGEREF _Toc390177127 \h </w:instrText>
            </w:r>
            <w:r w:rsidR="001010E1">
              <w:rPr>
                <w:noProof/>
                <w:webHidden/>
              </w:rPr>
            </w:r>
            <w:r w:rsidR="001010E1">
              <w:rPr>
                <w:noProof/>
                <w:webHidden/>
              </w:rPr>
              <w:fldChar w:fldCharType="separate"/>
            </w:r>
            <w:r w:rsidR="001010E1">
              <w:rPr>
                <w:noProof/>
                <w:webHidden/>
              </w:rPr>
              <w:t>35</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28" w:history="1">
            <w:r w:rsidR="001010E1" w:rsidRPr="00CC5705">
              <w:rPr>
                <w:rStyle w:val="Hyperlink"/>
                <w:noProof/>
              </w:rPr>
              <w:t>2.11.3</w:t>
            </w:r>
            <w:r w:rsidR="001010E1">
              <w:rPr>
                <w:rFonts w:eastAsiaTheme="minorEastAsia" w:cstheme="minorBidi"/>
                <w:noProof/>
                <w:sz w:val="22"/>
                <w:szCs w:val="22"/>
              </w:rPr>
              <w:tab/>
            </w:r>
            <w:r w:rsidR="001010E1" w:rsidRPr="00CC5705">
              <w:rPr>
                <w:rStyle w:val="Hyperlink"/>
                <w:noProof/>
              </w:rPr>
              <w:t>CVEVulnerabilityType</w:t>
            </w:r>
            <w:r w:rsidR="001010E1">
              <w:rPr>
                <w:noProof/>
                <w:webHidden/>
              </w:rPr>
              <w:tab/>
            </w:r>
            <w:r w:rsidR="001010E1">
              <w:rPr>
                <w:noProof/>
                <w:webHidden/>
              </w:rPr>
              <w:fldChar w:fldCharType="begin"/>
            </w:r>
            <w:r w:rsidR="001010E1">
              <w:rPr>
                <w:noProof/>
                <w:webHidden/>
              </w:rPr>
              <w:instrText xml:space="preserve"> PAGEREF _Toc390177128 \h </w:instrText>
            </w:r>
            <w:r w:rsidR="001010E1">
              <w:rPr>
                <w:noProof/>
                <w:webHidden/>
              </w:rPr>
            </w:r>
            <w:r w:rsidR="001010E1">
              <w:rPr>
                <w:noProof/>
                <w:webHidden/>
              </w:rPr>
              <w:fldChar w:fldCharType="separate"/>
            </w:r>
            <w:r w:rsidR="001010E1">
              <w:rPr>
                <w:noProof/>
                <w:webHidden/>
              </w:rPr>
              <w:t>36</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29" w:history="1">
            <w:r w:rsidR="001010E1" w:rsidRPr="00CC5705">
              <w:rPr>
                <w:rStyle w:val="Hyperlink"/>
                <w:noProof/>
              </w:rPr>
              <w:t>2.11.4</w:t>
            </w:r>
            <w:r w:rsidR="001010E1">
              <w:rPr>
                <w:rFonts w:eastAsiaTheme="minorEastAsia" w:cstheme="minorBidi"/>
                <w:noProof/>
                <w:sz w:val="22"/>
                <w:szCs w:val="22"/>
              </w:rPr>
              <w:tab/>
            </w:r>
            <w:r w:rsidR="001010E1" w:rsidRPr="00CC5705">
              <w:rPr>
                <w:rStyle w:val="Hyperlink"/>
                <w:noProof/>
              </w:rPr>
              <w:t>MalwareEntityType</w:t>
            </w:r>
            <w:r w:rsidR="001010E1">
              <w:rPr>
                <w:noProof/>
                <w:webHidden/>
              </w:rPr>
              <w:tab/>
            </w:r>
            <w:r w:rsidR="001010E1">
              <w:rPr>
                <w:noProof/>
                <w:webHidden/>
              </w:rPr>
              <w:fldChar w:fldCharType="begin"/>
            </w:r>
            <w:r w:rsidR="001010E1">
              <w:rPr>
                <w:noProof/>
                <w:webHidden/>
              </w:rPr>
              <w:instrText xml:space="preserve"> PAGEREF _Toc390177129 \h </w:instrText>
            </w:r>
            <w:r w:rsidR="001010E1">
              <w:rPr>
                <w:noProof/>
                <w:webHidden/>
              </w:rPr>
            </w:r>
            <w:r w:rsidR="001010E1">
              <w:rPr>
                <w:noProof/>
                <w:webHidden/>
              </w:rPr>
              <w:fldChar w:fldCharType="separate"/>
            </w:r>
            <w:r w:rsidR="001010E1">
              <w:rPr>
                <w:noProof/>
                <w:webHidden/>
              </w:rPr>
              <w:t>36</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30" w:history="1">
            <w:r w:rsidR="001010E1" w:rsidRPr="00CC5705">
              <w:rPr>
                <w:rStyle w:val="Hyperlink"/>
                <w:noProof/>
              </w:rPr>
              <w:t>2.11.5</w:t>
            </w:r>
            <w:r w:rsidR="001010E1">
              <w:rPr>
                <w:rFonts w:eastAsiaTheme="minorEastAsia" w:cstheme="minorBidi"/>
                <w:noProof/>
                <w:sz w:val="22"/>
                <w:szCs w:val="22"/>
              </w:rPr>
              <w:tab/>
            </w:r>
            <w:r w:rsidR="001010E1" w:rsidRPr="00CC5705">
              <w:rPr>
                <w:rStyle w:val="Hyperlink"/>
                <w:noProof/>
              </w:rPr>
              <w:t>ParameterType</w:t>
            </w:r>
            <w:r w:rsidR="001010E1">
              <w:rPr>
                <w:noProof/>
                <w:webHidden/>
              </w:rPr>
              <w:tab/>
            </w:r>
            <w:r w:rsidR="001010E1">
              <w:rPr>
                <w:noProof/>
                <w:webHidden/>
              </w:rPr>
              <w:fldChar w:fldCharType="begin"/>
            </w:r>
            <w:r w:rsidR="001010E1">
              <w:rPr>
                <w:noProof/>
                <w:webHidden/>
              </w:rPr>
              <w:instrText xml:space="preserve"> PAGEREF _Toc390177130 \h </w:instrText>
            </w:r>
            <w:r w:rsidR="001010E1">
              <w:rPr>
                <w:noProof/>
                <w:webHidden/>
              </w:rPr>
            </w:r>
            <w:r w:rsidR="001010E1">
              <w:rPr>
                <w:noProof/>
                <w:webHidden/>
              </w:rPr>
              <w:fldChar w:fldCharType="separate"/>
            </w:r>
            <w:r w:rsidR="001010E1">
              <w:rPr>
                <w:noProof/>
                <w:webHidden/>
              </w:rPr>
              <w:t>36</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31" w:history="1">
            <w:r w:rsidR="001010E1" w:rsidRPr="00CC5705">
              <w:rPr>
                <w:rStyle w:val="Hyperlink"/>
                <w:noProof/>
              </w:rPr>
              <w:t>2.11.6</w:t>
            </w:r>
            <w:r w:rsidR="001010E1">
              <w:rPr>
                <w:rFonts w:eastAsiaTheme="minorEastAsia" w:cstheme="minorBidi"/>
                <w:noProof/>
                <w:sz w:val="22"/>
                <w:szCs w:val="22"/>
              </w:rPr>
              <w:tab/>
            </w:r>
            <w:r w:rsidR="001010E1" w:rsidRPr="00CC5705">
              <w:rPr>
                <w:rStyle w:val="Hyperlink"/>
                <w:noProof/>
              </w:rPr>
              <w:t>VulnerabilityExploitType</w:t>
            </w:r>
            <w:r w:rsidR="001010E1">
              <w:rPr>
                <w:noProof/>
                <w:webHidden/>
              </w:rPr>
              <w:tab/>
            </w:r>
            <w:r w:rsidR="001010E1">
              <w:rPr>
                <w:noProof/>
                <w:webHidden/>
              </w:rPr>
              <w:fldChar w:fldCharType="begin"/>
            </w:r>
            <w:r w:rsidR="001010E1">
              <w:rPr>
                <w:noProof/>
                <w:webHidden/>
              </w:rPr>
              <w:instrText xml:space="preserve"> PAGEREF _Toc390177131 \h </w:instrText>
            </w:r>
            <w:r w:rsidR="001010E1">
              <w:rPr>
                <w:noProof/>
                <w:webHidden/>
              </w:rPr>
            </w:r>
            <w:r w:rsidR="001010E1">
              <w:rPr>
                <w:noProof/>
                <w:webHidden/>
              </w:rPr>
              <w:fldChar w:fldCharType="separate"/>
            </w:r>
            <w:r w:rsidR="001010E1">
              <w:rPr>
                <w:noProof/>
                <w:webHidden/>
              </w:rPr>
              <w:t>37</w:t>
            </w:r>
            <w:r w:rsidR="001010E1">
              <w:rPr>
                <w:noProof/>
                <w:webHidden/>
              </w:rPr>
              <w:fldChar w:fldCharType="end"/>
            </w:r>
          </w:hyperlink>
        </w:p>
        <w:p w:rsidR="001010E1" w:rsidRDefault="00C53369">
          <w:pPr>
            <w:pStyle w:val="TOC2"/>
            <w:tabs>
              <w:tab w:val="left" w:pos="1100"/>
              <w:tab w:val="right" w:leader="dot" w:pos="8630"/>
            </w:tabs>
            <w:rPr>
              <w:rFonts w:eastAsiaTheme="minorEastAsia" w:cstheme="minorBidi"/>
              <w:noProof/>
              <w:sz w:val="22"/>
              <w:szCs w:val="22"/>
            </w:rPr>
          </w:pPr>
          <w:hyperlink w:anchor="_Toc390177132" w:history="1">
            <w:r w:rsidR="001010E1" w:rsidRPr="00CC5705">
              <w:rPr>
                <w:rStyle w:val="Hyperlink"/>
                <w:noProof/>
              </w:rPr>
              <w:t>2.12</w:t>
            </w:r>
            <w:r w:rsidR="001010E1">
              <w:rPr>
                <w:rFonts w:eastAsiaTheme="minorEastAsia" w:cstheme="minorBidi"/>
                <w:noProof/>
                <w:sz w:val="22"/>
                <w:szCs w:val="22"/>
              </w:rPr>
              <w:tab/>
            </w:r>
            <w:r w:rsidR="001010E1" w:rsidRPr="00CC5705">
              <w:rPr>
                <w:rStyle w:val="Hyperlink"/>
                <w:noProof/>
              </w:rPr>
              <w:t>Referential Types</w:t>
            </w:r>
            <w:r w:rsidR="001010E1">
              <w:rPr>
                <w:noProof/>
                <w:webHidden/>
              </w:rPr>
              <w:tab/>
            </w:r>
            <w:r w:rsidR="001010E1">
              <w:rPr>
                <w:noProof/>
                <w:webHidden/>
              </w:rPr>
              <w:fldChar w:fldCharType="begin"/>
            </w:r>
            <w:r w:rsidR="001010E1">
              <w:rPr>
                <w:noProof/>
                <w:webHidden/>
              </w:rPr>
              <w:instrText xml:space="preserve"> PAGEREF _Toc390177132 \h </w:instrText>
            </w:r>
            <w:r w:rsidR="001010E1">
              <w:rPr>
                <w:noProof/>
                <w:webHidden/>
              </w:rPr>
            </w:r>
            <w:r w:rsidR="001010E1">
              <w:rPr>
                <w:noProof/>
                <w:webHidden/>
              </w:rPr>
              <w:fldChar w:fldCharType="separate"/>
            </w:r>
            <w:r w:rsidR="001010E1">
              <w:rPr>
                <w:noProof/>
                <w:webHidden/>
              </w:rPr>
              <w:t>37</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33" w:history="1">
            <w:r w:rsidR="001010E1" w:rsidRPr="00CC5705">
              <w:rPr>
                <w:rStyle w:val="Hyperlink"/>
                <w:noProof/>
              </w:rPr>
              <w:t>2.12.1</w:t>
            </w:r>
            <w:r w:rsidR="001010E1">
              <w:rPr>
                <w:rFonts w:eastAsiaTheme="minorEastAsia" w:cstheme="minorBidi"/>
                <w:noProof/>
                <w:sz w:val="22"/>
                <w:szCs w:val="22"/>
              </w:rPr>
              <w:tab/>
            </w:r>
            <w:r w:rsidR="001010E1" w:rsidRPr="00CC5705">
              <w:rPr>
                <w:rStyle w:val="Hyperlink"/>
                <w:noProof/>
              </w:rPr>
              <w:t>BehavioralActionEquivalenceReferenceType</w:t>
            </w:r>
            <w:r w:rsidR="001010E1">
              <w:rPr>
                <w:noProof/>
                <w:webHidden/>
              </w:rPr>
              <w:tab/>
            </w:r>
            <w:r w:rsidR="001010E1">
              <w:rPr>
                <w:noProof/>
                <w:webHidden/>
              </w:rPr>
              <w:fldChar w:fldCharType="begin"/>
            </w:r>
            <w:r w:rsidR="001010E1">
              <w:rPr>
                <w:noProof/>
                <w:webHidden/>
              </w:rPr>
              <w:instrText xml:space="preserve"> PAGEREF _Toc390177133 \h </w:instrText>
            </w:r>
            <w:r w:rsidR="001010E1">
              <w:rPr>
                <w:noProof/>
                <w:webHidden/>
              </w:rPr>
            </w:r>
            <w:r w:rsidR="001010E1">
              <w:rPr>
                <w:noProof/>
                <w:webHidden/>
              </w:rPr>
              <w:fldChar w:fldCharType="separate"/>
            </w:r>
            <w:r w:rsidR="001010E1">
              <w:rPr>
                <w:noProof/>
                <w:webHidden/>
              </w:rPr>
              <w:t>37</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34" w:history="1">
            <w:r w:rsidR="001010E1" w:rsidRPr="00CC5705">
              <w:rPr>
                <w:rStyle w:val="Hyperlink"/>
                <w:noProof/>
              </w:rPr>
              <w:t>2.12.2</w:t>
            </w:r>
            <w:r w:rsidR="001010E1">
              <w:rPr>
                <w:rFonts w:eastAsiaTheme="minorEastAsia" w:cstheme="minorBidi"/>
                <w:noProof/>
                <w:sz w:val="22"/>
                <w:szCs w:val="22"/>
              </w:rPr>
              <w:tab/>
            </w:r>
            <w:r w:rsidR="001010E1" w:rsidRPr="00CC5705">
              <w:rPr>
                <w:rStyle w:val="Hyperlink"/>
                <w:noProof/>
              </w:rPr>
              <w:t>BehavioralActionReferenceType</w:t>
            </w:r>
            <w:r w:rsidR="001010E1">
              <w:rPr>
                <w:noProof/>
                <w:webHidden/>
              </w:rPr>
              <w:tab/>
            </w:r>
            <w:r w:rsidR="001010E1">
              <w:rPr>
                <w:noProof/>
                <w:webHidden/>
              </w:rPr>
              <w:fldChar w:fldCharType="begin"/>
            </w:r>
            <w:r w:rsidR="001010E1">
              <w:rPr>
                <w:noProof/>
                <w:webHidden/>
              </w:rPr>
              <w:instrText xml:space="preserve"> PAGEREF _Toc390177134 \h </w:instrText>
            </w:r>
            <w:r w:rsidR="001010E1">
              <w:rPr>
                <w:noProof/>
                <w:webHidden/>
              </w:rPr>
            </w:r>
            <w:r w:rsidR="001010E1">
              <w:rPr>
                <w:noProof/>
                <w:webHidden/>
              </w:rPr>
              <w:fldChar w:fldCharType="separate"/>
            </w:r>
            <w:r w:rsidR="001010E1">
              <w:rPr>
                <w:noProof/>
                <w:webHidden/>
              </w:rPr>
              <w:t>38</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35" w:history="1">
            <w:r w:rsidR="001010E1" w:rsidRPr="00CC5705">
              <w:rPr>
                <w:rStyle w:val="Hyperlink"/>
                <w:noProof/>
              </w:rPr>
              <w:t>2.12.3</w:t>
            </w:r>
            <w:r w:rsidR="001010E1">
              <w:rPr>
                <w:rFonts w:eastAsiaTheme="minorEastAsia" w:cstheme="minorBidi"/>
                <w:noProof/>
                <w:sz w:val="22"/>
                <w:szCs w:val="22"/>
              </w:rPr>
              <w:tab/>
            </w:r>
            <w:r w:rsidR="001010E1" w:rsidRPr="00CC5705">
              <w:rPr>
                <w:rStyle w:val="Hyperlink"/>
                <w:noProof/>
              </w:rPr>
              <w:t>BehaviorReferenceType</w:t>
            </w:r>
            <w:r w:rsidR="001010E1">
              <w:rPr>
                <w:noProof/>
                <w:webHidden/>
              </w:rPr>
              <w:tab/>
            </w:r>
            <w:r w:rsidR="001010E1">
              <w:rPr>
                <w:noProof/>
                <w:webHidden/>
              </w:rPr>
              <w:fldChar w:fldCharType="begin"/>
            </w:r>
            <w:r w:rsidR="001010E1">
              <w:rPr>
                <w:noProof/>
                <w:webHidden/>
              </w:rPr>
              <w:instrText xml:space="preserve"> PAGEREF _Toc390177135 \h </w:instrText>
            </w:r>
            <w:r w:rsidR="001010E1">
              <w:rPr>
                <w:noProof/>
                <w:webHidden/>
              </w:rPr>
            </w:r>
            <w:r w:rsidR="001010E1">
              <w:rPr>
                <w:noProof/>
                <w:webHidden/>
              </w:rPr>
              <w:fldChar w:fldCharType="separate"/>
            </w:r>
            <w:r w:rsidR="001010E1">
              <w:rPr>
                <w:noProof/>
                <w:webHidden/>
              </w:rPr>
              <w:t>38</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36" w:history="1">
            <w:r w:rsidR="001010E1" w:rsidRPr="00CC5705">
              <w:rPr>
                <w:rStyle w:val="Hyperlink"/>
                <w:noProof/>
              </w:rPr>
              <w:t>2.12.4</w:t>
            </w:r>
            <w:r w:rsidR="001010E1">
              <w:rPr>
                <w:rFonts w:eastAsiaTheme="minorEastAsia" w:cstheme="minorBidi"/>
                <w:noProof/>
                <w:sz w:val="22"/>
                <w:szCs w:val="22"/>
              </w:rPr>
              <w:tab/>
            </w:r>
            <w:r w:rsidR="001010E1" w:rsidRPr="00CC5705">
              <w:rPr>
                <w:rStyle w:val="Hyperlink"/>
                <w:noProof/>
              </w:rPr>
              <w:t>BundleReferenceType</w:t>
            </w:r>
            <w:r w:rsidR="001010E1">
              <w:rPr>
                <w:noProof/>
                <w:webHidden/>
              </w:rPr>
              <w:tab/>
            </w:r>
            <w:r w:rsidR="001010E1">
              <w:rPr>
                <w:noProof/>
                <w:webHidden/>
              </w:rPr>
              <w:fldChar w:fldCharType="begin"/>
            </w:r>
            <w:r w:rsidR="001010E1">
              <w:rPr>
                <w:noProof/>
                <w:webHidden/>
              </w:rPr>
              <w:instrText xml:space="preserve"> PAGEREF _Toc390177136 \h </w:instrText>
            </w:r>
            <w:r w:rsidR="001010E1">
              <w:rPr>
                <w:noProof/>
                <w:webHidden/>
              </w:rPr>
            </w:r>
            <w:r w:rsidR="001010E1">
              <w:rPr>
                <w:noProof/>
                <w:webHidden/>
              </w:rPr>
              <w:fldChar w:fldCharType="separate"/>
            </w:r>
            <w:r w:rsidR="001010E1">
              <w:rPr>
                <w:noProof/>
                <w:webHidden/>
              </w:rPr>
              <w:t>39</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37" w:history="1">
            <w:r w:rsidR="001010E1" w:rsidRPr="00CC5705">
              <w:rPr>
                <w:rStyle w:val="Hyperlink"/>
                <w:noProof/>
              </w:rPr>
              <w:t>2.12.5</w:t>
            </w:r>
            <w:r w:rsidR="001010E1">
              <w:rPr>
                <w:rFonts w:eastAsiaTheme="minorEastAsia" w:cstheme="minorBidi"/>
                <w:noProof/>
                <w:sz w:val="22"/>
                <w:szCs w:val="22"/>
              </w:rPr>
              <w:tab/>
            </w:r>
            <w:r w:rsidR="001010E1" w:rsidRPr="00CC5705">
              <w:rPr>
                <w:rStyle w:val="Hyperlink"/>
                <w:noProof/>
              </w:rPr>
              <w:t>CapabilityObjectiveReferenceType</w:t>
            </w:r>
            <w:r w:rsidR="001010E1">
              <w:rPr>
                <w:noProof/>
                <w:webHidden/>
              </w:rPr>
              <w:tab/>
            </w:r>
            <w:r w:rsidR="001010E1">
              <w:rPr>
                <w:noProof/>
                <w:webHidden/>
              </w:rPr>
              <w:fldChar w:fldCharType="begin"/>
            </w:r>
            <w:r w:rsidR="001010E1">
              <w:rPr>
                <w:noProof/>
                <w:webHidden/>
              </w:rPr>
              <w:instrText xml:space="preserve"> PAGEREF _Toc390177137 \h </w:instrText>
            </w:r>
            <w:r w:rsidR="001010E1">
              <w:rPr>
                <w:noProof/>
                <w:webHidden/>
              </w:rPr>
            </w:r>
            <w:r w:rsidR="001010E1">
              <w:rPr>
                <w:noProof/>
                <w:webHidden/>
              </w:rPr>
              <w:fldChar w:fldCharType="separate"/>
            </w:r>
            <w:r w:rsidR="001010E1">
              <w:rPr>
                <w:noProof/>
                <w:webHidden/>
              </w:rPr>
              <w:t>39</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38" w:history="1">
            <w:r w:rsidR="001010E1" w:rsidRPr="00CC5705">
              <w:rPr>
                <w:rStyle w:val="Hyperlink"/>
                <w:noProof/>
              </w:rPr>
              <w:t>2.12.6</w:t>
            </w:r>
            <w:r w:rsidR="001010E1">
              <w:rPr>
                <w:rFonts w:eastAsiaTheme="minorEastAsia" w:cstheme="minorBidi"/>
                <w:noProof/>
                <w:sz w:val="22"/>
                <w:szCs w:val="22"/>
              </w:rPr>
              <w:tab/>
            </w:r>
            <w:r w:rsidR="001010E1" w:rsidRPr="00CC5705">
              <w:rPr>
                <w:rStyle w:val="Hyperlink"/>
                <w:noProof/>
              </w:rPr>
              <w:t>CapabilityReferenceType</w:t>
            </w:r>
            <w:r w:rsidR="001010E1">
              <w:rPr>
                <w:noProof/>
                <w:webHidden/>
              </w:rPr>
              <w:tab/>
            </w:r>
            <w:r w:rsidR="001010E1">
              <w:rPr>
                <w:noProof/>
                <w:webHidden/>
              </w:rPr>
              <w:fldChar w:fldCharType="begin"/>
            </w:r>
            <w:r w:rsidR="001010E1">
              <w:rPr>
                <w:noProof/>
                <w:webHidden/>
              </w:rPr>
              <w:instrText xml:space="preserve"> PAGEREF _Toc390177138 \h </w:instrText>
            </w:r>
            <w:r w:rsidR="001010E1">
              <w:rPr>
                <w:noProof/>
                <w:webHidden/>
              </w:rPr>
            </w:r>
            <w:r w:rsidR="001010E1">
              <w:rPr>
                <w:noProof/>
                <w:webHidden/>
              </w:rPr>
              <w:fldChar w:fldCharType="separate"/>
            </w:r>
            <w:r w:rsidR="001010E1">
              <w:rPr>
                <w:noProof/>
                <w:webHidden/>
              </w:rPr>
              <w:t>39</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39" w:history="1">
            <w:r w:rsidR="001010E1" w:rsidRPr="00CC5705">
              <w:rPr>
                <w:rStyle w:val="Hyperlink"/>
                <w:noProof/>
              </w:rPr>
              <w:t>2.12.7</w:t>
            </w:r>
            <w:r w:rsidR="001010E1">
              <w:rPr>
                <w:rFonts w:eastAsiaTheme="minorEastAsia" w:cstheme="minorBidi"/>
                <w:noProof/>
                <w:sz w:val="22"/>
                <w:szCs w:val="22"/>
              </w:rPr>
              <w:tab/>
            </w:r>
            <w:r w:rsidR="001010E1" w:rsidRPr="00CC5705">
              <w:rPr>
                <w:rStyle w:val="Hyperlink"/>
                <w:noProof/>
              </w:rPr>
              <w:t>ObjectReferenceType</w:t>
            </w:r>
            <w:r w:rsidR="001010E1">
              <w:rPr>
                <w:noProof/>
                <w:webHidden/>
              </w:rPr>
              <w:tab/>
            </w:r>
            <w:r w:rsidR="001010E1">
              <w:rPr>
                <w:noProof/>
                <w:webHidden/>
              </w:rPr>
              <w:fldChar w:fldCharType="begin"/>
            </w:r>
            <w:r w:rsidR="001010E1">
              <w:rPr>
                <w:noProof/>
                <w:webHidden/>
              </w:rPr>
              <w:instrText xml:space="preserve"> PAGEREF _Toc390177139 \h </w:instrText>
            </w:r>
            <w:r w:rsidR="001010E1">
              <w:rPr>
                <w:noProof/>
                <w:webHidden/>
              </w:rPr>
            </w:r>
            <w:r w:rsidR="001010E1">
              <w:rPr>
                <w:noProof/>
                <w:webHidden/>
              </w:rPr>
              <w:fldChar w:fldCharType="separate"/>
            </w:r>
            <w:r w:rsidR="001010E1">
              <w:rPr>
                <w:noProof/>
                <w:webHidden/>
              </w:rPr>
              <w:t>39</w:t>
            </w:r>
            <w:r w:rsidR="001010E1">
              <w:rPr>
                <w:noProof/>
                <w:webHidden/>
              </w:rPr>
              <w:fldChar w:fldCharType="end"/>
            </w:r>
          </w:hyperlink>
        </w:p>
        <w:p w:rsidR="001010E1" w:rsidRDefault="00C53369">
          <w:pPr>
            <w:pStyle w:val="TOC2"/>
            <w:tabs>
              <w:tab w:val="left" w:pos="1100"/>
              <w:tab w:val="right" w:leader="dot" w:pos="8630"/>
            </w:tabs>
            <w:rPr>
              <w:rFonts w:eastAsiaTheme="minorEastAsia" w:cstheme="minorBidi"/>
              <w:noProof/>
              <w:sz w:val="22"/>
              <w:szCs w:val="22"/>
            </w:rPr>
          </w:pPr>
          <w:hyperlink w:anchor="_Toc390177140" w:history="1">
            <w:r w:rsidR="001010E1" w:rsidRPr="00CC5705">
              <w:rPr>
                <w:rStyle w:val="Hyperlink"/>
                <w:noProof/>
              </w:rPr>
              <w:t>2.13</w:t>
            </w:r>
            <w:r w:rsidR="001010E1">
              <w:rPr>
                <w:rFonts w:eastAsiaTheme="minorEastAsia" w:cstheme="minorBidi"/>
                <w:noProof/>
                <w:sz w:val="22"/>
                <w:szCs w:val="22"/>
              </w:rPr>
              <w:tab/>
            </w:r>
            <w:r w:rsidR="001010E1" w:rsidRPr="00CC5705">
              <w:rPr>
                <w:rStyle w:val="Hyperlink"/>
                <w:noProof/>
              </w:rPr>
              <w:t>List Types</w:t>
            </w:r>
            <w:r w:rsidR="001010E1">
              <w:rPr>
                <w:noProof/>
                <w:webHidden/>
              </w:rPr>
              <w:tab/>
            </w:r>
            <w:r w:rsidR="001010E1">
              <w:rPr>
                <w:noProof/>
                <w:webHidden/>
              </w:rPr>
              <w:fldChar w:fldCharType="begin"/>
            </w:r>
            <w:r w:rsidR="001010E1">
              <w:rPr>
                <w:noProof/>
                <w:webHidden/>
              </w:rPr>
              <w:instrText xml:space="preserve"> PAGEREF _Toc390177140 \h </w:instrText>
            </w:r>
            <w:r w:rsidR="001010E1">
              <w:rPr>
                <w:noProof/>
                <w:webHidden/>
              </w:rPr>
            </w:r>
            <w:r w:rsidR="001010E1">
              <w:rPr>
                <w:noProof/>
                <w:webHidden/>
              </w:rPr>
              <w:fldChar w:fldCharType="separate"/>
            </w:r>
            <w:r w:rsidR="001010E1">
              <w:rPr>
                <w:noProof/>
                <w:webHidden/>
              </w:rPr>
              <w:t>40</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41" w:history="1">
            <w:r w:rsidR="001010E1" w:rsidRPr="00CC5705">
              <w:rPr>
                <w:rStyle w:val="Hyperlink"/>
                <w:noProof/>
              </w:rPr>
              <w:t>2.13.1</w:t>
            </w:r>
            <w:r w:rsidR="001010E1">
              <w:rPr>
                <w:rFonts w:eastAsiaTheme="minorEastAsia" w:cstheme="minorBidi"/>
                <w:noProof/>
                <w:sz w:val="22"/>
                <w:szCs w:val="22"/>
              </w:rPr>
              <w:tab/>
            </w:r>
            <w:r w:rsidR="001010E1" w:rsidRPr="00CC5705">
              <w:rPr>
                <w:rStyle w:val="Hyperlink"/>
                <w:noProof/>
              </w:rPr>
              <w:t>ActionCollectionListType</w:t>
            </w:r>
            <w:r w:rsidR="001010E1">
              <w:rPr>
                <w:noProof/>
                <w:webHidden/>
              </w:rPr>
              <w:tab/>
            </w:r>
            <w:r w:rsidR="001010E1">
              <w:rPr>
                <w:noProof/>
                <w:webHidden/>
              </w:rPr>
              <w:fldChar w:fldCharType="begin"/>
            </w:r>
            <w:r w:rsidR="001010E1">
              <w:rPr>
                <w:noProof/>
                <w:webHidden/>
              </w:rPr>
              <w:instrText xml:space="preserve"> PAGEREF _Toc390177141 \h </w:instrText>
            </w:r>
            <w:r w:rsidR="001010E1">
              <w:rPr>
                <w:noProof/>
                <w:webHidden/>
              </w:rPr>
            </w:r>
            <w:r w:rsidR="001010E1">
              <w:rPr>
                <w:noProof/>
                <w:webHidden/>
              </w:rPr>
              <w:fldChar w:fldCharType="separate"/>
            </w:r>
            <w:r w:rsidR="001010E1">
              <w:rPr>
                <w:noProof/>
                <w:webHidden/>
              </w:rPr>
              <w:t>40</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42" w:history="1">
            <w:r w:rsidR="001010E1" w:rsidRPr="00CC5705">
              <w:rPr>
                <w:rStyle w:val="Hyperlink"/>
                <w:noProof/>
              </w:rPr>
              <w:t>2.13.2</w:t>
            </w:r>
            <w:r w:rsidR="001010E1">
              <w:rPr>
                <w:rFonts w:eastAsiaTheme="minorEastAsia" w:cstheme="minorBidi"/>
                <w:noProof/>
                <w:sz w:val="22"/>
                <w:szCs w:val="22"/>
              </w:rPr>
              <w:tab/>
            </w:r>
            <w:r w:rsidR="001010E1" w:rsidRPr="00CC5705">
              <w:rPr>
                <w:rStyle w:val="Hyperlink"/>
                <w:noProof/>
              </w:rPr>
              <w:t>ActionListType</w:t>
            </w:r>
            <w:r w:rsidR="001010E1">
              <w:rPr>
                <w:noProof/>
                <w:webHidden/>
              </w:rPr>
              <w:tab/>
            </w:r>
            <w:r w:rsidR="001010E1">
              <w:rPr>
                <w:noProof/>
                <w:webHidden/>
              </w:rPr>
              <w:fldChar w:fldCharType="begin"/>
            </w:r>
            <w:r w:rsidR="001010E1">
              <w:rPr>
                <w:noProof/>
                <w:webHidden/>
              </w:rPr>
              <w:instrText xml:space="preserve"> PAGEREF _Toc390177142 \h </w:instrText>
            </w:r>
            <w:r w:rsidR="001010E1">
              <w:rPr>
                <w:noProof/>
                <w:webHidden/>
              </w:rPr>
            </w:r>
            <w:r w:rsidR="001010E1">
              <w:rPr>
                <w:noProof/>
                <w:webHidden/>
              </w:rPr>
              <w:fldChar w:fldCharType="separate"/>
            </w:r>
            <w:r w:rsidR="001010E1">
              <w:rPr>
                <w:noProof/>
                <w:webHidden/>
              </w:rPr>
              <w:t>40</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43" w:history="1">
            <w:r w:rsidR="001010E1" w:rsidRPr="00CC5705">
              <w:rPr>
                <w:rStyle w:val="Hyperlink"/>
                <w:noProof/>
              </w:rPr>
              <w:t>2.13.3</w:t>
            </w:r>
            <w:r w:rsidR="001010E1">
              <w:rPr>
                <w:rFonts w:eastAsiaTheme="minorEastAsia" w:cstheme="minorBidi"/>
                <w:noProof/>
                <w:sz w:val="22"/>
                <w:szCs w:val="22"/>
              </w:rPr>
              <w:tab/>
            </w:r>
            <w:r w:rsidR="001010E1" w:rsidRPr="00CC5705">
              <w:rPr>
                <w:rStyle w:val="Hyperlink"/>
                <w:noProof/>
              </w:rPr>
              <w:t>ActionReferenceListType</w:t>
            </w:r>
            <w:r w:rsidR="001010E1">
              <w:rPr>
                <w:noProof/>
                <w:webHidden/>
              </w:rPr>
              <w:tab/>
            </w:r>
            <w:r w:rsidR="001010E1">
              <w:rPr>
                <w:noProof/>
                <w:webHidden/>
              </w:rPr>
              <w:fldChar w:fldCharType="begin"/>
            </w:r>
            <w:r w:rsidR="001010E1">
              <w:rPr>
                <w:noProof/>
                <w:webHidden/>
              </w:rPr>
              <w:instrText xml:space="preserve"> PAGEREF _Toc390177143 \h </w:instrText>
            </w:r>
            <w:r w:rsidR="001010E1">
              <w:rPr>
                <w:noProof/>
                <w:webHidden/>
              </w:rPr>
            </w:r>
            <w:r w:rsidR="001010E1">
              <w:rPr>
                <w:noProof/>
                <w:webHidden/>
              </w:rPr>
              <w:fldChar w:fldCharType="separate"/>
            </w:r>
            <w:r w:rsidR="001010E1">
              <w:rPr>
                <w:noProof/>
                <w:webHidden/>
              </w:rPr>
              <w:t>40</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44" w:history="1">
            <w:r w:rsidR="001010E1" w:rsidRPr="00CC5705">
              <w:rPr>
                <w:rStyle w:val="Hyperlink"/>
                <w:noProof/>
              </w:rPr>
              <w:t>2.13.4</w:t>
            </w:r>
            <w:r w:rsidR="001010E1">
              <w:rPr>
                <w:rFonts w:eastAsiaTheme="minorEastAsia" w:cstheme="minorBidi"/>
                <w:noProof/>
                <w:sz w:val="22"/>
                <w:szCs w:val="22"/>
              </w:rPr>
              <w:tab/>
            </w:r>
            <w:r w:rsidR="001010E1" w:rsidRPr="00CC5705">
              <w:rPr>
                <w:rStyle w:val="Hyperlink"/>
                <w:noProof/>
              </w:rPr>
              <w:t>AVClassificationsType</w:t>
            </w:r>
            <w:r w:rsidR="001010E1">
              <w:rPr>
                <w:noProof/>
                <w:webHidden/>
              </w:rPr>
              <w:tab/>
            </w:r>
            <w:r w:rsidR="001010E1">
              <w:rPr>
                <w:noProof/>
                <w:webHidden/>
              </w:rPr>
              <w:fldChar w:fldCharType="begin"/>
            </w:r>
            <w:r w:rsidR="001010E1">
              <w:rPr>
                <w:noProof/>
                <w:webHidden/>
              </w:rPr>
              <w:instrText xml:space="preserve"> PAGEREF _Toc390177144 \h </w:instrText>
            </w:r>
            <w:r w:rsidR="001010E1">
              <w:rPr>
                <w:noProof/>
                <w:webHidden/>
              </w:rPr>
            </w:r>
            <w:r w:rsidR="001010E1">
              <w:rPr>
                <w:noProof/>
                <w:webHidden/>
              </w:rPr>
              <w:fldChar w:fldCharType="separate"/>
            </w:r>
            <w:r w:rsidR="001010E1">
              <w:rPr>
                <w:noProof/>
                <w:webHidden/>
              </w:rPr>
              <w:t>40</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45" w:history="1">
            <w:r w:rsidR="001010E1" w:rsidRPr="00CC5705">
              <w:rPr>
                <w:rStyle w:val="Hyperlink"/>
                <w:noProof/>
              </w:rPr>
              <w:t>2.13.5</w:t>
            </w:r>
            <w:r w:rsidR="001010E1">
              <w:rPr>
                <w:rFonts w:eastAsiaTheme="minorEastAsia" w:cstheme="minorBidi"/>
                <w:noProof/>
                <w:sz w:val="22"/>
                <w:szCs w:val="22"/>
              </w:rPr>
              <w:tab/>
            </w:r>
            <w:r w:rsidR="001010E1" w:rsidRPr="00CC5705">
              <w:rPr>
                <w:rStyle w:val="Hyperlink"/>
                <w:noProof/>
              </w:rPr>
              <w:t>BehaviorCollectionListType</w:t>
            </w:r>
            <w:r w:rsidR="001010E1">
              <w:rPr>
                <w:noProof/>
                <w:webHidden/>
              </w:rPr>
              <w:tab/>
            </w:r>
            <w:r w:rsidR="001010E1">
              <w:rPr>
                <w:noProof/>
                <w:webHidden/>
              </w:rPr>
              <w:fldChar w:fldCharType="begin"/>
            </w:r>
            <w:r w:rsidR="001010E1">
              <w:rPr>
                <w:noProof/>
                <w:webHidden/>
              </w:rPr>
              <w:instrText xml:space="preserve"> PAGEREF _Toc390177145 \h </w:instrText>
            </w:r>
            <w:r w:rsidR="001010E1">
              <w:rPr>
                <w:noProof/>
                <w:webHidden/>
              </w:rPr>
            </w:r>
            <w:r w:rsidR="001010E1">
              <w:rPr>
                <w:noProof/>
                <w:webHidden/>
              </w:rPr>
              <w:fldChar w:fldCharType="separate"/>
            </w:r>
            <w:r w:rsidR="001010E1">
              <w:rPr>
                <w:noProof/>
                <w:webHidden/>
              </w:rPr>
              <w:t>41</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46" w:history="1">
            <w:r w:rsidR="001010E1" w:rsidRPr="00CC5705">
              <w:rPr>
                <w:rStyle w:val="Hyperlink"/>
                <w:noProof/>
              </w:rPr>
              <w:t>2.13.6</w:t>
            </w:r>
            <w:r w:rsidR="001010E1">
              <w:rPr>
                <w:rFonts w:eastAsiaTheme="minorEastAsia" w:cstheme="minorBidi"/>
                <w:noProof/>
                <w:sz w:val="22"/>
                <w:szCs w:val="22"/>
              </w:rPr>
              <w:tab/>
            </w:r>
            <w:r w:rsidR="001010E1" w:rsidRPr="00CC5705">
              <w:rPr>
                <w:rStyle w:val="Hyperlink"/>
                <w:noProof/>
              </w:rPr>
              <w:t>BehaviorListType</w:t>
            </w:r>
            <w:r w:rsidR="001010E1">
              <w:rPr>
                <w:noProof/>
                <w:webHidden/>
              </w:rPr>
              <w:tab/>
            </w:r>
            <w:r w:rsidR="001010E1">
              <w:rPr>
                <w:noProof/>
                <w:webHidden/>
              </w:rPr>
              <w:fldChar w:fldCharType="begin"/>
            </w:r>
            <w:r w:rsidR="001010E1">
              <w:rPr>
                <w:noProof/>
                <w:webHidden/>
              </w:rPr>
              <w:instrText xml:space="preserve"> PAGEREF _Toc390177146 \h </w:instrText>
            </w:r>
            <w:r w:rsidR="001010E1">
              <w:rPr>
                <w:noProof/>
                <w:webHidden/>
              </w:rPr>
            </w:r>
            <w:r w:rsidR="001010E1">
              <w:rPr>
                <w:noProof/>
                <w:webHidden/>
              </w:rPr>
              <w:fldChar w:fldCharType="separate"/>
            </w:r>
            <w:r w:rsidR="001010E1">
              <w:rPr>
                <w:noProof/>
                <w:webHidden/>
              </w:rPr>
              <w:t>41</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47" w:history="1">
            <w:r w:rsidR="001010E1" w:rsidRPr="00CC5705">
              <w:rPr>
                <w:rStyle w:val="Hyperlink"/>
                <w:noProof/>
              </w:rPr>
              <w:t>2.13.7</w:t>
            </w:r>
            <w:r w:rsidR="001010E1">
              <w:rPr>
                <w:rFonts w:eastAsiaTheme="minorEastAsia" w:cstheme="minorBidi"/>
                <w:noProof/>
                <w:sz w:val="22"/>
                <w:szCs w:val="22"/>
              </w:rPr>
              <w:tab/>
            </w:r>
            <w:r w:rsidR="001010E1" w:rsidRPr="00CC5705">
              <w:rPr>
                <w:rStyle w:val="Hyperlink"/>
                <w:noProof/>
              </w:rPr>
              <w:t>BehaviorRelationshipListType</w:t>
            </w:r>
            <w:r w:rsidR="001010E1">
              <w:rPr>
                <w:noProof/>
                <w:webHidden/>
              </w:rPr>
              <w:tab/>
            </w:r>
            <w:r w:rsidR="001010E1">
              <w:rPr>
                <w:noProof/>
                <w:webHidden/>
              </w:rPr>
              <w:fldChar w:fldCharType="begin"/>
            </w:r>
            <w:r w:rsidR="001010E1">
              <w:rPr>
                <w:noProof/>
                <w:webHidden/>
              </w:rPr>
              <w:instrText xml:space="preserve"> PAGEREF _Toc390177147 \h </w:instrText>
            </w:r>
            <w:r w:rsidR="001010E1">
              <w:rPr>
                <w:noProof/>
                <w:webHidden/>
              </w:rPr>
            </w:r>
            <w:r w:rsidR="001010E1">
              <w:rPr>
                <w:noProof/>
                <w:webHidden/>
              </w:rPr>
              <w:fldChar w:fldCharType="separate"/>
            </w:r>
            <w:r w:rsidR="001010E1">
              <w:rPr>
                <w:noProof/>
                <w:webHidden/>
              </w:rPr>
              <w:t>41</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48" w:history="1">
            <w:r w:rsidR="001010E1" w:rsidRPr="00CC5705">
              <w:rPr>
                <w:rStyle w:val="Hyperlink"/>
                <w:noProof/>
              </w:rPr>
              <w:t>2.13.8</w:t>
            </w:r>
            <w:r w:rsidR="001010E1">
              <w:rPr>
                <w:rFonts w:eastAsiaTheme="minorEastAsia" w:cstheme="minorBidi"/>
                <w:noProof/>
                <w:sz w:val="22"/>
                <w:szCs w:val="22"/>
              </w:rPr>
              <w:tab/>
            </w:r>
            <w:r w:rsidR="001010E1" w:rsidRPr="00CC5705">
              <w:rPr>
                <w:rStyle w:val="Hyperlink"/>
                <w:noProof/>
              </w:rPr>
              <w:t>CandidateIndicatorCollectionListType</w:t>
            </w:r>
            <w:r w:rsidR="001010E1">
              <w:rPr>
                <w:noProof/>
                <w:webHidden/>
              </w:rPr>
              <w:tab/>
            </w:r>
            <w:r w:rsidR="001010E1">
              <w:rPr>
                <w:noProof/>
                <w:webHidden/>
              </w:rPr>
              <w:fldChar w:fldCharType="begin"/>
            </w:r>
            <w:r w:rsidR="001010E1">
              <w:rPr>
                <w:noProof/>
                <w:webHidden/>
              </w:rPr>
              <w:instrText xml:space="preserve"> PAGEREF _Toc390177148 \h </w:instrText>
            </w:r>
            <w:r w:rsidR="001010E1">
              <w:rPr>
                <w:noProof/>
                <w:webHidden/>
              </w:rPr>
            </w:r>
            <w:r w:rsidR="001010E1">
              <w:rPr>
                <w:noProof/>
                <w:webHidden/>
              </w:rPr>
              <w:fldChar w:fldCharType="separate"/>
            </w:r>
            <w:r w:rsidR="001010E1">
              <w:rPr>
                <w:noProof/>
                <w:webHidden/>
              </w:rPr>
              <w:t>42</w:t>
            </w:r>
            <w:r w:rsidR="001010E1">
              <w:rPr>
                <w:noProof/>
                <w:webHidden/>
              </w:rPr>
              <w:fldChar w:fldCharType="end"/>
            </w:r>
          </w:hyperlink>
        </w:p>
        <w:p w:rsidR="001010E1" w:rsidRDefault="00C53369">
          <w:pPr>
            <w:pStyle w:val="TOC3"/>
            <w:tabs>
              <w:tab w:val="left" w:pos="1320"/>
              <w:tab w:val="right" w:leader="dot" w:pos="8630"/>
            </w:tabs>
            <w:rPr>
              <w:rFonts w:eastAsiaTheme="minorEastAsia" w:cstheme="minorBidi"/>
              <w:noProof/>
              <w:sz w:val="22"/>
              <w:szCs w:val="22"/>
            </w:rPr>
          </w:pPr>
          <w:hyperlink w:anchor="_Toc390177149" w:history="1">
            <w:r w:rsidR="001010E1" w:rsidRPr="00CC5705">
              <w:rPr>
                <w:rStyle w:val="Hyperlink"/>
                <w:noProof/>
              </w:rPr>
              <w:t>2.13.9</w:t>
            </w:r>
            <w:r w:rsidR="001010E1">
              <w:rPr>
                <w:rFonts w:eastAsiaTheme="minorEastAsia" w:cstheme="minorBidi"/>
                <w:noProof/>
                <w:sz w:val="22"/>
                <w:szCs w:val="22"/>
              </w:rPr>
              <w:tab/>
            </w:r>
            <w:r w:rsidR="001010E1" w:rsidRPr="00CC5705">
              <w:rPr>
                <w:rStyle w:val="Hyperlink"/>
                <w:noProof/>
              </w:rPr>
              <w:t>CandidateIndicatorListType</w:t>
            </w:r>
            <w:r w:rsidR="001010E1">
              <w:rPr>
                <w:noProof/>
                <w:webHidden/>
              </w:rPr>
              <w:tab/>
            </w:r>
            <w:r w:rsidR="001010E1">
              <w:rPr>
                <w:noProof/>
                <w:webHidden/>
              </w:rPr>
              <w:fldChar w:fldCharType="begin"/>
            </w:r>
            <w:r w:rsidR="001010E1">
              <w:rPr>
                <w:noProof/>
                <w:webHidden/>
              </w:rPr>
              <w:instrText xml:space="preserve"> PAGEREF _Toc390177149 \h </w:instrText>
            </w:r>
            <w:r w:rsidR="001010E1">
              <w:rPr>
                <w:noProof/>
                <w:webHidden/>
              </w:rPr>
            </w:r>
            <w:r w:rsidR="001010E1">
              <w:rPr>
                <w:noProof/>
                <w:webHidden/>
              </w:rPr>
              <w:fldChar w:fldCharType="separate"/>
            </w:r>
            <w:r w:rsidR="001010E1">
              <w:rPr>
                <w:noProof/>
                <w:webHidden/>
              </w:rPr>
              <w:t>42</w:t>
            </w:r>
            <w:r w:rsidR="001010E1">
              <w:rPr>
                <w:noProof/>
                <w:webHidden/>
              </w:rPr>
              <w:fldChar w:fldCharType="end"/>
            </w:r>
          </w:hyperlink>
        </w:p>
        <w:p w:rsidR="001010E1" w:rsidRDefault="00C53369">
          <w:pPr>
            <w:pStyle w:val="TOC3"/>
            <w:tabs>
              <w:tab w:val="left" w:pos="1540"/>
              <w:tab w:val="right" w:leader="dot" w:pos="8630"/>
            </w:tabs>
            <w:rPr>
              <w:rFonts w:eastAsiaTheme="minorEastAsia" w:cstheme="minorBidi"/>
              <w:noProof/>
              <w:sz w:val="22"/>
              <w:szCs w:val="22"/>
            </w:rPr>
          </w:pPr>
          <w:hyperlink w:anchor="_Toc390177150" w:history="1">
            <w:r w:rsidR="001010E1" w:rsidRPr="00CC5705">
              <w:rPr>
                <w:rStyle w:val="Hyperlink"/>
                <w:noProof/>
              </w:rPr>
              <w:t>2.13.10</w:t>
            </w:r>
            <w:r w:rsidR="001010E1">
              <w:rPr>
                <w:rFonts w:eastAsiaTheme="minorEastAsia" w:cstheme="minorBidi"/>
                <w:noProof/>
                <w:sz w:val="22"/>
                <w:szCs w:val="22"/>
              </w:rPr>
              <w:tab/>
            </w:r>
            <w:r w:rsidR="001010E1" w:rsidRPr="00CC5705">
              <w:rPr>
                <w:rStyle w:val="Hyperlink"/>
                <w:noProof/>
              </w:rPr>
              <w:t>CapabilityListType</w:t>
            </w:r>
            <w:r w:rsidR="001010E1">
              <w:rPr>
                <w:noProof/>
                <w:webHidden/>
              </w:rPr>
              <w:tab/>
            </w:r>
            <w:r w:rsidR="001010E1">
              <w:rPr>
                <w:noProof/>
                <w:webHidden/>
              </w:rPr>
              <w:fldChar w:fldCharType="begin"/>
            </w:r>
            <w:r w:rsidR="001010E1">
              <w:rPr>
                <w:noProof/>
                <w:webHidden/>
              </w:rPr>
              <w:instrText xml:space="preserve"> PAGEREF _Toc390177150 \h </w:instrText>
            </w:r>
            <w:r w:rsidR="001010E1">
              <w:rPr>
                <w:noProof/>
                <w:webHidden/>
              </w:rPr>
            </w:r>
            <w:r w:rsidR="001010E1">
              <w:rPr>
                <w:noProof/>
                <w:webHidden/>
              </w:rPr>
              <w:fldChar w:fldCharType="separate"/>
            </w:r>
            <w:r w:rsidR="001010E1">
              <w:rPr>
                <w:noProof/>
                <w:webHidden/>
              </w:rPr>
              <w:t>42</w:t>
            </w:r>
            <w:r w:rsidR="001010E1">
              <w:rPr>
                <w:noProof/>
                <w:webHidden/>
              </w:rPr>
              <w:fldChar w:fldCharType="end"/>
            </w:r>
          </w:hyperlink>
        </w:p>
        <w:p w:rsidR="001010E1" w:rsidRDefault="00C53369">
          <w:pPr>
            <w:pStyle w:val="TOC3"/>
            <w:tabs>
              <w:tab w:val="left" w:pos="1540"/>
              <w:tab w:val="right" w:leader="dot" w:pos="8630"/>
            </w:tabs>
            <w:rPr>
              <w:rFonts w:eastAsiaTheme="minorEastAsia" w:cstheme="minorBidi"/>
              <w:noProof/>
              <w:sz w:val="22"/>
              <w:szCs w:val="22"/>
            </w:rPr>
          </w:pPr>
          <w:hyperlink w:anchor="_Toc390177151" w:history="1">
            <w:r w:rsidR="001010E1" w:rsidRPr="00CC5705">
              <w:rPr>
                <w:rStyle w:val="Hyperlink"/>
                <w:noProof/>
              </w:rPr>
              <w:t>2.13.11</w:t>
            </w:r>
            <w:r w:rsidR="001010E1">
              <w:rPr>
                <w:rFonts w:eastAsiaTheme="minorEastAsia" w:cstheme="minorBidi"/>
                <w:noProof/>
                <w:sz w:val="22"/>
                <w:szCs w:val="22"/>
              </w:rPr>
              <w:tab/>
            </w:r>
            <w:r w:rsidR="001010E1" w:rsidRPr="00CC5705">
              <w:rPr>
                <w:rStyle w:val="Hyperlink"/>
                <w:noProof/>
              </w:rPr>
              <w:t>ObjectCollectionListType</w:t>
            </w:r>
            <w:r w:rsidR="001010E1">
              <w:rPr>
                <w:noProof/>
                <w:webHidden/>
              </w:rPr>
              <w:tab/>
            </w:r>
            <w:r w:rsidR="001010E1">
              <w:rPr>
                <w:noProof/>
                <w:webHidden/>
              </w:rPr>
              <w:fldChar w:fldCharType="begin"/>
            </w:r>
            <w:r w:rsidR="001010E1">
              <w:rPr>
                <w:noProof/>
                <w:webHidden/>
              </w:rPr>
              <w:instrText xml:space="preserve"> PAGEREF _Toc390177151 \h </w:instrText>
            </w:r>
            <w:r w:rsidR="001010E1">
              <w:rPr>
                <w:noProof/>
                <w:webHidden/>
              </w:rPr>
            </w:r>
            <w:r w:rsidR="001010E1">
              <w:rPr>
                <w:noProof/>
                <w:webHidden/>
              </w:rPr>
              <w:fldChar w:fldCharType="separate"/>
            </w:r>
            <w:r w:rsidR="001010E1">
              <w:rPr>
                <w:noProof/>
                <w:webHidden/>
              </w:rPr>
              <w:t>43</w:t>
            </w:r>
            <w:r w:rsidR="001010E1">
              <w:rPr>
                <w:noProof/>
                <w:webHidden/>
              </w:rPr>
              <w:fldChar w:fldCharType="end"/>
            </w:r>
          </w:hyperlink>
        </w:p>
        <w:p w:rsidR="001010E1" w:rsidRDefault="00C53369">
          <w:pPr>
            <w:pStyle w:val="TOC3"/>
            <w:tabs>
              <w:tab w:val="left" w:pos="1540"/>
              <w:tab w:val="right" w:leader="dot" w:pos="8630"/>
            </w:tabs>
            <w:rPr>
              <w:rFonts w:eastAsiaTheme="minorEastAsia" w:cstheme="minorBidi"/>
              <w:noProof/>
              <w:sz w:val="22"/>
              <w:szCs w:val="22"/>
            </w:rPr>
          </w:pPr>
          <w:hyperlink w:anchor="_Toc390177152" w:history="1">
            <w:r w:rsidR="001010E1" w:rsidRPr="00CC5705">
              <w:rPr>
                <w:rStyle w:val="Hyperlink"/>
                <w:noProof/>
              </w:rPr>
              <w:t>2.13.12</w:t>
            </w:r>
            <w:r w:rsidR="001010E1">
              <w:rPr>
                <w:rFonts w:eastAsiaTheme="minorEastAsia" w:cstheme="minorBidi"/>
                <w:noProof/>
                <w:sz w:val="22"/>
                <w:szCs w:val="22"/>
              </w:rPr>
              <w:tab/>
            </w:r>
            <w:r w:rsidR="001010E1" w:rsidRPr="00CC5705">
              <w:rPr>
                <w:rStyle w:val="Hyperlink"/>
                <w:noProof/>
              </w:rPr>
              <w:t>ObjectListType</w:t>
            </w:r>
            <w:r w:rsidR="001010E1">
              <w:rPr>
                <w:noProof/>
                <w:webHidden/>
              </w:rPr>
              <w:tab/>
            </w:r>
            <w:r w:rsidR="001010E1">
              <w:rPr>
                <w:noProof/>
                <w:webHidden/>
              </w:rPr>
              <w:fldChar w:fldCharType="begin"/>
            </w:r>
            <w:r w:rsidR="001010E1">
              <w:rPr>
                <w:noProof/>
                <w:webHidden/>
              </w:rPr>
              <w:instrText xml:space="preserve"> PAGEREF _Toc390177152 \h </w:instrText>
            </w:r>
            <w:r w:rsidR="001010E1">
              <w:rPr>
                <w:noProof/>
                <w:webHidden/>
              </w:rPr>
            </w:r>
            <w:r w:rsidR="001010E1">
              <w:rPr>
                <w:noProof/>
                <w:webHidden/>
              </w:rPr>
              <w:fldChar w:fldCharType="separate"/>
            </w:r>
            <w:r w:rsidR="001010E1">
              <w:rPr>
                <w:noProof/>
                <w:webHidden/>
              </w:rPr>
              <w:t>43</w:t>
            </w:r>
            <w:r w:rsidR="001010E1">
              <w:rPr>
                <w:noProof/>
                <w:webHidden/>
              </w:rPr>
              <w:fldChar w:fldCharType="end"/>
            </w:r>
          </w:hyperlink>
        </w:p>
        <w:p w:rsidR="001010E1" w:rsidRDefault="00C53369">
          <w:pPr>
            <w:pStyle w:val="TOC3"/>
            <w:tabs>
              <w:tab w:val="left" w:pos="1540"/>
              <w:tab w:val="right" w:leader="dot" w:pos="8630"/>
            </w:tabs>
            <w:rPr>
              <w:rFonts w:eastAsiaTheme="minorEastAsia" w:cstheme="minorBidi"/>
              <w:noProof/>
              <w:sz w:val="22"/>
              <w:szCs w:val="22"/>
            </w:rPr>
          </w:pPr>
          <w:hyperlink w:anchor="_Toc390177153" w:history="1">
            <w:r w:rsidR="001010E1" w:rsidRPr="00CC5705">
              <w:rPr>
                <w:rStyle w:val="Hyperlink"/>
                <w:noProof/>
              </w:rPr>
              <w:t>2.13.13</w:t>
            </w:r>
            <w:r w:rsidR="001010E1">
              <w:rPr>
                <w:rFonts w:eastAsiaTheme="minorEastAsia" w:cstheme="minorBidi"/>
                <w:noProof/>
                <w:sz w:val="22"/>
                <w:szCs w:val="22"/>
              </w:rPr>
              <w:tab/>
            </w:r>
            <w:r w:rsidR="001010E1" w:rsidRPr="00CC5705">
              <w:rPr>
                <w:rStyle w:val="Hyperlink"/>
                <w:noProof/>
              </w:rPr>
              <w:t>ObjectReferenceListType</w:t>
            </w:r>
            <w:r w:rsidR="001010E1">
              <w:rPr>
                <w:noProof/>
                <w:webHidden/>
              </w:rPr>
              <w:tab/>
            </w:r>
            <w:r w:rsidR="001010E1">
              <w:rPr>
                <w:noProof/>
                <w:webHidden/>
              </w:rPr>
              <w:fldChar w:fldCharType="begin"/>
            </w:r>
            <w:r w:rsidR="001010E1">
              <w:rPr>
                <w:noProof/>
                <w:webHidden/>
              </w:rPr>
              <w:instrText xml:space="preserve"> PAGEREF _Toc390177153 \h </w:instrText>
            </w:r>
            <w:r w:rsidR="001010E1">
              <w:rPr>
                <w:noProof/>
                <w:webHidden/>
              </w:rPr>
            </w:r>
            <w:r w:rsidR="001010E1">
              <w:rPr>
                <w:noProof/>
                <w:webHidden/>
              </w:rPr>
              <w:fldChar w:fldCharType="separate"/>
            </w:r>
            <w:r w:rsidR="001010E1">
              <w:rPr>
                <w:noProof/>
                <w:webHidden/>
              </w:rPr>
              <w:t>43</w:t>
            </w:r>
            <w:r w:rsidR="001010E1">
              <w:rPr>
                <w:noProof/>
                <w:webHidden/>
              </w:rPr>
              <w:fldChar w:fldCharType="end"/>
            </w:r>
          </w:hyperlink>
        </w:p>
        <w:p w:rsidR="001010E1" w:rsidRDefault="00C53369">
          <w:pPr>
            <w:pStyle w:val="TOC3"/>
            <w:tabs>
              <w:tab w:val="left" w:pos="1540"/>
              <w:tab w:val="right" w:leader="dot" w:pos="8630"/>
            </w:tabs>
            <w:rPr>
              <w:rFonts w:eastAsiaTheme="minorEastAsia" w:cstheme="minorBidi"/>
              <w:noProof/>
              <w:sz w:val="22"/>
              <w:szCs w:val="22"/>
            </w:rPr>
          </w:pPr>
          <w:hyperlink w:anchor="_Toc390177154" w:history="1">
            <w:r w:rsidR="001010E1" w:rsidRPr="00CC5705">
              <w:rPr>
                <w:rStyle w:val="Hyperlink"/>
                <w:noProof/>
              </w:rPr>
              <w:t>2.13.14</w:t>
            </w:r>
            <w:r w:rsidR="001010E1">
              <w:rPr>
                <w:rFonts w:eastAsiaTheme="minorEastAsia" w:cstheme="minorBidi"/>
                <w:noProof/>
                <w:sz w:val="22"/>
                <w:szCs w:val="22"/>
              </w:rPr>
              <w:tab/>
            </w:r>
            <w:r w:rsidR="001010E1" w:rsidRPr="00CC5705">
              <w:rPr>
                <w:rStyle w:val="Hyperlink"/>
                <w:noProof/>
              </w:rPr>
              <w:t>ParameterListType</w:t>
            </w:r>
            <w:r w:rsidR="001010E1">
              <w:rPr>
                <w:noProof/>
                <w:webHidden/>
              </w:rPr>
              <w:tab/>
            </w:r>
            <w:r w:rsidR="001010E1">
              <w:rPr>
                <w:noProof/>
                <w:webHidden/>
              </w:rPr>
              <w:fldChar w:fldCharType="begin"/>
            </w:r>
            <w:r w:rsidR="001010E1">
              <w:rPr>
                <w:noProof/>
                <w:webHidden/>
              </w:rPr>
              <w:instrText xml:space="preserve"> PAGEREF _Toc390177154 \h </w:instrText>
            </w:r>
            <w:r w:rsidR="001010E1">
              <w:rPr>
                <w:noProof/>
                <w:webHidden/>
              </w:rPr>
            </w:r>
            <w:r w:rsidR="001010E1">
              <w:rPr>
                <w:noProof/>
                <w:webHidden/>
              </w:rPr>
              <w:fldChar w:fldCharType="separate"/>
            </w:r>
            <w:r w:rsidR="001010E1">
              <w:rPr>
                <w:noProof/>
                <w:webHidden/>
              </w:rPr>
              <w:t>43</w:t>
            </w:r>
            <w:r w:rsidR="001010E1">
              <w:rPr>
                <w:noProof/>
                <w:webHidden/>
              </w:rPr>
              <w:fldChar w:fldCharType="end"/>
            </w:r>
          </w:hyperlink>
        </w:p>
        <w:p w:rsidR="001010E1" w:rsidRDefault="00C53369">
          <w:pPr>
            <w:pStyle w:val="TOC3"/>
            <w:tabs>
              <w:tab w:val="left" w:pos="1540"/>
              <w:tab w:val="right" w:leader="dot" w:pos="8630"/>
            </w:tabs>
            <w:rPr>
              <w:rFonts w:eastAsiaTheme="minorEastAsia" w:cstheme="minorBidi"/>
              <w:noProof/>
              <w:sz w:val="22"/>
              <w:szCs w:val="22"/>
            </w:rPr>
          </w:pPr>
          <w:hyperlink w:anchor="_Toc390177155" w:history="1">
            <w:r w:rsidR="001010E1" w:rsidRPr="00CC5705">
              <w:rPr>
                <w:rStyle w:val="Hyperlink"/>
                <w:noProof/>
              </w:rPr>
              <w:t>2.13.15</w:t>
            </w:r>
            <w:r w:rsidR="001010E1">
              <w:rPr>
                <w:rFonts w:eastAsiaTheme="minorEastAsia" w:cstheme="minorBidi"/>
                <w:noProof/>
                <w:sz w:val="22"/>
                <w:szCs w:val="22"/>
              </w:rPr>
              <w:tab/>
            </w:r>
            <w:r w:rsidR="001010E1" w:rsidRPr="00CC5705">
              <w:rPr>
                <w:rStyle w:val="Hyperlink"/>
                <w:noProof/>
              </w:rPr>
              <w:t>PlatformListType</w:t>
            </w:r>
            <w:r w:rsidR="001010E1">
              <w:rPr>
                <w:noProof/>
                <w:webHidden/>
              </w:rPr>
              <w:tab/>
            </w:r>
            <w:r w:rsidR="001010E1">
              <w:rPr>
                <w:noProof/>
                <w:webHidden/>
              </w:rPr>
              <w:fldChar w:fldCharType="begin"/>
            </w:r>
            <w:r w:rsidR="001010E1">
              <w:rPr>
                <w:noProof/>
                <w:webHidden/>
              </w:rPr>
              <w:instrText xml:space="preserve"> PAGEREF _Toc390177155 \h </w:instrText>
            </w:r>
            <w:r w:rsidR="001010E1">
              <w:rPr>
                <w:noProof/>
                <w:webHidden/>
              </w:rPr>
            </w:r>
            <w:r w:rsidR="001010E1">
              <w:rPr>
                <w:noProof/>
                <w:webHidden/>
              </w:rPr>
              <w:fldChar w:fldCharType="separate"/>
            </w:r>
            <w:r w:rsidR="001010E1">
              <w:rPr>
                <w:noProof/>
                <w:webHidden/>
              </w:rPr>
              <w:t>44</w:t>
            </w:r>
            <w:r w:rsidR="001010E1">
              <w:rPr>
                <w:noProof/>
                <w:webHidden/>
              </w:rPr>
              <w:fldChar w:fldCharType="end"/>
            </w:r>
          </w:hyperlink>
        </w:p>
        <w:p w:rsidR="001010E1" w:rsidRDefault="00C53369">
          <w:pPr>
            <w:pStyle w:val="TOC1"/>
            <w:rPr>
              <w:rFonts w:eastAsiaTheme="minorEastAsia" w:cstheme="minorBidi"/>
              <w:b w:val="0"/>
              <w:sz w:val="22"/>
              <w:szCs w:val="22"/>
            </w:rPr>
          </w:pPr>
          <w:hyperlink w:anchor="_Toc390177156" w:history="1">
            <w:r w:rsidR="001010E1" w:rsidRPr="00CC5705">
              <w:rPr>
                <w:rStyle w:val="Hyperlink"/>
              </w:rPr>
              <w:t>Appendix – References</w:t>
            </w:r>
            <w:r w:rsidR="001010E1">
              <w:rPr>
                <w:webHidden/>
              </w:rPr>
              <w:tab/>
            </w:r>
            <w:r w:rsidR="001010E1">
              <w:rPr>
                <w:webHidden/>
              </w:rPr>
              <w:fldChar w:fldCharType="begin"/>
            </w:r>
            <w:r w:rsidR="001010E1">
              <w:rPr>
                <w:webHidden/>
              </w:rPr>
              <w:instrText xml:space="preserve"> PAGEREF _Toc390177156 \h </w:instrText>
            </w:r>
            <w:r w:rsidR="001010E1">
              <w:rPr>
                <w:webHidden/>
              </w:rPr>
            </w:r>
            <w:r w:rsidR="001010E1">
              <w:rPr>
                <w:webHidden/>
              </w:rPr>
              <w:fldChar w:fldCharType="separate"/>
            </w:r>
            <w:r w:rsidR="001010E1">
              <w:rPr>
                <w:webHidden/>
              </w:rPr>
              <w:t>45</w:t>
            </w:r>
            <w:r w:rsidR="001010E1">
              <w:rPr>
                <w:webHidden/>
              </w:rPr>
              <w:fldChar w:fldCharType="end"/>
            </w:r>
          </w:hyperlink>
        </w:p>
        <w:p w:rsidR="001010E1" w:rsidRDefault="00C53369">
          <w:pPr>
            <w:pStyle w:val="TOC2"/>
            <w:tabs>
              <w:tab w:val="left" w:pos="880"/>
              <w:tab w:val="right" w:leader="dot" w:pos="8630"/>
            </w:tabs>
            <w:rPr>
              <w:rFonts w:eastAsiaTheme="minorEastAsia" w:cstheme="minorBidi"/>
              <w:noProof/>
              <w:sz w:val="22"/>
              <w:szCs w:val="22"/>
            </w:rPr>
          </w:pPr>
          <w:hyperlink w:anchor="_Toc390177157" w:history="1">
            <w:r w:rsidR="001010E1" w:rsidRPr="00CC5705">
              <w:rPr>
                <w:rStyle w:val="Hyperlink"/>
                <w:noProof/>
              </w:rPr>
              <w:t>A.1</w:t>
            </w:r>
            <w:r w:rsidR="001010E1">
              <w:rPr>
                <w:rFonts w:eastAsiaTheme="minorEastAsia" w:cstheme="minorBidi"/>
                <w:noProof/>
                <w:sz w:val="22"/>
                <w:szCs w:val="22"/>
              </w:rPr>
              <w:tab/>
            </w:r>
            <w:r w:rsidR="001010E1" w:rsidRPr="00CC5705">
              <w:rPr>
                <w:rStyle w:val="Hyperlink"/>
                <w:noProof/>
              </w:rPr>
              <w:t>MAEC Documents</w:t>
            </w:r>
            <w:r w:rsidR="001010E1">
              <w:rPr>
                <w:noProof/>
                <w:webHidden/>
              </w:rPr>
              <w:tab/>
            </w:r>
            <w:r w:rsidR="001010E1">
              <w:rPr>
                <w:noProof/>
                <w:webHidden/>
              </w:rPr>
              <w:fldChar w:fldCharType="begin"/>
            </w:r>
            <w:r w:rsidR="001010E1">
              <w:rPr>
                <w:noProof/>
                <w:webHidden/>
              </w:rPr>
              <w:instrText xml:space="preserve"> PAGEREF _Toc390177157 \h </w:instrText>
            </w:r>
            <w:r w:rsidR="001010E1">
              <w:rPr>
                <w:noProof/>
                <w:webHidden/>
              </w:rPr>
            </w:r>
            <w:r w:rsidR="001010E1">
              <w:rPr>
                <w:noProof/>
                <w:webHidden/>
              </w:rPr>
              <w:fldChar w:fldCharType="separate"/>
            </w:r>
            <w:r w:rsidR="001010E1">
              <w:rPr>
                <w:noProof/>
                <w:webHidden/>
              </w:rPr>
              <w:t>45</w:t>
            </w:r>
            <w:r w:rsidR="001010E1">
              <w:rPr>
                <w:noProof/>
                <w:webHidden/>
              </w:rPr>
              <w:fldChar w:fldCharType="end"/>
            </w:r>
          </w:hyperlink>
        </w:p>
        <w:p w:rsidR="001010E1" w:rsidRDefault="00C53369">
          <w:pPr>
            <w:pStyle w:val="TOC2"/>
            <w:tabs>
              <w:tab w:val="left" w:pos="880"/>
              <w:tab w:val="right" w:leader="dot" w:pos="8630"/>
            </w:tabs>
            <w:rPr>
              <w:rFonts w:eastAsiaTheme="minorEastAsia" w:cstheme="minorBidi"/>
              <w:noProof/>
              <w:sz w:val="22"/>
              <w:szCs w:val="22"/>
            </w:rPr>
          </w:pPr>
          <w:hyperlink w:anchor="_Toc390177158" w:history="1">
            <w:r w:rsidR="001010E1" w:rsidRPr="00CC5705">
              <w:rPr>
                <w:rStyle w:val="Hyperlink"/>
                <w:noProof/>
              </w:rPr>
              <w:t>A.2</w:t>
            </w:r>
            <w:r w:rsidR="001010E1">
              <w:rPr>
                <w:rFonts w:eastAsiaTheme="minorEastAsia" w:cstheme="minorBidi"/>
                <w:noProof/>
                <w:sz w:val="22"/>
                <w:szCs w:val="22"/>
              </w:rPr>
              <w:tab/>
            </w:r>
            <w:r w:rsidR="001010E1" w:rsidRPr="00CC5705">
              <w:rPr>
                <w:rStyle w:val="Hyperlink"/>
                <w:noProof/>
              </w:rPr>
              <w:t>MAEC Web Pages</w:t>
            </w:r>
            <w:r w:rsidR="001010E1">
              <w:rPr>
                <w:noProof/>
                <w:webHidden/>
              </w:rPr>
              <w:tab/>
            </w:r>
            <w:r w:rsidR="001010E1">
              <w:rPr>
                <w:noProof/>
                <w:webHidden/>
              </w:rPr>
              <w:fldChar w:fldCharType="begin"/>
            </w:r>
            <w:r w:rsidR="001010E1">
              <w:rPr>
                <w:noProof/>
                <w:webHidden/>
              </w:rPr>
              <w:instrText xml:space="preserve"> PAGEREF _Toc390177158 \h </w:instrText>
            </w:r>
            <w:r w:rsidR="001010E1">
              <w:rPr>
                <w:noProof/>
                <w:webHidden/>
              </w:rPr>
            </w:r>
            <w:r w:rsidR="001010E1">
              <w:rPr>
                <w:noProof/>
                <w:webHidden/>
              </w:rPr>
              <w:fldChar w:fldCharType="separate"/>
            </w:r>
            <w:r w:rsidR="001010E1">
              <w:rPr>
                <w:noProof/>
                <w:webHidden/>
              </w:rPr>
              <w:t>45</w:t>
            </w:r>
            <w:r w:rsidR="001010E1">
              <w:rPr>
                <w:noProof/>
                <w:webHidden/>
              </w:rPr>
              <w:fldChar w:fldCharType="end"/>
            </w:r>
          </w:hyperlink>
        </w:p>
        <w:p w:rsidR="001010E1" w:rsidRDefault="00C53369">
          <w:pPr>
            <w:pStyle w:val="TOC2"/>
            <w:tabs>
              <w:tab w:val="left" w:pos="880"/>
              <w:tab w:val="right" w:leader="dot" w:pos="8630"/>
            </w:tabs>
            <w:rPr>
              <w:rFonts w:eastAsiaTheme="minorEastAsia" w:cstheme="minorBidi"/>
              <w:noProof/>
              <w:sz w:val="22"/>
              <w:szCs w:val="22"/>
            </w:rPr>
          </w:pPr>
          <w:hyperlink w:anchor="_Toc390177159" w:history="1">
            <w:r w:rsidR="001010E1" w:rsidRPr="00CC5705">
              <w:rPr>
                <w:rStyle w:val="Hyperlink"/>
                <w:noProof/>
              </w:rPr>
              <w:t>A.3</w:t>
            </w:r>
            <w:r w:rsidR="001010E1">
              <w:rPr>
                <w:rFonts w:eastAsiaTheme="minorEastAsia" w:cstheme="minorBidi"/>
                <w:noProof/>
                <w:sz w:val="22"/>
                <w:szCs w:val="22"/>
              </w:rPr>
              <w:tab/>
            </w:r>
            <w:r w:rsidR="001010E1" w:rsidRPr="00CC5705">
              <w:rPr>
                <w:rStyle w:val="Hyperlink"/>
                <w:noProof/>
              </w:rPr>
              <w:t>MAEC Schema</w:t>
            </w:r>
            <w:r w:rsidR="001010E1">
              <w:rPr>
                <w:noProof/>
                <w:webHidden/>
              </w:rPr>
              <w:tab/>
            </w:r>
            <w:r w:rsidR="001010E1">
              <w:rPr>
                <w:noProof/>
                <w:webHidden/>
              </w:rPr>
              <w:fldChar w:fldCharType="begin"/>
            </w:r>
            <w:r w:rsidR="001010E1">
              <w:rPr>
                <w:noProof/>
                <w:webHidden/>
              </w:rPr>
              <w:instrText xml:space="preserve"> PAGEREF _Toc390177159 \h </w:instrText>
            </w:r>
            <w:r w:rsidR="001010E1">
              <w:rPr>
                <w:noProof/>
                <w:webHidden/>
              </w:rPr>
            </w:r>
            <w:r w:rsidR="001010E1">
              <w:rPr>
                <w:noProof/>
                <w:webHidden/>
              </w:rPr>
              <w:fldChar w:fldCharType="separate"/>
            </w:r>
            <w:r w:rsidR="001010E1">
              <w:rPr>
                <w:noProof/>
                <w:webHidden/>
              </w:rPr>
              <w:t>46</w:t>
            </w:r>
            <w:r w:rsidR="001010E1">
              <w:rPr>
                <w:noProof/>
                <w:webHidden/>
              </w:rPr>
              <w:fldChar w:fldCharType="end"/>
            </w:r>
          </w:hyperlink>
        </w:p>
        <w:p w:rsidR="001010E1" w:rsidRDefault="00C53369">
          <w:pPr>
            <w:pStyle w:val="TOC2"/>
            <w:tabs>
              <w:tab w:val="left" w:pos="880"/>
              <w:tab w:val="right" w:leader="dot" w:pos="8630"/>
            </w:tabs>
            <w:rPr>
              <w:rFonts w:eastAsiaTheme="minorEastAsia" w:cstheme="minorBidi"/>
              <w:noProof/>
              <w:sz w:val="22"/>
              <w:szCs w:val="22"/>
            </w:rPr>
          </w:pPr>
          <w:hyperlink w:anchor="_Toc390177160" w:history="1">
            <w:r w:rsidR="001010E1" w:rsidRPr="00CC5705">
              <w:rPr>
                <w:rStyle w:val="Hyperlink"/>
                <w:noProof/>
              </w:rPr>
              <w:t>A.4</w:t>
            </w:r>
            <w:r w:rsidR="001010E1">
              <w:rPr>
                <w:rFonts w:eastAsiaTheme="minorEastAsia" w:cstheme="minorBidi"/>
                <w:noProof/>
                <w:sz w:val="22"/>
                <w:szCs w:val="22"/>
              </w:rPr>
              <w:tab/>
            </w:r>
            <w:r w:rsidR="001010E1" w:rsidRPr="00CC5705">
              <w:rPr>
                <w:rStyle w:val="Hyperlink"/>
                <w:noProof/>
              </w:rPr>
              <w:t>MAEC Development</w:t>
            </w:r>
            <w:r w:rsidR="001010E1">
              <w:rPr>
                <w:noProof/>
                <w:webHidden/>
              </w:rPr>
              <w:tab/>
            </w:r>
            <w:r w:rsidR="001010E1">
              <w:rPr>
                <w:noProof/>
                <w:webHidden/>
              </w:rPr>
              <w:fldChar w:fldCharType="begin"/>
            </w:r>
            <w:r w:rsidR="001010E1">
              <w:rPr>
                <w:noProof/>
                <w:webHidden/>
              </w:rPr>
              <w:instrText xml:space="preserve"> PAGEREF _Toc390177160 \h </w:instrText>
            </w:r>
            <w:r w:rsidR="001010E1">
              <w:rPr>
                <w:noProof/>
                <w:webHidden/>
              </w:rPr>
            </w:r>
            <w:r w:rsidR="001010E1">
              <w:rPr>
                <w:noProof/>
                <w:webHidden/>
              </w:rPr>
              <w:fldChar w:fldCharType="separate"/>
            </w:r>
            <w:r w:rsidR="001010E1">
              <w:rPr>
                <w:noProof/>
                <w:webHidden/>
              </w:rPr>
              <w:t>46</w:t>
            </w:r>
            <w:r w:rsidR="001010E1">
              <w:rPr>
                <w:noProof/>
                <w:webHidden/>
              </w:rPr>
              <w:fldChar w:fldCharType="end"/>
            </w:r>
          </w:hyperlink>
        </w:p>
        <w:p w:rsidR="001010E1" w:rsidRDefault="00C53369">
          <w:pPr>
            <w:pStyle w:val="TOC2"/>
            <w:tabs>
              <w:tab w:val="left" w:pos="880"/>
              <w:tab w:val="right" w:leader="dot" w:pos="8630"/>
            </w:tabs>
            <w:rPr>
              <w:rFonts w:eastAsiaTheme="minorEastAsia" w:cstheme="minorBidi"/>
              <w:noProof/>
              <w:sz w:val="22"/>
              <w:szCs w:val="22"/>
            </w:rPr>
          </w:pPr>
          <w:hyperlink w:anchor="_Toc390177161" w:history="1">
            <w:r w:rsidR="001010E1" w:rsidRPr="00CC5705">
              <w:rPr>
                <w:rStyle w:val="Hyperlink"/>
                <w:noProof/>
              </w:rPr>
              <w:t>A.5</w:t>
            </w:r>
            <w:r w:rsidR="001010E1">
              <w:rPr>
                <w:rFonts w:eastAsiaTheme="minorEastAsia" w:cstheme="minorBidi"/>
                <w:noProof/>
                <w:sz w:val="22"/>
                <w:szCs w:val="22"/>
              </w:rPr>
              <w:tab/>
            </w:r>
            <w:r w:rsidR="001010E1" w:rsidRPr="00CC5705">
              <w:rPr>
                <w:rStyle w:val="Hyperlink"/>
                <w:noProof/>
              </w:rPr>
              <w:t>Other References</w:t>
            </w:r>
            <w:r w:rsidR="001010E1">
              <w:rPr>
                <w:noProof/>
                <w:webHidden/>
              </w:rPr>
              <w:tab/>
            </w:r>
            <w:r w:rsidR="001010E1">
              <w:rPr>
                <w:noProof/>
                <w:webHidden/>
              </w:rPr>
              <w:fldChar w:fldCharType="begin"/>
            </w:r>
            <w:r w:rsidR="001010E1">
              <w:rPr>
                <w:noProof/>
                <w:webHidden/>
              </w:rPr>
              <w:instrText xml:space="preserve"> PAGEREF _Toc390177161 \h </w:instrText>
            </w:r>
            <w:r w:rsidR="001010E1">
              <w:rPr>
                <w:noProof/>
                <w:webHidden/>
              </w:rPr>
            </w:r>
            <w:r w:rsidR="001010E1">
              <w:rPr>
                <w:noProof/>
                <w:webHidden/>
              </w:rPr>
              <w:fldChar w:fldCharType="separate"/>
            </w:r>
            <w:r w:rsidR="001010E1">
              <w:rPr>
                <w:noProof/>
                <w:webHidden/>
              </w:rPr>
              <w:t>47</w:t>
            </w:r>
            <w:r w:rsidR="001010E1">
              <w:rPr>
                <w:noProof/>
                <w:webHidden/>
              </w:rPr>
              <w:fldChar w:fldCharType="end"/>
            </w:r>
          </w:hyperlink>
        </w:p>
        <w:p w:rsidR="000237FA" w:rsidRDefault="00222FDB" w:rsidP="00126F8F">
          <w:r>
            <w:rPr>
              <w:noProof/>
              <w:sz w:val="28"/>
            </w:rPr>
            <w:fldChar w:fldCharType="end"/>
          </w:r>
        </w:p>
      </w:sdtContent>
    </w:sdt>
    <w:p w:rsidR="00E35CFD" w:rsidRPr="004C0216" w:rsidRDefault="00771B9C" w:rsidP="00126F8F">
      <w:pPr>
        <w:rPr>
          <w:kern w:val="32"/>
        </w:rPr>
      </w:pPr>
      <w:r w:rsidRPr="00E35CFD">
        <w:br w:type="page"/>
      </w:r>
    </w:p>
    <w:p w:rsidR="00A37462" w:rsidRDefault="00A37462" w:rsidP="00126F8F">
      <w:pPr>
        <w:pStyle w:val="Heading1"/>
        <w:sectPr w:rsidR="00A37462" w:rsidSect="00E9592D">
          <w:headerReference w:type="first" r:id="rId15"/>
          <w:footerReference w:type="first" r:id="rId16"/>
          <w:type w:val="oddPage"/>
          <w:pgSz w:w="12240" w:h="15840"/>
          <w:pgMar w:top="1530" w:right="1800" w:bottom="1440" w:left="1800" w:header="720" w:footer="720" w:gutter="0"/>
          <w:pgNumType w:fmt="lowerRoman"/>
          <w:cols w:space="720"/>
          <w:docGrid w:linePitch="360"/>
        </w:sectPr>
      </w:pPr>
    </w:p>
    <w:p w:rsidR="00EA0BDB" w:rsidRDefault="00687EED" w:rsidP="00022327">
      <w:pPr>
        <w:pStyle w:val="Heading1"/>
      </w:pPr>
      <w:bookmarkStart w:id="1" w:name="_Toc390177072"/>
      <w:bookmarkEnd w:id="0"/>
      <w:r>
        <w:lastRenderedPageBreak/>
        <w:t>Overview</w:t>
      </w:r>
      <w:bookmarkEnd w:id="1"/>
    </w:p>
    <w:p w:rsidR="00687EED" w:rsidRDefault="00687EED" w:rsidP="00687EED">
      <w:pPr>
        <w:spacing w:after="240"/>
      </w:pPr>
      <w:r>
        <w:t xml:space="preserve">The Malware Attribute Enumeration and Characterization (MAEC) Language </w:t>
      </w:r>
      <w:r w:rsidRPr="00C453F5">
        <w:t>is defined by three data models</w:t>
      </w:r>
      <w:r>
        <w:t xml:space="preserve"> and a set of default controlled vocabularies</w:t>
      </w:r>
      <w:bookmarkStart w:id="2" w:name="_Ref389581209"/>
      <w:r>
        <w:rPr>
          <w:rStyle w:val="FootnoteReference"/>
        </w:rPr>
        <w:footnoteReference w:id="3"/>
      </w:r>
      <w:bookmarkEnd w:id="2"/>
      <w:r>
        <w:t xml:space="preserve">.  </w:t>
      </w:r>
      <w:r w:rsidRPr="00C453F5">
        <w:t>A</w:t>
      </w:r>
      <w:r>
        <w:t xml:space="preserve">s </w:t>
      </w:r>
      <w:r w:rsidRPr="00E338C4">
        <w:t xml:space="preserve">illustrated in </w:t>
      </w:r>
      <w:r w:rsidRPr="00E338C4">
        <w:fldChar w:fldCharType="begin"/>
      </w:r>
      <w:r w:rsidRPr="00E338C4">
        <w:instrText xml:space="preserve"> REF _Ref380916180 \h  \* MERGEFORMAT </w:instrText>
      </w:r>
      <w:r w:rsidRPr="00E338C4">
        <w:fldChar w:fldCharType="separate"/>
      </w:r>
      <w:r w:rsidRPr="00E338C4">
        <w:t xml:space="preserve">Figure </w:t>
      </w:r>
      <w:r w:rsidRPr="00E338C4">
        <w:rPr>
          <w:noProof/>
        </w:rPr>
        <w:t>1</w:t>
      </w:r>
      <w:r w:rsidRPr="00E338C4">
        <w:noBreakHyphen/>
      </w:r>
      <w:r w:rsidRPr="00E338C4">
        <w:rPr>
          <w:noProof/>
        </w:rPr>
        <w:t>1</w:t>
      </w:r>
      <w:r w:rsidRPr="00E338C4">
        <w:fldChar w:fldCharType="end"/>
      </w:r>
      <w:r w:rsidRPr="00E338C4">
        <w:t>, “MAEC</w:t>
      </w:r>
      <w:r w:rsidRPr="00C453F5">
        <w:t xml:space="preserve"> Bundle” is the</w:t>
      </w:r>
      <w:r>
        <w:t xml:space="preserve"> (lowest)</w:t>
      </w:r>
      <w:r w:rsidRPr="00C453F5">
        <w:t xml:space="preserve"> </w:t>
      </w:r>
      <w:r>
        <w:t>Tier 1</w:t>
      </w:r>
      <w:r w:rsidRPr="00C453F5">
        <w:t xml:space="preserve"> data model; “MAEC Package</w:t>
      </w:r>
      <w:r>
        <w:t xml:space="preserve">” is the (middle) Tier 2 data model; and “MAEC Container” is the (highest) Tier 3 data model.  All three data models offer a stand-alone output format, so a lower level model can be used without the higher tier data model (although each model level encompasses and makes use of all lower tiers).  </w:t>
      </w:r>
    </w:p>
    <w:p w:rsidR="00687EED" w:rsidRDefault="00687EED" w:rsidP="00687EED">
      <w:pPr>
        <w:spacing w:after="240"/>
        <w:jc w:val="center"/>
      </w:pPr>
      <w:r>
        <w:rPr>
          <w:noProof/>
        </w:rPr>
        <w:drawing>
          <wp:inline distT="0" distB="0" distL="0" distR="0" wp14:anchorId="277C443C" wp14:editId="65527D06">
            <wp:extent cx="335280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_fig1.jpg"/>
                    <pic:cNvPicPr/>
                  </pic:nvPicPr>
                  <pic:blipFill rotWithShape="1">
                    <a:blip r:embed="rId17">
                      <a:extLst>
                        <a:ext uri="{28A0092B-C50C-407E-A947-70E740481C1C}">
                          <a14:useLocalDpi xmlns:a14="http://schemas.microsoft.com/office/drawing/2010/main" val="0"/>
                        </a:ext>
                      </a:extLst>
                    </a:blip>
                    <a:srcRect l="27381" t="17914" r="12755" b="28798"/>
                    <a:stretch/>
                  </pic:blipFill>
                  <pic:spPr bwMode="auto">
                    <a:xfrm>
                      <a:off x="0" y="0"/>
                      <a:ext cx="3352800" cy="2238375"/>
                    </a:xfrm>
                    <a:prstGeom prst="rect">
                      <a:avLst/>
                    </a:prstGeom>
                    <a:ln>
                      <a:noFill/>
                    </a:ln>
                    <a:extLst>
                      <a:ext uri="{53640926-AAD7-44D8-BBD7-CCE9431645EC}">
                        <a14:shadowObscured xmlns:a14="http://schemas.microsoft.com/office/drawing/2010/main"/>
                      </a:ext>
                    </a:extLst>
                  </pic:spPr>
                </pic:pic>
              </a:graphicData>
            </a:graphic>
          </wp:inline>
        </w:drawing>
      </w:r>
    </w:p>
    <w:p w:rsidR="00687EED" w:rsidRDefault="00687EED" w:rsidP="00687EED">
      <w:pPr>
        <w:jc w:val="center"/>
      </w:pPr>
      <w:r w:rsidRPr="00A91314">
        <w:rPr>
          <w:b/>
        </w:rPr>
        <w:t xml:space="preserve">Figure </w:t>
      </w:r>
      <w:r w:rsidRPr="00A91314">
        <w:rPr>
          <w:b/>
        </w:rPr>
        <w:fldChar w:fldCharType="begin"/>
      </w:r>
      <w:r w:rsidRPr="00A91314">
        <w:rPr>
          <w:b/>
        </w:rPr>
        <w:instrText xml:space="preserve"> STYLEREF 1 \s </w:instrText>
      </w:r>
      <w:r w:rsidRPr="00A91314">
        <w:rPr>
          <w:b/>
        </w:rPr>
        <w:fldChar w:fldCharType="separate"/>
      </w:r>
      <w:r w:rsidRPr="00A91314">
        <w:rPr>
          <w:b/>
          <w:noProof/>
        </w:rPr>
        <w:t>1</w:t>
      </w:r>
      <w:r w:rsidRPr="00A91314">
        <w:rPr>
          <w:b/>
        </w:rPr>
        <w:fldChar w:fldCharType="end"/>
      </w:r>
      <w:r w:rsidRPr="00A91314">
        <w:rPr>
          <w:b/>
        </w:rPr>
        <w:noBreakHyphen/>
      </w:r>
      <w:r w:rsidRPr="00A91314">
        <w:rPr>
          <w:b/>
        </w:rPr>
        <w:fldChar w:fldCharType="begin"/>
      </w:r>
      <w:r w:rsidRPr="00A91314">
        <w:rPr>
          <w:b/>
        </w:rPr>
        <w:instrText xml:space="preserve"> SEQ Figure \* ARABIC \s 1 </w:instrText>
      </w:r>
      <w:r w:rsidRPr="00A91314">
        <w:rPr>
          <w:b/>
        </w:rPr>
        <w:fldChar w:fldCharType="separate"/>
      </w:r>
      <w:r w:rsidRPr="00A91314">
        <w:rPr>
          <w:b/>
          <w:noProof/>
        </w:rPr>
        <w:t>1</w:t>
      </w:r>
      <w:r w:rsidRPr="00A91314">
        <w:rPr>
          <w:b/>
        </w:rPr>
        <w:fldChar w:fldCharType="end"/>
      </w:r>
      <w:r w:rsidRPr="001829C5">
        <w:t>. MAEC data models</w:t>
      </w:r>
    </w:p>
    <w:p w:rsidR="00687EED" w:rsidRDefault="00687EED" w:rsidP="00687EED"/>
    <w:p w:rsidR="00687EED" w:rsidRDefault="00687EED" w:rsidP="00687EED">
      <w:r>
        <w:t>A complete discussion of the structure of the MAEC language can be found in the MAEC Overview [MAEC</w:t>
      </w:r>
      <w:r>
        <w:rPr>
          <w:vertAlign w:val="subscript"/>
        </w:rPr>
        <w:t>O</w:t>
      </w:r>
      <w:r>
        <w:t>].  In brief:</w:t>
      </w:r>
    </w:p>
    <w:p w:rsidR="00687EED" w:rsidRDefault="00687EED" w:rsidP="00687EED"/>
    <w:p w:rsidR="00687EED" w:rsidRDefault="00687EED" w:rsidP="001C2880">
      <w:pPr>
        <w:pStyle w:val="ListParagraph"/>
        <w:numPr>
          <w:ilvl w:val="0"/>
          <w:numId w:val="10"/>
        </w:numPr>
        <w:spacing w:after="120"/>
        <w:contextualSpacing w:val="0"/>
      </w:pPr>
      <w:r>
        <w:t>MAEC Bundle – provides the ability to capture and share data</w:t>
      </w:r>
      <w:r w:rsidR="00242C29">
        <w:t xml:space="preserve"> obtained from the analysis of </w:t>
      </w:r>
      <w:r>
        <w:t xml:space="preserve">a single </w:t>
      </w:r>
      <w:r w:rsidRPr="004E7B2E">
        <w:t xml:space="preserve">malware instance.  </w:t>
      </w:r>
      <w:r>
        <w:t xml:space="preserve">Its underlying structure is formed by </w:t>
      </w:r>
      <w:r w:rsidRPr="00E338C4">
        <w:rPr>
          <w:rFonts w:cs="Courier New"/>
        </w:rPr>
        <w:t>Actions</w:t>
      </w:r>
      <w:r w:rsidRPr="00F03700">
        <w:t xml:space="preserve">, </w:t>
      </w:r>
      <w:r w:rsidRPr="00E338C4">
        <w:rPr>
          <w:rFonts w:cs="Courier New"/>
        </w:rPr>
        <w:t>Behaviors</w:t>
      </w:r>
      <w:r w:rsidRPr="00F03700">
        <w:t xml:space="preserve">, and </w:t>
      </w:r>
      <w:r w:rsidRPr="00E338C4">
        <w:rPr>
          <w:rFonts w:cs="Courier New"/>
        </w:rPr>
        <w:t>Capabilities</w:t>
      </w:r>
      <w:r>
        <w:t>.</w:t>
      </w:r>
    </w:p>
    <w:p w:rsidR="00687EED" w:rsidRDefault="00687EED" w:rsidP="001C2880">
      <w:pPr>
        <w:pStyle w:val="ListParagraph"/>
        <w:numPr>
          <w:ilvl w:val="0"/>
          <w:numId w:val="10"/>
        </w:numPr>
        <w:spacing w:after="120"/>
        <w:contextualSpacing w:val="0"/>
      </w:pPr>
      <w:r>
        <w:t xml:space="preserve">MAEC Package – enables a user to capture and share MAEC characterized data for one or </w:t>
      </w:r>
      <w:r w:rsidRPr="002A5CBD">
        <w:t xml:space="preserve">more </w:t>
      </w:r>
      <w:r w:rsidRPr="00605883">
        <w:rPr>
          <w:rFonts w:cs="Courier New"/>
        </w:rPr>
        <w:t>Malware Subjects</w:t>
      </w:r>
      <w:r>
        <w:t xml:space="preserve">; in most such cases, </w:t>
      </w:r>
      <w:r w:rsidRPr="002A5CBD">
        <w:t xml:space="preserve">the </w:t>
      </w:r>
      <w:r w:rsidRPr="00605883">
        <w:rPr>
          <w:rFonts w:cs="Courier New"/>
        </w:rPr>
        <w:t>Malware Subjects</w:t>
      </w:r>
      <w:r w:rsidRPr="002A5CBD">
        <w:t xml:space="preserve"> are related. </w:t>
      </w:r>
      <w:r>
        <w:t xml:space="preserve">A Malware Subject </w:t>
      </w:r>
      <w:r>
        <w:rPr>
          <w:rFonts w:cs="Courier New"/>
        </w:rPr>
        <w:t>i</w:t>
      </w:r>
      <w:r w:rsidRPr="002A5CBD">
        <w:t>s MAEC’s representation of a malware instance and all of</w:t>
      </w:r>
      <w:r>
        <w:t xml:space="preserve"> the known data associated with it, including data derived from analysis and metadata.</w:t>
      </w:r>
      <w:r w:rsidRPr="002A5CBD">
        <w:t xml:space="preserve"> </w:t>
      </w:r>
    </w:p>
    <w:p w:rsidR="00687EED" w:rsidRDefault="00687EED" w:rsidP="001C2880">
      <w:pPr>
        <w:pStyle w:val="ListParagraph"/>
        <w:numPr>
          <w:ilvl w:val="0"/>
          <w:numId w:val="10"/>
        </w:numPr>
        <w:spacing w:after="120"/>
        <w:contextualSpacing w:val="0"/>
      </w:pPr>
      <w:r>
        <w:t>MAEC Container – enables a user to share any collection of MAEC characterized data, including one or more Packages.</w:t>
      </w:r>
    </w:p>
    <w:p w:rsidR="00687EED" w:rsidRDefault="00687EED" w:rsidP="00687EED"/>
    <w:p w:rsidR="00687EED" w:rsidRDefault="00687EED" w:rsidP="00687EED">
      <w:r>
        <w:lastRenderedPageBreak/>
        <w:t xml:space="preserve">This document serves as the specification for </w:t>
      </w:r>
      <w:r w:rsidRPr="00242C29">
        <w:t xml:space="preserve">the MAEC </w:t>
      </w:r>
      <w:r w:rsidR="00797246" w:rsidRPr="00242C29">
        <w:t>Bundle</w:t>
      </w:r>
      <w:r w:rsidRPr="00242C29">
        <w:t xml:space="preserve"> data model.  </w:t>
      </w:r>
      <w:r w:rsidR="00614134" w:rsidRPr="00242C29">
        <w:t xml:space="preserve">Before we present the </w:t>
      </w:r>
      <w:r w:rsidR="00797246" w:rsidRPr="00242C29">
        <w:t>Bundle</w:t>
      </w:r>
      <w:r w:rsidR="00614134" w:rsidRPr="00242C29">
        <w:t xml:space="preserve"> data model in Section 2, we provide relevant background information in Subsections </w:t>
      </w:r>
      <w:r w:rsidR="00614134" w:rsidRPr="00242C29">
        <w:fldChar w:fldCharType="begin"/>
      </w:r>
      <w:r w:rsidR="00614134" w:rsidRPr="00242C29">
        <w:instrText xml:space="preserve"> REF _Ref388860285 \r \h </w:instrText>
      </w:r>
      <w:r w:rsidR="00242C29">
        <w:instrText xml:space="preserve"> \* MERGEFORMAT </w:instrText>
      </w:r>
      <w:r w:rsidR="00614134" w:rsidRPr="00242C29">
        <w:fldChar w:fldCharType="separate"/>
      </w:r>
      <w:r w:rsidR="00614134" w:rsidRPr="00242C29">
        <w:t>1.1</w:t>
      </w:r>
      <w:r w:rsidR="00614134" w:rsidRPr="00242C29">
        <w:fldChar w:fldCharType="end"/>
      </w:r>
      <w:r w:rsidR="00614134" w:rsidRPr="00242C29">
        <w:t xml:space="preserve"> through </w:t>
      </w:r>
      <w:r w:rsidR="00614134" w:rsidRPr="00242C29">
        <w:fldChar w:fldCharType="begin"/>
      </w:r>
      <w:r w:rsidR="00614134" w:rsidRPr="00242C29">
        <w:instrText xml:space="preserve"> REF _Ref388860303 \r \h </w:instrText>
      </w:r>
      <w:r w:rsidR="00242C29">
        <w:instrText xml:space="preserve"> \* MERGEFORMAT </w:instrText>
      </w:r>
      <w:r w:rsidR="00614134" w:rsidRPr="00242C29">
        <w:fldChar w:fldCharType="separate"/>
      </w:r>
      <w:r w:rsidR="00614134" w:rsidRPr="00242C29">
        <w:t>1.6</w:t>
      </w:r>
      <w:r w:rsidR="00614134" w:rsidRPr="00242C29">
        <w:fldChar w:fldCharType="end"/>
      </w:r>
      <w:r w:rsidR="00614134" w:rsidRPr="00242C29">
        <w:t>.</w:t>
      </w:r>
      <w:r w:rsidR="00614134" w:rsidRPr="00A3605A">
        <w:rPr>
          <w:rFonts w:ascii="Calibri" w:hAnsi="Calibri" w:cs="Calibri"/>
          <w:color w:val="000000"/>
          <w:szCs w:val="22"/>
        </w:rPr>
        <w:t xml:space="preserve"> </w:t>
      </w:r>
    </w:p>
    <w:p w:rsidR="00B91C0C" w:rsidRPr="00B91C0C" w:rsidRDefault="006F3096" w:rsidP="00B91C0C">
      <w:pPr>
        <w:pStyle w:val="Heading2"/>
      </w:pPr>
      <w:bookmarkStart w:id="3" w:name="_Ref388860285"/>
      <w:bookmarkStart w:id="4" w:name="_Toc389570592"/>
      <w:bookmarkStart w:id="5" w:name="_Toc390177073"/>
      <w:r w:rsidRPr="00B91C0C">
        <w:t>Additional Documents and</w:t>
      </w:r>
      <w:r w:rsidR="00687EED" w:rsidRPr="00B91C0C">
        <w:t xml:space="preserve"> Information</w:t>
      </w:r>
      <w:bookmarkEnd w:id="3"/>
      <w:bookmarkEnd w:id="4"/>
      <w:bookmarkEnd w:id="5"/>
    </w:p>
    <w:p w:rsidR="00687EED" w:rsidRDefault="002D0652" w:rsidP="00687EED">
      <w:r w:rsidRPr="000C41A7">
        <w:rPr>
          <w:noProof/>
        </w:rPr>
        <w:drawing>
          <wp:anchor distT="0" distB="0" distL="114300" distR="114300" simplePos="0" relativeHeight="251659264" behindDoc="1" locked="0" layoutInCell="1" allowOverlap="1" wp14:anchorId="2A3E765D" wp14:editId="394FAA06">
            <wp:simplePos x="0" y="0"/>
            <wp:positionH relativeFrom="column">
              <wp:posOffset>4871085</wp:posOffset>
            </wp:positionH>
            <wp:positionV relativeFrom="paragraph">
              <wp:posOffset>377825</wp:posOffset>
            </wp:positionV>
            <wp:extent cx="172720" cy="172720"/>
            <wp:effectExtent l="0" t="0" r="0" b="0"/>
            <wp:wrapNone/>
            <wp:docPr id="1026" name="Picture 2" descr="C:\Users\dbeck\AppData\Local\Microsoft\Windows\Temporary Internet Files\Content.IE5\WWA4NONN\MC9004380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dbeck\AppData\Local\Microsoft\Windows\Temporary Internet Files\Content.IE5\WWA4NONN\MC900438059[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2720" cy="172720"/>
                    </a:xfrm>
                    <a:prstGeom prst="rect">
                      <a:avLst/>
                    </a:prstGeom>
                    <a:noFill/>
                    <a:extLst/>
                  </pic:spPr>
                </pic:pic>
              </a:graphicData>
            </a:graphic>
            <wp14:sizeRelH relativeFrom="page">
              <wp14:pctWidth>0</wp14:pctWidth>
            </wp14:sizeRelH>
            <wp14:sizeRelV relativeFrom="page">
              <wp14:pctHeight>0</wp14:pctHeight>
            </wp14:sizeRelV>
          </wp:anchor>
        </w:drawing>
      </w:r>
      <w:r w:rsidR="00687EED" w:rsidRPr="000C41A7">
        <w:rPr>
          <w:noProof/>
        </w:rPr>
        <w:drawing>
          <wp:anchor distT="0" distB="0" distL="114300" distR="114300" simplePos="0" relativeHeight="251660288" behindDoc="1" locked="0" layoutInCell="1" allowOverlap="1" wp14:anchorId="38B66074" wp14:editId="479F172F">
            <wp:simplePos x="0" y="0"/>
            <wp:positionH relativeFrom="column">
              <wp:posOffset>2803525</wp:posOffset>
            </wp:positionH>
            <wp:positionV relativeFrom="paragraph">
              <wp:posOffset>370205</wp:posOffset>
            </wp:positionV>
            <wp:extent cx="188595" cy="183515"/>
            <wp:effectExtent l="0" t="0" r="1905" b="6985"/>
            <wp:wrapNone/>
            <wp:docPr id="1027" name="Picture 3" descr="C:\Users\dbeck\AppData\Local\Microsoft\Windows\Temporary Internet Files\Content.IE5\CVPZEYW4\MC9004421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dbeck\AppData\Local\Microsoft\Windows\Temporary Internet Files\Content.IE5\CVPZEYW4\MC900442132[1].png"/>
                    <pic:cNvPicPr>
                      <a:picLocks noChangeAspect="1" noChangeArrowheads="1"/>
                    </pic:cNvPicPr>
                  </pic:nvPicPr>
                  <pic:blipFill>
                    <a:blip r:embed="rId19" cstate="print">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88595" cy="183515"/>
                    </a:xfrm>
                    <a:prstGeom prst="rect">
                      <a:avLst/>
                    </a:prstGeom>
                    <a:noFill/>
                    <a:extLst/>
                  </pic:spPr>
                </pic:pic>
              </a:graphicData>
            </a:graphic>
            <wp14:sizeRelH relativeFrom="page">
              <wp14:pctWidth>0</wp14:pctWidth>
            </wp14:sizeRelH>
            <wp14:sizeRelV relativeFrom="page">
              <wp14:pctHeight>0</wp14:pctHeight>
            </wp14:sizeRelV>
          </wp:anchor>
        </w:drawing>
      </w:r>
      <w:r w:rsidR="00687EED">
        <w:t xml:space="preserve">Numerous overview, specification, and supporting documents are available for the MAEC Language.  All documents are shown in </w:t>
      </w:r>
      <w:r w:rsidR="00687EED">
        <w:fldChar w:fldCharType="begin"/>
      </w:r>
      <w:r w:rsidR="00687EED">
        <w:instrText xml:space="preserve"> REF _Ref387936127 \h </w:instrText>
      </w:r>
      <w:r w:rsidR="00687EED">
        <w:fldChar w:fldCharType="separate"/>
      </w:r>
      <w:r w:rsidR="00687EED" w:rsidRPr="000C4865">
        <w:t xml:space="preserve">Figure </w:t>
      </w:r>
      <w:r w:rsidR="00687EED" w:rsidRPr="000C4865">
        <w:rPr>
          <w:noProof/>
        </w:rPr>
        <w:t>1</w:t>
      </w:r>
      <w:r w:rsidR="00687EED" w:rsidRPr="000C4865">
        <w:noBreakHyphen/>
      </w:r>
      <w:r w:rsidR="00687EED" w:rsidRPr="000C4865">
        <w:rPr>
          <w:noProof/>
        </w:rPr>
        <w:t>1</w:t>
      </w:r>
      <w:r w:rsidR="00687EED">
        <w:fldChar w:fldCharType="end"/>
      </w:r>
      <w:r w:rsidR="00687EED">
        <w:t xml:space="preserve"> Icons are used to indicate whether the material is contained in an actual document (      ) or captured on a Web page (      ).  This document is highlighted in yellow.</w:t>
      </w:r>
      <w:r w:rsidR="00687EED" w:rsidRPr="003305EB">
        <w:rPr>
          <w:noProof/>
        </w:rPr>
        <w:t xml:space="preserve"> </w:t>
      </w:r>
    </w:p>
    <w:p w:rsidR="00687EED" w:rsidRDefault="00687EED" w:rsidP="00687EED">
      <w:pPr>
        <w:pStyle w:val="Caption"/>
        <w:jc w:val="center"/>
        <w:rPr>
          <w:color w:val="auto"/>
          <w:sz w:val="24"/>
        </w:rPr>
      </w:pPr>
      <w:r>
        <w:rPr>
          <w:noProof/>
          <w:color w:val="auto"/>
          <w:sz w:val="24"/>
        </w:rPr>
        <w:drawing>
          <wp:inline distT="0" distB="0" distL="0" distR="0" wp14:anchorId="01A87E6D" wp14:editId="3806BC1E">
            <wp:extent cx="542925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_BUNDLE.jpg"/>
                    <pic:cNvPicPr/>
                  </pic:nvPicPr>
                  <pic:blipFill rotWithShape="1">
                    <a:blip r:embed="rId20">
                      <a:extLst>
                        <a:ext uri="{28A0092B-C50C-407E-A947-70E740481C1C}">
                          <a14:useLocalDpi xmlns:a14="http://schemas.microsoft.com/office/drawing/2010/main" val="0"/>
                        </a:ext>
                      </a:extLst>
                    </a:blip>
                    <a:srcRect t="9876" r="4040" b="20096"/>
                    <a:stretch/>
                  </pic:blipFill>
                  <pic:spPr bwMode="auto">
                    <a:xfrm>
                      <a:off x="0" y="0"/>
                      <a:ext cx="5429250" cy="2971800"/>
                    </a:xfrm>
                    <a:prstGeom prst="rect">
                      <a:avLst/>
                    </a:prstGeom>
                    <a:ln>
                      <a:noFill/>
                    </a:ln>
                    <a:extLst>
                      <a:ext uri="{53640926-AAD7-44D8-BBD7-CCE9431645EC}">
                        <a14:shadowObscured xmlns:a14="http://schemas.microsoft.com/office/drawing/2010/main"/>
                      </a:ext>
                    </a:extLst>
                  </pic:spPr>
                </pic:pic>
              </a:graphicData>
            </a:graphic>
          </wp:inline>
        </w:drawing>
      </w:r>
    </w:p>
    <w:p w:rsidR="00687EED" w:rsidRDefault="00687EED" w:rsidP="00687EED">
      <w:pPr>
        <w:pStyle w:val="Caption"/>
        <w:jc w:val="center"/>
        <w:rPr>
          <w:b w:val="0"/>
          <w:color w:val="auto"/>
          <w:sz w:val="24"/>
        </w:rPr>
      </w:pPr>
      <w:r w:rsidRPr="000C4865">
        <w:rPr>
          <w:color w:val="auto"/>
          <w:sz w:val="24"/>
        </w:rPr>
        <w:t xml:space="preserve">Figure </w:t>
      </w:r>
      <w:r w:rsidRPr="000C4865">
        <w:rPr>
          <w:color w:val="auto"/>
          <w:sz w:val="24"/>
        </w:rPr>
        <w:fldChar w:fldCharType="begin"/>
      </w:r>
      <w:r w:rsidRPr="000C4865">
        <w:rPr>
          <w:color w:val="auto"/>
          <w:sz w:val="24"/>
        </w:rPr>
        <w:instrText xml:space="preserve"> STYLEREF 1 \s </w:instrText>
      </w:r>
      <w:r w:rsidRPr="000C4865">
        <w:rPr>
          <w:color w:val="auto"/>
          <w:sz w:val="24"/>
        </w:rPr>
        <w:fldChar w:fldCharType="separate"/>
      </w:r>
      <w:r w:rsidRPr="000C4865">
        <w:rPr>
          <w:noProof/>
          <w:color w:val="auto"/>
          <w:sz w:val="24"/>
        </w:rPr>
        <w:t>1</w:t>
      </w:r>
      <w:r w:rsidRPr="000C4865">
        <w:rPr>
          <w:color w:val="auto"/>
          <w:sz w:val="24"/>
        </w:rPr>
        <w:fldChar w:fldCharType="end"/>
      </w:r>
      <w:r w:rsidRPr="000C4865">
        <w:rPr>
          <w:color w:val="auto"/>
          <w:sz w:val="24"/>
        </w:rPr>
        <w:noBreakHyphen/>
      </w:r>
      <w:r w:rsidRPr="000C4865">
        <w:rPr>
          <w:color w:val="auto"/>
          <w:sz w:val="24"/>
        </w:rPr>
        <w:fldChar w:fldCharType="begin"/>
      </w:r>
      <w:r w:rsidRPr="000C4865">
        <w:rPr>
          <w:color w:val="auto"/>
          <w:sz w:val="24"/>
        </w:rPr>
        <w:instrText xml:space="preserve"> SEQ Figure \* ARABIC \s 1 </w:instrText>
      </w:r>
      <w:r w:rsidRPr="000C4865">
        <w:rPr>
          <w:color w:val="auto"/>
          <w:sz w:val="24"/>
        </w:rPr>
        <w:fldChar w:fldCharType="separate"/>
      </w:r>
      <w:r w:rsidRPr="000C4865">
        <w:rPr>
          <w:noProof/>
          <w:color w:val="auto"/>
          <w:sz w:val="24"/>
        </w:rPr>
        <w:t>1</w:t>
      </w:r>
      <w:r w:rsidRPr="000C4865">
        <w:rPr>
          <w:color w:val="auto"/>
          <w:sz w:val="24"/>
        </w:rPr>
        <w:fldChar w:fldCharType="end"/>
      </w:r>
      <w:r w:rsidRPr="000C4865">
        <w:rPr>
          <w:color w:val="auto"/>
          <w:sz w:val="24"/>
        </w:rPr>
        <w:t xml:space="preserve">.  </w:t>
      </w:r>
      <w:r w:rsidRPr="000C4865">
        <w:rPr>
          <w:b w:val="0"/>
          <w:color w:val="auto"/>
          <w:sz w:val="24"/>
        </w:rPr>
        <w:t xml:space="preserve">MAEC </w:t>
      </w:r>
      <w:r>
        <w:rPr>
          <w:b w:val="0"/>
          <w:color w:val="auto"/>
          <w:sz w:val="24"/>
        </w:rPr>
        <w:t xml:space="preserve">Language </w:t>
      </w:r>
      <w:r w:rsidRPr="000C4865">
        <w:rPr>
          <w:b w:val="0"/>
          <w:color w:val="auto"/>
          <w:sz w:val="24"/>
        </w:rPr>
        <w:t>v4.1 documents</w:t>
      </w:r>
    </w:p>
    <w:p w:rsidR="00687EED" w:rsidRDefault="00687EED" w:rsidP="00687EED">
      <w:pPr>
        <w:rPr>
          <w:lang w:val="en"/>
        </w:rPr>
      </w:pPr>
      <w:r>
        <w:rPr>
          <w:lang w:val="en"/>
        </w:rPr>
        <w:t>All documents can be found on the MAEC Website [MAEC], and a summary and link to each is provided below:</w:t>
      </w:r>
    </w:p>
    <w:p w:rsidR="00687EED" w:rsidRDefault="00687EED" w:rsidP="00687EED">
      <w:pPr>
        <w:rPr>
          <w:lang w:val="en"/>
        </w:rPr>
      </w:pPr>
    </w:p>
    <w:p w:rsidR="006A164C" w:rsidRDefault="00C53369" w:rsidP="006A164C">
      <w:pPr>
        <w:pStyle w:val="ListParagraph"/>
        <w:numPr>
          <w:ilvl w:val="0"/>
          <w:numId w:val="9"/>
        </w:numPr>
        <w:spacing w:after="120"/>
        <w:contextualSpacing w:val="0"/>
        <w:rPr>
          <w:lang w:val="en"/>
        </w:rPr>
      </w:pPr>
      <w:hyperlink r:id="rId21" w:history="1">
        <w:r w:rsidR="006A164C" w:rsidRPr="002564DE">
          <w:rPr>
            <w:rStyle w:val="Hyperlink"/>
            <w:lang w:val="en"/>
          </w:rPr>
          <w:t>Overview</w:t>
        </w:r>
      </w:hyperlink>
      <w:r w:rsidR="006A164C">
        <w:rPr>
          <w:lang w:val="en"/>
        </w:rPr>
        <w:t xml:space="preserve">: Introduces and motivates MAEC, provides an overview of the MAEC language, and presents a collection of high level use cases </w:t>
      </w:r>
      <w:r w:rsidR="006A164C" w:rsidRPr="003800A5">
        <w:t>[</w:t>
      </w:r>
      <w:r w:rsidR="006A164C">
        <w:t>MAEC</w:t>
      </w:r>
      <w:r w:rsidR="006A164C">
        <w:rPr>
          <w:vertAlign w:val="subscript"/>
        </w:rPr>
        <w:t>O</w:t>
      </w:r>
      <w:r w:rsidR="006A164C" w:rsidRPr="003800A5">
        <w:t>]</w:t>
      </w:r>
      <w:r w:rsidR="006A164C">
        <w:rPr>
          <w:lang w:val="en"/>
        </w:rPr>
        <w:t>.</w:t>
      </w:r>
    </w:p>
    <w:p w:rsidR="006A164C" w:rsidRDefault="00C53369" w:rsidP="006A164C">
      <w:pPr>
        <w:pStyle w:val="ListParagraph"/>
        <w:numPr>
          <w:ilvl w:val="0"/>
          <w:numId w:val="9"/>
        </w:numPr>
        <w:spacing w:after="120"/>
        <w:contextualSpacing w:val="0"/>
        <w:rPr>
          <w:lang w:val="en"/>
        </w:rPr>
      </w:pPr>
      <w:hyperlink r:id="rId22" w:history="1">
        <w:r w:rsidR="006A164C" w:rsidRPr="005F642A">
          <w:rPr>
            <w:rStyle w:val="Hyperlink"/>
            <w:lang w:val="en"/>
          </w:rPr>
          <w:t>Detailed Use Cases</w:t>
        </w:r>
      </w:hyperlink>
      <w:r w:rsidR="006A164C">
        <w:rPr>
          <w:lang w:val="en"/>
        </w:rPr>
        <w:t>: Provides explicit examples to illustrate how MAEC can be used to capture malware information stemming from various forms of malware analysis [</w:t>
      </w:r>
      <w:r w:rsidR="006A164C">
        <w:t>EXAM</w:t>
      </w:r>
      <w:r w:rsidR="006A164C">
        <w:rPr>
          <w:vertAlign w:val="subscript"/>
        </w:rPr>
        <w:t>D</w:t>
      </w:r>
      <w:r w:rsidR="006A164C">
        <w:rPr>
          <w:lang w:val="en"/>
        </w:rPr>
        <w:t xml:space="preserve">]. </w:t>
      </w:r>
    </w:p>
    <w:p w:rsidR="006A164C" w:rsidRDefault="00C53369" w:rsidP="006A164C">
      <w:pPr>
        <w:pStyle w:val="ListParagraph"/>
        <w:numPr>
          <w:ilvl w:val="0"/>
          <w:numId w:val="9"/>
        </w:numPr>
        <w:spacing w:after="120"/>
        <w:contextualSpacing w:val="0"/>
        <w:rPr>
          <w:lang w:val="en"/>
        </w:rPr>
      </w:pPr>
      <w:hyperlink r:id="rId23" w:history="1">
        <w:r w:rsidR="006A164C" w:rsidRPr="00220EA5">
          <w:rPr>
            <w:rStyle w:val="Hyperlink"/>
            <w:lang w:val="en"/>
          </w:rPr>
          <w:t>Characterizing Malware with MAEC and STIX</w:t>
        </w:r>
      </w:hyperlink>
      <w:r w:rsidR="006A164C" w:rsidRPr="009128DD">
        <w:rPr>
          <w:lang w:val="en"/>
        </w:rPr>
        <w:t>:</w:t>
      </w:r>
      <w:r w:rsidR="006A164C">
        <w:rPr>
          <w:lang w:val="en"/>
        </w:rPr>
        <w:t xml:space="preserve"> Describes the use of MAEC and STIX in the context of malware characterization and malware metadata exchange </w:t>
      </w:r>
      <w:r w:rsidR="006A164C">
        <w:t>[MAEC</w:t>
      </w:r>
      <w:r w:rsidR="006A164C">
        <w:rPr>
          <w:vertAlign w:val="subscript"/>
        </w:rPr>
        <w:t>S</w:t>
      </w:r>
      <w:r w:rsidR="006A164C">
        <w:t>]</w:t>
      </w:r>
      <w:r w:rsidR="006A164C">
        <w:rPr>
          <w:lang w:val="en"/>
        </w:rPr>
        <w:t>.</w:t>
      </w:r>
    </w:p>
    <w:p w:rsidR="006A164C" w:rsidRDefault="00C53369" w:rsidP="006A164C">
      <w:pPr>
        <w:pStyle w:val="ListParagraph"/>
        <w:numPr>
          <w:ilvl w:val="0"/>
          <w:numId w:val="9"/>
        </w:numPr>
        <w:spacing w:after="120"/>
        <w:contextualSpacing w:val="0"/>
        <w:rPr>
          <w:lang w:val="en"/>
        </w:rPr>
      </w:pPr>
      <w:hyperlink r:id="rId24" w:history="1">
        <w:r w:rsidR="006A164C" w:rsidRPr="0010130B">
          <w:rPr>
            <w:rStyle w:val="Hyperlink"/>
            <w:lang w:val="en"/>
          </w:rPr>
          <w:t>Container Specificatio</w:t>
        </w:r>
        <w:r w:rsidR="006A164C" w:rsidRPr="0010130B">
          <w:rPr>
            <w:rStyle w:val="Hyperlink"/>
            <w:lang w:val="en"/>
          </w:rPr>
          <w:t>n</w:t>
        </w:r>
      </w:hyperlink>
      <w:r w:rsidR="006A164C">
        <w:rPr>
          <w:lang w:val="en"/>
        </w:rPr>
        <w:t xml:space="preserve">: Specification for the MAEC Container data model </w:t>
      </w:r>
      <w:r w:rsidR="006A164C" w:rsidRPr="00863885">
        <w:t>[</w:t>
      </w:r>
      <w:r w:rsidR="006A164C">
        <w:t>SPEC</w:t>
      </w:r>
      <w:r w:rsidR="006A164C">
        <w:rPr>
          <w:vertAlign w:val="subscript"/>
        </w:rPr>
        <w:t>C</w:t>
      </w:r>
      <w:r w:rsidR="006A164C" w:rsidRPr="00863885">
        <w:t>]</w:t>
      </w:r>
      <w:r w:rsidR="001010E1">
        <w:rPr>
          <w:lang w:val="en"/>
        </w:rPr>
        <w:t>.</w:t>
      </w:r>
    </w:p>
    <w:p w:rsidR="006A164C" w:rsidRDefault="00C53369" w:rsidP="006A164C">
      <w:pPr>
        <w:pStyle w:val="ListParagraph"/>
        <w:numPr>
          <w:ilvl w:val="0"/>
          <w:numId w:val="9"/>
        </w:numPr>
        <w:spacing w:after="120"/>
        <w:contextualSpacing w:val="0"/>
        <w:rPr>
          <w:lang w:val="en"/>
        </w:rPr>
      </w:pPr>
      <w:hyperlink r:id="rId25" w:history="1">
        <w:r w:rsidR="006A164C" w:rsidRPr="0010130B">
          <w:rPr>
            <w:rStyle w:val="Hyperlink"/>
            <w:lang w:val="en"/>
          </w:rPr>
          <w:t>Package Specificatio</w:t>
        </w:r>
        <w:r w:rsidR="006A164C" w:rsidRPr="0010130B">
          <w:rPr>
            <w:rStyle w:val="Hyperlink"/>
            <w:lang w:val="en"/>
          </w:rPr>
          <w:t>n</w:t>
        </w:r>
      </w:hyperlink>
      <w:r w:rsidR="006A164C">
        <w:rPr>
          <w:lang w:val="en"/>
        </w:rPr>
        <w:t xml:space="preserve">: Specification for the MAEC Package data model </w:t>
      </w:r>
      <w:r w:rsidR="006A164C" w:rsidRPr="00863885">
        <w:t>[</w:t>
      </w:r>
      <w:r w:rsidR="006A164C">
        <w:t>SPEC</w:t>
      </w:r>
      <w:r w:rsidR="006A164C">
        <w:rPr>
          <w:vertAlign w:val="subscript"/>
        </w:rPr>
        <w:t>P</w:t>
      </w:r>
      <w:r w:rsidR="006A164C" w:rsidRPr="00863885">
        <w:t>]</w:t>
      </w:r>
      <w:r w:rsidR="006A164C">
        <w:rPr>
          <w:lang w:val="en"/>
        </w:rPr>
        <w:t>.</w:t>
      </w:r>
    </w:p>
    <w:p w:rsidR="006A164C" w:rsidRPr="00242C29" w:rsidRDefault="00C53369" w:rsidP="006A164C">
      <w:pPr>
        <w:pStyle w:val="ListParagraph"/>
        <w:numPr>
          <w:ilvl w:val="0"/>
          <w:numId w:val="9"/>
        </w:numPr>
        <w:spacing w:after="120"/>
        <w:contextualSpacing w:val="0"/>
        <w:rPr>
          <w:lang w:val="en"/>
        </w:rPr>
      </w:pPr>
      <w:hyperlink r:id="rId26" w:history="1">
        <w:r w:rsidR="006A164C" w:rsidRPr="0010130B">
          <w:rPr>
            <w:rStyle w:val="Hyperlink"/>
            <w:lang w:val="en"/>
          </w:rPr>
          <w:t>Bundle Spe</w:t>
        </w:r>
        <w:r w:rsidR="006A164C" w:rsidRPr="0010130B">
          <w:rPr>
            <w:rStyle w:val="Hyperlink"/>
            <w:lang w:val="en"/>
          </w:rPr>
          <w:t>c</w:t>
        </w:r>
        <w:r w:rsidR="006A164C" w:rsidRPr="0010130B">
          <w:rPr>
            <w:rStyle w:val="Hyperlink"/>
            <w:lang w:val="en"/>
          </w:rPr>
          <w:t>ification</w:t>
        </w:r>
      </w:hyperlink>
      <w:r w:rsidR="006A164C">
        <w:rPr>
          <w:lang w:val="en"/>
        </w:rPr>
        <w:t xml:space="preserve">: Specification for the MAEC Bundle data </w:t>
      </w:r>
      <w:r w:rsidR="006A164C" w:rsidRPr="00242C29">
        <w:rPr>
          <w:lang w:val="en"/>
        </w:rPr>
        <w:t>model</w:t>
      </w:r>
      <w:r w:rsidR="006A164C">
        <w:rPr>
          <w:lang w:val="en"/>
        </w:rPr>
        <w:t xml:space="preserve"> [MAEC</w:t>
      </w:r>
      <w:r w:rsidR="006A164C" w:rsidRPr="00B206CB">
        <w:rPr>
          <w:vertAlign w:val="subscript"/>
          <w:lang w:val="en"/>
        </w:rPr>
        <w:t>B</w:t>
      </w:r>
      <w:r w:rsidR="006A164C">
        <w:rPr>
          <w:lang w:val="en"/>
        </w:rPr>
        <w:t>]</w:t>
      </w:r>
      <w:r w:rsidR="006A164C" w:rsidRPr="00242C29">
        <w:rPr>
          <w:lang w:val="en"/>
        </w:rPr>
        <w:t>.</w:t>
      </w:r>
      <w:r w:rsidR="001010E1">
        <w:rPr>
          <w:lang w:val="en"/>
        </w:rPr>
        <w:t xml:space="preserve">  (This document.)</w:t>
      </w:r>
    </w:p>
    <w:p w:rsidR="006A164C" w:rsidRDefault="00C53369" w:rsidP="006A164C">
      <w:pPr>
        <w:pStyle w:val="ListParagraph"/>
        <w:numPr>
          <w:ilvl w:val="0"/>
          <w:numId w:val="9"/>
        </w:numPr>
        <w:spacing w:after="120"/>
        <w:contextualSpacing w:val="0"/>
        <w:rPr>
          <w:lang w:val="en"/>
        </w:rPr>
      </w:pPr>
      <w:hyperlink r:id="rId27" w:history="1">
        <w:r w:rsidR="006A164C" w:rsidRPr="0010130B">
          <w:rPr>
            <w:rStyle w:val="Hyperlink"/>
            <w:lang w:val="en"/>
          </w:rPr>
          <w:t>Default Vocabulary Spec</w:t>
        </w:r>
        <w:r w:rsidR="006A164C" w:rsidRPr="0010130B">
          <w:rPr>
            <w:rStyle w:val="Hyperlink"/>
            <w:lang w:val="en"/>
          </w:rPr>
          <w:t>i</w:t>
        </w:r>
        <w:r w:rsidR="006A164C" w:rsidRPr="0010130B">
          <w:rPr>
            <w:rStyle w:val="Hyperlink"/>
            <w:lang w:val="en"/>
          </w:rPr>
          <w:t>fication</w:t>
        </w:r>
      </w:hyperlink>
      <w:r w:rsidR="006A164C">
        <w:rPr>
          <w:lang w:val="en"/>
        </w:rPr>
        <w:t xml:space="preserve">: Specification for the MAEC Default Vocabularies </w:t>
      </w:r>
      <w:r w:rsidR="006A164C" w:rsidRPr="00863885">
        <w:t>[</w:t>
      </w:r>
      <w:r w:rsidR="006A164C">
        <w:t>SPEC</w:t>
      </w:r>
      <w:r w:rsidR="006A164C">
        <w:rPr>
          <w:vertAlign w:val="subscript"/>
        </w:rPr>
        <w:t>V</w:t>
      </w:r>
      <w:r w:rsidR="006A164C" w:rsidRPr="00863885">
        <w:t>]</w:t>
      </w:r>
      <w:r w:rsidR="006A164C">
        <w:rPr>
          <w:lang w:val="en"/>
        </w:rPr>
        <w:t>.</w:t>
      </w:r>
      <w:bookmarkStart w:id="6" w:name="_GoBack"/>
      <w:bookmarkEnd w:id="6"/>
    </w:p>
    <w:p w:rsidR="006A164C" w:rsidRDefault="00C53369" w:rsidP="006A164C">
      <w:pPr>
        <w:pStyle w:val="ListParagraph"/>
        <w:numPr>
          <w:ilvl w:val="0"/>
          <w:numId w:val="9"/>
        </w:numPr>
        <w:spacing w:after="120"/>
        <w:contextualSpacing w:val="0"/>
        <w:rPr>
          <w:lang w:val="en"/>
        </w:rPr>
      </w:pPr>
      <w:hyperlink r:id="rId28" w:history="1">
        <w:r w:rsidR="006A164C" w:rsidRPr="00220EA5">
          <w:rPr>
            <w:rStyle w:val="Hyperlink"/>
            <w:lang w:val="en"/>
          </w:rPr>
          <w:t>Ties to Existing Standards</w:t>
        </w:r>
      </w:hyperlink>
      <w:r w:rsidR="006A164C" w:rsidRPr="00B84EDC">
        <w:rPr>
          <w:lang w:val="en"/>
        </w:rPr>
        <w:t>:</w:t>
      </w:r>
      <w:r w:rsidR="006A164C">
        <w:rPr>
          <w:lang w:val="en"/>
        </w:rPr>
        <w:t xml:space="preserve"> Provides an overview of how MAEC is related to MMDEF, CybOX, CPE, CVE, and STIX [TIES].</w:t>
      </w:r>
    </w:p>
    <w:p w:rsidR="006A164C" w:rsidRDefault="00C53369" w:rsidP="006A164C">
      <w:pPr>
        <w:pStyle w:val="ListParagraph"/>
        <w:numPr>
          <w:ilvl w:val="0"/>
          <w:numId w:val="9"/>
        </w:numPr>
        <w:spacing w:after="120"/>
        <w:contextualSpacing w:val="0"/>
        <w:rPr>
          <w:lang w:val="en"/>
        </w:rPr>
      </w:pPr>
      <w:hyperlink r:id="rId29" w:history="1">
        <w:r w:rsidR="006A164C" w:rsidRPr="00220EA5">
          <w:rPr>
            <w:rStyle w:val="Hyperlink"/>
            <w:lang w:val="en"/>
          </w:rPr>
          <w:t>Terminology</w:t>
        </w:r>
      </w:hyperlink>
      <w:r w:rsidR="006A164C" w:rsidRPr="00B84EDC">
        <w:rPr>
          <w:lang w:val="en"/>
        </w:rPr>
        <w:t>:</w:t>
      </w:r>
      <w:r w:rsidR="006A164C">
        <w:rPr>
          <w:lang w:val="en"/>
        </w:rPr>
        <w:t xml:space="preserve">  Contains terms </w:t>
      </w:r>
      <w:r w:rsidR="006A164C" w:rsidRPr="007E4289">
        <w:t>associated with malware and malware analysis, as well as terminology that is specific to MAEC</w:t>
      </w:r>
      <w:r w:rsidR="006A164C">
        <w:t xml:space="preserve"> [TERM]</w:t>
      </w:r>
      <w:r w:rsidR="006A164C" w:rsidRPr="007E4289">
        <w:t>.</w:t>
      </w:r>
    </w:p>
    <w:p w:rsidR="006A164C" w:rsidRDefault="00C53369" w:rsidP="006A164C">
      <w:pPr>
        <w:pStyle w:val="ListParagraph"/>
        <w:numPr>
          <w:ilvl w:val="0"/>
          <w:numId w:val="9"/>
        </w:numPr>
        <w:spacing w:after="120"/>
        <w:contextualSpacing w:val="0"/>
        <w:rPr>
          <w:lang w:val="en"/>
        </w:rPr>
      </w:pPr>
      <w:hyperlink r:id="rId30" w:history="1">
        <w:r w:rsidR="006A164C" w:rsidRPr="00220EA5">
          <w:rPr>
            <w:rStyle w:val="Hyperlink"/>
            <w:lang w:val="en"/>
          </w:rPr>
          <w:t>FAQs</w:t>
        </w:r>
      </w:hyperlink>
      <w:r w:rsidR="006A164C" w:rsidRPr="00B84EDC">
        <w:rPr>
          <w:lang w:val="en"/>
        </w:rPr>
        <w:t>:</w:t>
      </w:r>
      <w:r w:rsidR="006A164C">
        <w:rPr>
          <w:lang w:val="en"/>
        </w:rPr>
        <w:t xml:space="preserve"> Frequently asked questions about MAEC including questions about the language, use, relationships to other efforts, and the MAEC community [FAQ].</w:t>
      </w:r>
    </w:p>
    <w:p w:rsidR="006A164C" w:rsidRDefault="00C53369" w:rsidP="006A164C">
      <w:pPr>
        <w:pStyle w:val="ListParagraph"/>
        <w:numPr>
          <w:ilvl w:val="0"/>
          <w:numId w:val="9"/>
        </w:numPr>
        <w:spacing w:after="120"/>
        <w:contextualSpacing w:val="0"/>
        <w:rPr>
          <w:lang w:val="en"/>
        </w:rPr>
      </w:pPr>
      <w:hyperlink r:id="rId31" w:history="1">
        <w:r w:rsidR="006A164C" w:rsidRPr="00220EA5">
          <w:rPr>
            <w:rStyle w:val="Hyperlink"/>
            <w:lang w:val="en"/>
          </w:rPr>
          <w:t>Versioning Policy</w:t>
        </w:r>
      </w:hyperlink>
      <w:r w:rsidR="006A164C" w:rsidRPr="00B84EDC">
        <w:rPr>
          <w:lang w:val="en"/>
        </w:rPr>
        <w:t>:</w:t>
      </w:r>
      <w:r w:rsidR="006A164C">
        <w:rPr>
          <w:lang w:val="en"/>
        </w:rPr>
        <w:t xml:space="preserve"> Details the current methodology for determining whether a revision will require a major version change, a minor version change, or an update version change. Note that the MAEC schemas and default vocabularies are versioned independently of the MAEC Language, and their version numbers may or may not coincide with each other or with that of the MAEC Language [VER].</w:t>
      </w:r>
    </w:p>
    <w:p w:rsidR="00687EED" w:rsidRPr="006A164C" w:rsidRDefault="00C53369" w:rsidP="006A164C">
      <w:pPr>
        <w:pStyle w:val="ListParagraph"/>
        <w:numPr>
          <w:ilvl w:val="0"/>
          <w:numId w:val="9"/>
        </w:numPr>
        <w:spacing w:after="120"/>
        <w:contextualSpacing w:val="0"/>
        <w:rPr>
          <w:lang w:val="en"/>
        </w:rPr>
      </w:pPr>
      <w:hyperlink r:id="rId32" w:history="1">
        <w:r w:rsidR="006A164C" w:rsidRPr="00220EA5">
          <w:rPr>
            <w:rStyle w:val="Hyperlink"/>
            <w:lang w:val="en"/>
          </w:rPr>
          <w:t>Requirements and Recommendations for MAEC Compatibility</w:t>
        </w:r>
      </w:hyperlink>
      <w:r w:rsidR="006A164C" w:rsidRPr="00B84EDC">
        <w:rPr>
          <w:lang w:val="en"/>
        </w:rPr>
        <w:t>:</w:t>
      </w:r>
      <w:r w:rsidR="006A164C">
        <w:rPr>
          <w:lang w:val="en"/>
        </w:rPr>
        <w:t xml:space="preserve"> Specifies requirements for MAEC-compatible tools, services, and repositories [REQ].</w:t>
      </w:r>
    </w:p>
    <w:p w:rsidR="00687EED" w:rsidRDefault="00687EED" w:rsidP="001518B9">
      <w:pPr>
        <w:pStyle w:val="Heading2"/>
      </w:pPr>
      <w:bookmarkStart w:id="7" w:name="_Toc389570593"/>
      <w:bookmarkStart w:id="8" w:name="_Toc390177074"/>
      <w:r>
        <w:t>Data Model Conventions</w:t>
      </w:r>
      <w:bookmarkEnd w:id="7"/>
      <w:bookmarkEnd w:id="8"/>
    </w:p>
    <w:p w:rsidR="00687EED" w:rsidRDefault="00687EED" w:rsidP="00687EED">
      <w:r w:rsidRPr="00210E1E">
        <w:t xml:space="preserve">The following </w:t>
      </w:r>
      <w:r>
        <w:t xml:space="preserve">information and </w:t>
      </w:r>
      <w:r w:rsidRPr="00210E1E">
        <w:t xml:space="preserve">conventions are used </w:t>
      </w:r>
      <w:r>
        <w:t>to define</w:t>
      </w:r>
      <w:r w:rsidRPr="00210E1E">
        <w:t xml:space="preserve"> </w:t>
      </w:r>
      <w:r>
        <w:t>the</w:t>
      </w:r>
      <w:r w:rsidRPr="00210E1E">
        <w:t xml:space="preserve"> </w:t>
      </w:r>
      <w:r>
        <w:t xml:space="preserve">MAEC </w:t>
      </w:r>
      <w:r w:rsidRPr="00210E1E">
        <w:t>data model</w:t>
      </w:r>
      <w:r>
        <w:t>s, and may or may not apply to the particular MAEC data model</w:t>
      </w:r>
      <w:r w:rsidRPr="00210E1E">
        <w:t xml:space="preserve"> </w:t>
      </w:r>
      <w:r>
        <w:t xml:space="preserve">documented in Section </w:t>
      </w:r>
      <w:r>
        <w:fldChar w:fldCharType="begin"/>
      </w:r>
      <w:r>
        <w:instrText xml:space="preserve"> REF _Ref387938694 \r \h </w:instrText>
      </w:r>
      <w:r>
        <w:fldChar w:fldCharType="separate"/>
      </w:r>
      <w:r>
        <w:t>2</w:t>
      </w:r>
      <w:r>
        <w:fldChar w:fldCharType="end"/>
      </w:r>
      <w:r>
        <w:t>.</w:t>
      </w:r>
    </w:p>
    <w:p w:rsidR="00687EED" w:rsidRDefault="00687EED" w:rsidP="002F00D4">
      <w:pPr>
        <w:pStyle w:val="Heading3"/>
      </w:pPr>
      <w:bookmarkStart w:id="9" w:name="_Toc389570594"/>
      <w:bookmarkStart w:id="10" w:name="_Toc390177075"/>
      <w:r>
        <w:t>Data Model Fields and Types</w:t>
      </w:r>
      <w:bookmarkEnd w:id="9"/>
      <w:bookmarkEnd w:id="10"/>
    </w:p>
    <w:p w:rsidR="00687EED" w:rsidRDefault="00687EED" w:rsidP="00687EED">
      <w:r>
        <w:t xml:space="preserve">In Section </w:t>
      </w:r>
      <w:r>
        <w:fldChar w:fldCharType="begin"/>
      </w:r>
      <w:r>
        <w:instrText xml:space="preserve"> REF _Ref387938694 \r \h </w:instrText>
      </w:r>
      <w:r>
        <w:fldChar w:fldCharType="separate"/>
      </w:r>
      <w:r>
        <w:t>2</w:t>
      </w:r>
      <w:r>
        <w:fldChar w:fldCharType="end"/>
      </w:r>
      <w:r>
        <w:t xml:space="preserve">, we define the types associated with the MAEC </w:t>
      </w:r>
      <w:r w:rsidR="0058706F">
        <w:t>Bundle</w:t>
      </w:r>
      <w:r>
        <w:t xml:space="preserve"> data model fields.  It is important to understand that “fields” correspond to the malware-related properties captured in a MAEC document and “types” are used to define and express the underlying data model used in the fields.  </w:t>
      </w:r>
    </w:p>
    <w:p w:rsidR="00687EED" w:rsidRDefault="00687EED" w:rsidP="002F00D4">
      <w:pPr>
        <w:pStyle w:val="Heading3"/>
      </w:pPr>
      <w:bookmarkStart w:id="11" w:name="_Toc389570595"/>
      <w:bookmarkStart w:id="12" w:name="_Toc390177076"/>
      <w:r>
        <w:t>XML Attributes and Elements</w:t>
      </w:r>
      <w:bookmarkEnd w:id="11"/>
      <w:bookmarkEnd w:id="12"/>
    </w:p>
    <w:p w:rsidR="00687EED" w:rsidRDefault="00687EED" w:rsidP="00687EED">
      <w:r>
        <w:t>Our methodology for representing a field as either an attribute or an element in the XML implementation</w:t>
      </w:r>
      <w:r>
        <w:rPr>
          <w:rStyle w:val="FootnoteReference"/>
        </w:rPr>
        <w:footnoteReference w:id="4"/>
      </w:r>
      <w:r>
        <w:t xml:space="preserve"> is based primarily on the determination of the complexity of the field.  Generally, simple fields such as identifiers, data types, and timestamps are represented as attributes.  Complex fields, for example, those that have multiplicity greater than one (such as lists), are represented as elements. However, in this specification we have attempted, as much as possible, to abstract away these XML-specific implementation details to provide a more general view of the MAEC </w:t>
      </w:r>
      <w:r w:rsidR="0058706F">
        <w:t>Bundle</w:t>
      </w:r>
      <w:r>
        <w:t xml:space="preserve"> data model.</w:t>
      </w:r>
    </w:p>
    <w:p w:rsidR="00687EED" w:rsidRDefault="00687EED" w:rsidP="002F00D4">
      <w:pPr>
        <w:pStyle w:val="Heading3"/>
      </w:pPr>
      <w:bookmarkStart w:id="13" w:name="_Toc389570596"/>
      <w:bookmarkStart w:id="14" w:name="_Toc390177077"/>
      <w:r>
        <w:lastRenderedPageBreak/>
        <w:t>Non-MAEC Data Models</w:t>
      </w:r>
      <w:bookmarkEnd w:id="13"/>
      <w:bookmarkEnd w:id="14"/>
    </w:p>
    <w:p w:rsidR="00687EED" w:rsidRDefault="00687EED" w:rsidP="00687EED">
      <w:r>
        <w:t>MAEC draws several components from the CybOX Language (see [MAEC</w:t>
      </w:r>
      <w:r>
        <w:rPr>
          <w:vertAlign w:val="subscript"/>
        </w:rPr>
        <w:t>O</w:t>
      </w:r>
      <w:r>
        <w:t>]); consequently, the reader is referred to [CYBOX] for the definitions of these entities.  In this specification, we do not define any types that are part of a non-MAEC data model.  Instead we make note of the referenced data model’s specification and explicitly define only the extensions (i.e., new fields and types) that have been made as an extension of the base type.</w:t>
      </w:r>
      <w:r w:rsidRPr="00210E1E">
        <w:t xml:space="preserve"> </w:t>
      </w:r>
    </w:p>
    <w:p w:rsidR="00687EED" w:rsidRDefault="00687EED" w:rsidP="002F00D4">
      <w:pPr>
        <w:pStyle w:val="Heading3"/>
      </w:pPr>
      <w:bookmarkStart w:id="15" w:name="_Toc389570597"/>
      <w:bookmarkStart w:id="16" w:name="_Toc390177078"/>
      <w:r>
        <w:t>Primitive Data Types</w:t>
      </w:r>
      <w:bookmarkEnd w:id="15"/>
      <w:bookmarkEnd w:id="16"/>
    </w:p>
    <w:p w:rsidR="00687EED" w:rsidRDefault="00687EED" w:rsidP="00687EED">
      <w:pPr>
        <w:pStyle w:val="Default"/>
        <w:rPr>
          <w:rFonts w:asciiTheme="minorHAnsi" w:hAnsiTheme="minorHAnsi" w:cstheme="minorHAnsi"/>
          <w:color w:val="auto"/>
        </w:rPr>
      </w:pPr>
      <w:r w:rsidRPr="000A2C90">
        <w:rPr>
          <w:rFonts w:asciiTheme="minorHAnsi" w:hAnsiTheme="minorHAnsi" w:cstheme="minorHAnsi"/>
          <w:color w:val="auto"/>
        </w:rPr>
        <w:t xml:space="preserve">The following primitive datatypes are used in the </w:t>
      </w:r>
      <w:r>
        <w:rPr>
          <w:rFonts w:asciiTheme="minorHAnsi" w:hAnsiTheme="minorHAnsi" w:cstheme="minorHAnsi"/>
          <w:color w:val="auto"/>
        </w:rPr>
        <w:t>MAEC</w:t>
      </w:r>
      <w:r w:rsidRPr="000A2C90">
        <w:rPr>
          <w:rFonts w:asciiTheme="minorHAnsi" w:hAnsiTheme="minorHAnsi" w:cstheme="minorHAnsi"/>
          <w:color w:val="auto"/>
        </w:rPr>
        <w:t xml:space="preserve"> Language. </w:t>
      </w:r>
    </w:p>
    <w:p w:rsidR="00687EED" w:rsidRPr="000A2C90" w:rsidRDefault="00687EED" w:rsidP="00687EED">
      <w:pPr>
        <w:pStyle w:val="Default"/>
        <w:rPr>
          <w:rFonts w:asciiTheme="minorHAnsi" w:hAnsiTheme="minorHAnsi" w:cstheme="minorHAnsi"/>
          <w:color w:val="auto"/>
        </w:rPr>
      </w:pPr>
    </w:p>
    <w:p w:rsidR="00687EED" w:rsidRPr="00FC652C" w:rsidRDefault="00687EED" w:rsidP="001C2880">
      <w:pPr>
        <w:pStyle w:val="Default"/>
        <w:numPr>
          <w:ilvl w:val="0"/>
          <w:numId w:val="5"/>
        </w:numPr>
        <w:spacing w:after="68"/>
        <w:rPr>
          <w:szCs w:val="22"/>
        </w:rPr>
      </w:pPr>
      <w:r w:rsidRPr="00FC652C">
        <w:rPr>
          <w:szCs w:val="22"/>
        </w:rPr>
        <w:t>binary – Data of this type conforms to the World Wide Web Consortium (W3C) Recommendation for hex-encoded binary data [</w:t>
      </w:r>
      <w:r>
        <w:rPr>
          <w:szCs w:val="22"/>
        </w:rPr>
        <w:t>W3C</w:t>
      </w:r>
      <w:r w:rsidRPr="008C3E91">
        <w:rPr>
          <w:szCs w:val="22"/>
          <w:vertAlign w:val="subscript"/>
        </w:rPr>
        <w:t>1</w:t>
      </w:r>
      <w:r w:rsidRPr="00FC652C">
        <w:rPr>
          <w:szCs w:val="22"/>
        </w:rPr>
        <w:t xml:space="preserve">]. </w:t>
      </w:r>
    </w:p>
    <w:p w:rsidR="00687EED" w:rsidRPr="00FC652C" w:rsidRDefault="00687EED" w:rsidP="001C2880">
      <w:pPr>
        <w:pStyle w:val="Default"/>
        <w:numPr>
          <w:ilvl w:val="0"/>
          <w:numId w:val="5"/>
        </w:numPr>
        <w:spacing w:after="68"/>
        <w:rPr>
          <w:szCs w:val="22"/>
        </w:rPr>
      </w:pPr>
      <w:r w:rsidRPr="00FC652C">
        <w:rPr>
          <w:szCs w:val="22"/>
        </w:rPr>
        <w:t>boolean – Data of this type conforms to the W3C Recommendation for boolean data [</w:t>
      </w:r>
      <w:r>
        <w:rPr>
          <w:szCs w:val="22"/>
        </w:rPr>
        <w:t>W3C</w:t>
      </w:r>
      <w:r w:rsidRPr="008C3E91">
        <w:rPr>
          <w:szCs w:val="22"/>
          <w:vertAlign w:val="subscript"/>
        </w:rPr>
        <w:t>2</w:t>
      </w:r>
      <w:r w:rsidRPr="00FC652C">
        <w:rPr>
          <w:szCs w:val="22"/>
        </w:rPr>
        <w:t xml:space="preserve">]. </w:t>
      </w:r>
    </w:p>
    <w:p w:rsidR="00687EED" w:rsidRPr="00FC652C" w:rsidRDefault="00687EED" w:rsidP="001C2880">
      <w:pPr>
        <w:pStyle w:val="Default"/>
        <w:numPr>
          <w:ilvl w:val="0"/>
          <w:numId w:val="5"/>
        </w:numPr>
        <w:spacing w:after="68"/>
        <w:rPr>
          <w:szCs w:val="22"/>
        </w:rPr>
      </w:pPr>
      <w:r w:rsidRPr="00FC652C">
        <w:rPr>
          <w:szCs w:val="22"/>
        </w:rPr>
        <w:t>double – Data of this type conforms to the W3C R</w:t>
      </w:r>
      <w:r>
        <w:rPr>
          <w:szCs w:val="22"/>
        </w:rPr>
        <w:t>ecommendation for double data [W3C</w:t>
      </w:r>
      <w:r w:rsidRPr="008C3E91">
        <w:rPr>
          <w:szCs w:val="22"/>
          <w:vertAlign w:val="subscript"/>
        </w:rPr>
        <w:t>3</w:t>
      </w:r>
      <w:r w:rsidRPr="00FC652C">
        <w:rPr>
          <w:szCs w:val="22"/>
        </w:rPr>
        <w:t xml:space="preserve">]. </w:t>
      </w:r>
    </w:p>
    <w:p w:rsidR="00687EED" w:rsidRPr="00FC652C" w:rsidRDefault="00687EED" w:rsidP="001C2880">
      <w:pPr>
        <w:pStyle w:val="Default"/>
        <w:numPr>
          <w:ilvl w:val="0"/>
          <w:numId w:val="5"/>
        </w:numPr>
        <w:spacing w:after="68"/>
        <w:rPr>
          <w:szCs w:val="22"/>
        </w:rPr>
      </w:pPr>
      <w:r w:rsidRPr="00FC652C">
        <w:rPr>
          <w:szCs w:val="22"/>
        </w:rPr>
        <w:t>float – Data of this type conforms to the W3C Recommendation for float data [</w:t>
      </w:r>
      <w:r>
        <w:rPr>
          <w:szCs w:val="22"/>
        </w:rPr>
        <w:t>W3C</w:t>
      </w:r>
      <w:r w:rsidRPr="008C3E91">
        <w:rPr>
          <w:szCs w:val="22"/>
          <w:vertAlign w:val="subscript"/>
        </w:rPr>
        <w:t>4</w:t>
      </w:r>
      <w:r w:rsidRPr="00FC652C">
        <w:rPr>
          <w:szCs w:val="22"/>
        </w:rPr>
        <w:t xml:space="preserve">]. </w:t>
      </w:r>
    </w:p>
    <w:p w:rsidR="00687EED" w:rsidRDefault="00687EED" w:rsidP="001C2880">
      <w:pPr>
        <w:pStyle w:val="Default"/>
        <w:numPr>
          <w:ilvl w:val="0"/>
          <w:numId w:val="5"/>
        </w:numPr>
        <w:spacing w:after="68"/>
        <w:rPr>
          <w:szCs w:val="22"/>
        </w:rPr>
      </w:pPr>
      <w:r w:rsidRPr="00FC652C">
        <w:rPr>
          <w:szCs w:val="22"/>
        </w:rPr>
        <w:t>int – Data of this type conforms to the W3C Re</w:t>
      </w:r>
      <w:r>
        <w:rPr>
          <w:szCs w:val="22"/>
        </w:rPr>
        <w:t>commendation for integer data [W3C</w:t>
      </w:r>
      <w:r w:rsidRPr="008C3E91">
        <w:rPr>
          <w:szCs w:val="22"/>
          <w:vertAlign w:val="subscript"/>
        </w:rPr>
        <w:t>5</w:t>
      </w:r>
      <w:r w:rsidRPr="00FC652C">
        <w:rPr>
          <w:szCs w:val="22"/>
        </w:rPr>
        <w:t xml:space="preserve">]. </w:t>
      </w:r>
    </w:p>
    <w:p w:rsidR="00687EED" w:rsidRPr="00FC652C" w:rsidRDefault="00687EED" w:rsidP="001C2880">
      <w:pPr>
        <w:pStyle w:val="Default"/>
        <w:numPr>
          <w:ilvl w:val="0"/>
          <w:numId w:val="5"/>
        </w:numPr>
        <w:spacing w:after="68"/>
        <w:rPr>
          <w:szCs w:val="22"/>
        </w:rPr>
      </w:pPr>
      <w:r>
        <w:rPr>
          <w:szCs w:val="22"/>
        </w:rPr>
        <w:t>QName – Data of this type conforms to the W3C Recommendation for an XML namespace-qualified name [W3C</w:t>
      </w:r>
      <w:r w:rsidRPr="008C3E91">
        <w:rPr>
          <w:szCs w:val="22"/>
          <w:vertAlign w:val="subscript"/>
        </w:rPr>
        <w:t>6</w:t>
      </w:r>
      <w:r>
        <w:rPr>
          <w:szCs w:val="22"/>
        </w:rPr>
        <w:t>].</w:t>
      </w:r>
    </w:p>
    <w:p w:rsidR="00687EED" w:rsidRPr="00FC652C" w:rsidRDefault="00687EED" w:rsidP="001C2880">
      <w:pPr>
        <w:pStyle w:val="Default"/>
        <w:numPr>
          <w:ilvl w:val="0"/>
          <w:numId w:val="5"/>
        </w:numPr>
        <w:spacing w:after="68"/>
        <w:rPr>
          <w:szCs w:val="22"/>
        </w:rPr>
      </w:pPr>
      <w:r w:rsidRPr="00FC652C">
        <w:rPr>
          <w:szCs w:val="22"/>
        </w:rPr>
        <w:t>string – Data of this type conforms to the W3C Recommendation for string data [</w:t>
      </w:r>
      <w:r>
        <w:rPr>
          <w:szCs w:val="22"/>
        </w:rPr>
        <w:t>W3C</w:t>
      </w:r>
      <w:r w:rsidRPr="008C3E91">
        <w:rPr>
          <w:szCs w:val="22"/>
          <w:vertAlign w:val="subscript"/>
        </w:rPr>
        <w:t>7</w:t>
      </w:r>
      <w:r w:rsidRPr="00FC652C">
        <w:rPr>
          <w:szCs w:val="22"/>
        </w:rPr>
        <w:t xml:space="preserve">]. </w:t>
      </w:r>
    </w:p>
    <w:p w:rsidR="00687EED" w:rsidRPr="00FC652C" w:rsidRDefault="00687EED" w:rsidP="001C2880">
      <w:pPr>
        <w:pStyle w:val="Default"/>
        <w:numPr>
          <w:ilvl w:val="0"/>
          <w:numId w:val="5"/>
        </w:numPr>
        <w:spacing w:after="68"/>
        <w:rPr>
          <w:szCs w:val="22"/>
        </w:rPr>
      </w:pPr>
      <w:r w:rsidRPr="00FC652C">
        <w:rPr>
          <w:szCs w:val="22"/>
        </w:rPr>
        <w:t>unsigned int – Data of this type conforms to the W3C Recommen</w:t>
      </w:r>
      <w:r>
        <w:rPr>
          <w:szCs w:val="22"/>
        </w:rPr>
        <w:t>dation for unsigned int data [W3C</w:t>
      </w:r>
      <w:r w:rsidRPr="008C3E91">
        <w:rPr>
          <w:szCs w:val="22"/>
          <w:vertAlign w:val="subscript"/>
        </w:rPr>
        <w:t>8</w:t>
      </w:r>
      <w:r w:rsidRPr="00FC652C">
        <w:rPr>
          <w:szCs w:val="22"/>
        </w:rPr>
        <w:t xml:space="preserve">]. </w:t>
      </w:r>
    </w:p>
    <w:p w:rsidR="00687EED" w:rsidRPr="00FC652C" w:rsidRDefault="00687EED" w:rsidP="001C2880">
      <w:pPr>
        <w:pStyle w:val="Default"/>
        <w:numPr>
          <w:ilvl w:val="0"/>
          <w:numId w:val="5"/>
        </w:numPr>
        <w:spacing w:after="68"/>
        <w:rPr>
          <w:szCs w:val="22"/>
        </w:rPr>
      </w:pPr>
      <w:r w:rsidRPr="00FC652C">
        <w:rPr>
          <w:szCs w:val="22"/>
        </w:rPr>
        <w:t>URI – Data of this type conforms to the W3C Re</w:t>
      </w:r>
      <w:r>
        <w:rPr>
          <w:szCs w:val="22"/>
        </w:rPr>
        <w:t>commendation for anyURI data [W3C</w:t>
      </w:r>
      <w:r w:rsidRPr="008C3E91">
        <w:rPr>
          <w:szCs w:val="22"/>
          <w:vertAlign w:val="subscript"/>
        </w:rPr>
        <w:t>9</w:t>
      </w:r>
      <w:r w:rsidRPr="00FC652C">
        <w:rPr>
          <w:szCs w:val="22"/>
        </w:rPr>
        <w:t xml:space="preserve">]. </w:t>
      </w:r>
    </w:p>
    <w:p w:rsidR="00687EED" w:rsidRPr="001905E3" w:rsidRDefault="00687EED" w:rsidP="001C2880">
      <w:pPr>
        <w:pStyle w:val="Default"/>
        <w:numPr>
          <w:ilvl w:val="0"/>
          <w:numId w:val="5"/>
        </w:numPr>
        <w:rPr>
          <w:szCs w:val="22"/>
        </w:rPr>
      </w:pPr>
      <w:r w:rsidRPr="00FC652C">
        <w:rPr>
          <w:szCs w:val="22"/>
        </w:rPr>
        <w:t xml:space="preserve">dateTime – Data of this type represents a time value that conforms to the yyyy-mm-ddThh:mm:ss format. </w:t>
      </w:r>
    </w:p>
    <w:p w:rsidR="00687EED" w:rsidRDefault="00687EED" w:rsidP="001518B9">
      <w:pPr>
        <w:pStyle w:val="Heading2"/>
      </w:pPr>
      <w:bookmarkStart w:id="17" w:name="_Toc389570598"/>
      <w:bookmarkStart w:id="18" w:name="_Toc390177079"/>
      <w:r>
        <w:t>Controlled Vocabularies</w:t>
      </w:r>
      <w:bookmarkEnd w:id="17"/>
      <w:bookmarkEnd w:id="18"/>
    </w:p>
    <w:p w:rsidR="00687EED" w:rsidRDefault="00687EED" w:rsidP="00687EED">
      <w:r>
        <w:t xml:space="preserve">Some of the fields defined in the MAEC schemas are of type </w:t>
      </w:r>
      <w:r w:rsidRPr="006A79AB">
        <w:rPr>
          <w:rFonts w:ascii="Courier New" w:hAnsi="Courier New" w:cs="Courier New"/>
        </w:rPr>
        <w:t>cyboxCommon:</w:t>
      </w:r>
      <w:r>
        <w:rPr>
          <w:rFonts w:ascii="Courier New" w:hAnsi="Courier New" w:cs="Courier New"/>
        </w:rPr>
        <w:t xml:space="preserve"> </w:t>
      </w:r>
      <w:r w:rsidRPr="006A79AB">
        <w:rPr>
          <w:rFonts w:ascii="Courier New" w:hAnsi="Courier New" w:cs="Courier New"/>
        </w:rPr>
        <w:t>ControlledVocabularyStringType</w:t>
      </w:r>
      <w:r>
        <w:t xml:space="preserve">.  A field of this type is </w:t>
      </w:r>
      <w:r w:rsidRPr="00F536E0">
        <w:t xml:space="preserve">implemented through the </w:t>
      </w:r>
      <w:r w:rsidRPr="006A79AB">
        <w:rPr>
          <w:rFonts w:ascii="Courier New" w:hAnsi="Courier New" w:cs="Courier New"/>
        </w:rPr>
        <w:t>xsi:type</w:t>
      </w:r>
      <w:r w:rsidRPr="00F536E0">
        <w:t xml:space="preserve"> </w:t>
      </w:r>
      <w:r>
        <w:t>XML abstract type</w:t>
      </w:r>
      <w:r w:rsidRPr="00F536E0">
        <w:t xml:space="preserve"> extension mechanism. The default vocabulary </w:t>
      </w:r>
      <w:r>
        <w:t xml:space="preserve">applicable to the particular </w:t>
      </w:r>
      <w:r w:rsidRPr="00F536E0">
        <w:t xml:space="preserve">type </w:t>
      </w:r>
      <w:r>
        <w:t xml:space="preserve">will be provided in the “Description” column of the property table.  Default vocabularies are defined </w:t>
      </w:r>
      <w:r w:rsidRPr="00F536E0">
        <w:t xml:space="preserve">in the maec_default_vocabularies.xsd file </w:t>
      </w:r>
      <w:r>
        <w:t>available at [REL</w:t>
      </w:r>
      <w:r w:rsidRPr="008C3E91">
        <w:rPr>
          <w:vertAlign w:val="subscript"/>
        </w:rPr>
        <w:t>D</w:t>
      </w:r>
      <w:r>
        <w:t>]</w:t>
      </w:r>
      <w:hyperlink r:id="rId33" w:history="1"/>
      <w:r w:rsidRPr="00F536E0">
        <w:t>.</w:t>
      </w:r>
      <w:r>
        <w:t xml:space="preserve">  Please see the MAEC Default Vocabularies Specification document [SPEC</w:t>
      </w:r>
      <w:r>
        <w:rPr>
          <w:vertAlign w:val="subscript"/>
        </w:rPr>
        <w:t>V</w:t>
      </w:r>
      <w:r w:rsidRPr="00863885">
        <w:t>]</w:t>
      </w:r>
      <w:r>
        <w:t xml:space="preserve"> for more information.</w:t>
      </w:r>
    </w:p>
    <w:p w:rsidR="00687EED" w:rsidRDefault="00687EED" w:rsidP="001518B9">
      <w:pPr>
        <w:pStyle w:val="Heading2"/>
      </w:pPr>
      <w:bookmarkStart w:id="19" w:name="_Ref388861538"/>
      <w:bookmarkStart w:id="20" w:name="_Toc389570599"/>
      <w:bookmarkStart w:id="21" w:name="_Toc390177080"/>
      <w:r>
        <w:lastRenderedPageBreak/>
        <w:t>ID Formats</w:t>
      </w:r>
      <w:bookmarkEnd w:id="19"/>
      <w:bookmarkEnd w:id="20"/>
      <w:bookmarkEnd w:id="21"/>
    </w:p>
    <w:p w:rsidR="00687EED" w:rsidRDefault="00687EED" w:rsidP="00687EED">
      <w:r>
        <w:t>In MAEC v4.1, all MAEC IDs are captured and formatted as XML QNames</w:t>
      </w:r>
      <w:r>
        <w:rPr>
          <w:rStyle w:val="FootnoteReference"/>
        </w:rPr>
        <w:footnoteReference w:id="5"/>
      </w:r>
      <w:r>
        <w:t>.  Each such ID includes both a namespace portion (optional) and an ID portion (required), separated by a colon (“:”).  The recommended approach to creating a MAEC ID is to define a producer namespace and namespace prefix and then use the form:</w:t>
      </w:r>
    </w:p>
    <w:p w:rsidR="00687EED" w:rsidRDefault="00687EED" w:rsidP="00687EED"/>
    <w:p w:rsidR="00687EED" w:rsidRPr="0060522C" w:rsidRDefault="00687EED" w:rsidP="00687EED">
      <w:pPr>
        <w:rPr>
          <w:rFonts w:ascii="Courier New" w:hAnsi="Courier New" w:cs="Courier New"/>
        </w:rPr>
      </w:pPr>
      <w:r w:rsidRPr="0060522C">
        <w:rPr>
          <w:rFonts w:ascii="Courier New" w:hAnsi="Courier New" w:cs="Courier New"/>
        </w:rPr>
        <w:t>[ns prefix]:[construct type]-[GUID]</w:t>
      </w:r>
    </w:p>
    <w:p w:rsidR="00687EED" w:rsidRDefault="00687EED" w:rsidP="00687EED"/>
    <w:p w:rsidR="00687EED" w:rsidRDefault="00687EED" w:rsidP="00687EED">
      <w:r>
        <w:t xml:space="preserve">The “ns prefix” SHOULD be a namespace prefix bound to a namespace owned/controlled by the producer of the content.  For consistency across MAEC documents, the “construct type” SHOULD correspond to the labels provided in </w:t>
      </w:r>
      <w:r>
        <w:fldChar w:fldCharType="begin"/>
      </w:r>
      <w:r>
        <w:instrText xml:space="preserve"> REF _Ref387570946 \h </w:instrText>
      </w:r>
      <w:r>
        <w:fldChar w:fldCharType="separate"/>
      </w:r>
      <w:r w:rsidRPr="006D47CF">
        <w:t xml:space="preserve">Table </w:t>
      </w:r>
      <w:r>
        <w:rPr>
          <w:noProof/>
        </w:rPr>
        <w:t>1</w:t>
      </w:r>
      <w:r>
        <w:noBreakHyphen/>
      </w:r>
      <w:r>
        <w:rPr>
          <w:noProof/>
        </w:rPr>
        <w:t>1</w:t>
      </w:r>
      <w:r>
        <w:fldChar w:fldCharType="end"/>
      </w:r>
      <w:r>
        <w:t xml:space="preserve"> below (datatypes are defined in MAEC v4.1 unless otherwise indicated).  Finally, the “GUID” SHOULD correspond to a globally unique ID. For example, a MAEC Bundle could have the following ID:</w:t>
      </w:r>
    </w:p>
    <w:p w:rsidR="00687EED" w:rsidRDefault="00687EED" w:rsidP="00687EED"/>
    <w:p w:rsidR="00687EED" w:rsidRPr="0060522C" w:rsidRDefault="00687EED" w:rsidP="00687EED">
      <w:pPr>
        <w:rPr>
          <w:rFonts w:ascii="Courier New" w:hAnsi="Courier New" w:cs="Courier New"/>
        </w:rPr>
      </w:pPr>
      <w:r>
        <w:rPr>
          <w:rFonts w:ascii="Courier New" w:hAnsi="Courier New" w:cs="Courier New"/>
        </w:rPr>
        <w:t>some</w:t>
      </w:r>
      <w:r w:rsidRPr="0060522C">
        <w:rPr>
          <w:rFonts w:ascii="Courier New" w:hAnsi="Courier New" w:cs="Courier New"/>
        </w:rPr>
        <w:t>company:b</w:t>
      </w:r>
      <w:r>
        <w:rPr>
          <w:rFonts w:ascii="Courier New" w:hAnsi="Courier New" w:cs="Courier New"/>
        </w:rPr>
        <w:t>undle</w:t>
      </w:r>
      <w:r w:rsidRPr="00803189">
        <w:rPr>
          <w:rFonts w:ascii="Courier New" w:hAnsi="Courier New" w:cs="Courier New"/>
        </w:rPr>
        <w:t>-</w:t>
      </w:r>
      <w:r w:rsidRPr="00A6753E">
        <w:rPr>
          <w:rFonts w:ascii="Courier New" w:hAnsi="Courier New" w:cs="Courier New"/>
        </w:rPr>
        <w:t>2f44522e-8164-4050-8e13-e01f9a</w:t>
      </w:r>
    </w:p>
    <w:p w:rsidR="00687EED" w:rsidRDefault="00687EED" w:rsidP="00687EED"/>
    <w:p w:rsidR="00687EED" w:rsidRDefault="00687EED" w:rsidP="00687EED">
      <w:r>
        <w:t xml:space="preserve">In order to use this approach, the namespace and prefix MUST be defined in the head of the XML document, e.g., </w:t>
      </w:r>
      <w:r w:rsidRPr="0060522C">
        <w:rPr>
          <w:rFonts w:ascii="Courier New" w:hAnsi="Courier New" w:cs="Courier New"/>
        </w:rPr>
        <w:t>xmlns:</w:t>
      </w:r>
      <w:r>
        <w:rPr>
          <w:rFonts w:ascii="Courier New" w:hAnsi="Courier New" w:cs="Courier New"/>
        </w:rPr>
        <w:t>some</w:t>
      </w:r>
      <w:r w:rsidRPr="0060522C">
        <w:rPr>
          <w:rFonts w:ascii="Courier New" w:hAnsi="Courier New" w:cs="Courier New"/>
        </w:rPr>
        <w:t>company=</w:t>
      </w:r>
      <w:r w:rsidRPr="00C03FB6">
        <w:rPr>
          <w:rFonts w:ascii="Courier New" w:hAnsi="Courier New" w:cs="Courier New"/>
        </w:rPr>
        <w:t>“</w:t>
      </w:r>
      <w:r w:rsidRPr="00A306C0">
        <w:rPr>
          <w:rFonts w:ascii="Courier New" w:hAnsi="Courier New" w:cs="Courier New"/>
        </w:rPr>
        <w:t>http://company.example.com</w:t>
      </w:r>
      <w:r>
        <w:rPr>
          <w:rFonts w:ascii="Courier New" w:hAnsi="Courier New" w:cs="Courier New"/>
        </w:rPr>
        <w:t>”</w:t>
      </w:r>
      <w:r>
        <w:rPr>
          <w:rFonts w:cs="Courier New"/>
        </w:rPr>
        <w:t>.</w:t>
      </w:r>
    </w:p>
    <w:p w:rsidR="00687EED" w:rsidRDefault="00687EED" w:rsidP="00687EED"/>
    <w:p w:rsidR="00687EED" w:rsidRPr="00E732ED" w:rsidRDefault="00687EED" w:rsidP="00687EED">
      <w:r>
        <w:t>This format provides high assurance that IDs will be both meaningful and unique.  Meaning comes from the producer namespace, which denotes who is producing it, as well as the construct type, which denotes to what the ID pertains.  Uniqueness is achieved when the meaningful portion is combined with a globally unique ID.</w:t>
      </w:r>
    </w:p>
    <w:p w:rsidR="00687EED" w:rsidRDefault="00687EED" w:rsidP="001518B9">
      <w:pPr>
        <w:pStyle w:val="Heading2"/>
        <w:sectPr w:rsidR="00687EED" w:rsidSect="00320C08">
          <w:footerReference w:type="default" r:id="rId34"/>
          <w:pgSz w:w="12240" w:h="15840"/>
          <w:pgMar w:top="1440" w:right="1710" w:bottom="1440" w:left="1620" w:header="720" w:footer="720" w:gutter="0"/>
          <w:pgNumType w:start="1"/>
          <w:cols w:space="720"/>
          <w:docGrid w:linePitch="360"/>
        </w:sectPr>
      </w:pPr>
    </w:p>
    <w:p w:rsidR="00687EED" w:rsidRPr="005F22EF" w:rsidRDefault="00687EED" w:rsidP="00687EED">
      <w:pPr>
        <w:pStyle w:val="Caption"/>
        <w:keepNext/>
        <w:keepLines/>
        <w:jc w:val="center"/>
        <w:rPr>
          <w:color w:val="auto"/>
          <w:sz w:val="24"/>
        </w:rPr>
      </w:pPr>
      <w:r w:rsidRPr="006D47CF">
        <w:rPr>
          <w:color w:val="auto"/>
          <w:sz w:val="24"/>
        </w:rPr>
        <w:lastRenderedPageBreak/>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r w:rsidRPr="006D47CF">
        <w:rPr>
          <w:color w:val="auto"/>
          <w:sz w:val="24"/>
        </w:rPr>
        <w:t>. Recommended construct type labels</w:t>
      </w:r>
    </w:p>
    <w:tbl>
      <w:tblPr>
        <w:tblStyle w:val="TableGrid"/>
        <w:tblW w:w="11538" w:type="dxa"/>
        <w:tblLayout w:type="fixed"/>
        <w:tblLook w:val="04A0" w:firstRow="1" w:lastRow="0" w:firstColumn="1" w:lastColumn="0" w:noHBand="0" w:noVBand="1"/>
      </w:tblPr>
      <w:tblGrid>
        <w:gridCol w:w="3816"/>
        <w:gridCol w:w="4482"/>
        <w:gridCol w:w="3240"/>
      </w:tblGrid>
      <w:tr w:rsidR="00687EED" w:rsidRPr="00127ECD" w:rsidTr="0010130B">
        <w:tc>
          <w:tcPr>
            <w:tcW w:w="3816" w:type="dxa"/>
            <w:tcBorders>
              <w:bottom w:val="single" w:sz="4" w:space="0" w:color="auto"/>
            </w:tcBorders>
            <w:vAlign w:val="center"/>
          </w:tcPr>
          <w:p w:rsidR="00687EED" w:rsidRPr="00870548" w:rsidRDefault="00687EED" w:rsidP="0010130B">
            <w:pPr>
              <w:keepNext/>
              <w:keepLines/>
              <w:rPr>
                <w:b/>
              </w:rPr>
            </w:pPr>
            <w:r w:rsidRPr="00870548">
              <w:rPr>
                <w:b/>
              </w:rPr>
              <w:t>Construct</w:t>
            </w:r>
            <w:r>
              <w:rPr>
                <w:b/>
              </w:rPr>
              <w:t xml:space="preserve"> Name</w:t>
            </w:r>
          </w:p>
        </w:tc>
        <w:tc>
          <w:tcPr>
            <w:tcW w:w="4482" w:type="dxa"/>
            <w:tcBorders>
              <w:bottom w:val="single" w:sz="4" w:space="0" w:color="auto"/>
            </w:tcBorders>
            <w:vAlign w:val="center"/>
          </w:tcPr>
          <w:p w:rsidR="00687EED" w:rsidRPr="00870548" w:rsidRDefault="00687EED" w:rsidP="0010130B">
            <w:pPr>
              <w:keepNext/>
              <w:keepLines/>
              <w:rPr>
                <w:b/>
              </w:rPr>
            </w:pPr>
            <w:r>
              <w:rPr>
                <w:b/>
              </w:rPr>
              <w:t>Datat</w:t>
            </w:r>
            <w:r w:rsidRPr="00870548">
              <w:rPr>
                <w:b/>
              </w:rPr>
              <w:t>ype (</w:t>
            </w:r>
            <w:r>
              <w:rPr>
                <w:b/>
              </w:rPr>
              <w:t xml:space="preserve">defining </w:t>
            </w:r>
            <w:r w:rsidRPr="00870548">
              <w:rPr>
                <w:b/>
              </w:rPr>
              <w:t>ID)</w:t>
            </w:r>
          </w:p>
        </w:tc>
        <w:tc>
          <w:tcPr>
            <w:tcW w:w="3240" w:type="dxa"/>
            <w:tcBorders>
              <w:bottom w:val="single" w:sz="4" w:space="0" w:color="auto"/>
            </w:tcBorders>
            <w:vAlign w:val="center"/>
          </w:tcPr>
          <w:p w:rsidR="00687EED" w:rsidRPr="00870548" w:rsidRDefault="00687EED" w:rsidP="0010130B">
            <w:pPr>
              <w:keepNext/>
              <w:keepLines/>
              <w:rPr>
                <w:b/>
              </w:rPr>
            </w:pPr>
            <w:r>
              <w:rPr>
                <w:b/>
              </w:rPr>
              <w:t>Construct Type (in ID)</w:t>
            </w:r>
          </w:p>
        </w:tc>
      </w:tr>
      <w:tr w:rsidR="00687EED" w:rsidTr="0010130B">
        <w:tc>
          <w:tcPr>
            <w:tcW w:w="3816" w:type="dxa"/>
            <w:tcBorders>
              <w:bottom w:val="single" w:sz="4" w:space="0" w:color="auto"/>
            </w:tcBorders>
            <w:shd w:val="clear" w:color="auto" w:fill="FFFF00"/>
            <w:vAlign w:val="center"/>
          </w:tcPr>
          <w:p w:rsidR="00687EED" w:rsidRPr="00870548" w:rsidRDefault="00687EED" w:rsidP="0010130B">
            <w:pPr>
              <w:rPr>
                <w:rFonts w:cs="Courier New"/>
                <w:b/>
                <w:szCs w:val="22"/>
              </w:rPr>
            </w:pPr>
            <w:r w:rsidRPr="00870548">
              <w:rPr>
                <w:rFonts w:cs="Courier New"/>
                <w:b/>
                <w:szCs w:val="22"/>
              </w:rPr>
              <w:t>BUNDLE IDs and IDREFs</w:t>
            </w:r>
          </w:p>
        </w:tc>
        <w:tc>
          <w:tcPr>
            <w:tcW w:w="4482" w:type="dxa"/>
            <w:tcBorders>
              <w:bottom w:val="single" w:sz="4" w:space="0" w:color="auto"/>
            </w:tcBorders>
            <w:shd w:val="clear" w:color="auto" w:fill="FFFF00"/>
            <w:vAlign w:val="center"/>
          </w:tcPr>
          <w:p w:rsidR="00687EED" w:rsidRPr="00870548" w:rsidRDefault="00687EED" w:rsidP="0010130B">
            <w:pPr>
              <w:rPr>
                <w:rFonts w:cs="Courier New"/>
                <w:sz w:val="22"/>
                <w:szCs w:val="22"/>
              </w:rPr>
            </w:pPr>
          </w:p>
        </w:tc>
        <w:tc>
          <w:tcPr>
            <w:tcW w:w="3240" w:type="dxa"/>
            <w:tcBorders>
              <w:bottom w:val="single" w:sz="4" w:space="0" w:color="auto"/>
            </w:tcBorders>
            <w:shd w:val="clear" w:color="auto" w:fill="FFFF00"/>
            <w:vAlign w:val="center"/>
          </w:tcPr>
          <w:p w:rsidR="00687EED" w:rsidRPr="00870548" w:rsidRDefault="00687EED" w:rsidP="0010130B">
            <w:pPr>
              <w:rPr>
                <w:rFonts w:cs="Courier New"/>
                <w:szCs w:val="22"/>
              </w:rPr>
            </w:pPr>
          </w:p>
        </w:tc>
      </w:tr>
      <w:tr w:rsidR="00687EED" w:rsidTr="0010130B">
        <w:tc>
          <w:tcPr>
            <w:tcW w:w="3816" w:type="dxa"/>
            <w:shd w:val="clear" w:color="auto" w:fill="C6D9F1" w:themeFill="text2" w:themeFillTint="33"/>
            <w:vAlign w:val="center"/>
          </w:tcPr>
          <w:p w:rsidR="00687EED" w:rsidRPr="00870548" w:rsidRDefault="00687EED" w:rsidP="0010130B">
            <w:pPr>
              <w:rPr>
                <w:rFonts w:cs="Courier New"/>
                <w:szCs w:val="22"/>
              </w:rPr>
            </w:pPr>
            <w:r w:rsidRPr="00870548">
              <w:rPr>
                <w:rFonts w:cs="Courier New"/>
                <w:szCs w:val="22"/>
              </w:rPr>
              <w:t>action_collection</w:t>
            </w:r>
          </w:p>
        </w:tc>
        <w:tc>
          <w:tcPr>
            <w:tcW w:w="4482" w:type="dxa"/>
            <w:shd w:val="clear" w:color="auto" w:fill="C6D9F1" w:themeFill="text2" w:themeFillTint="33"/>
            <w:vAlign w:val="center"/>
          </w:tcPr>
          <w:p w:rsidR="00687EED" w:rsidRPr="00870548" w:rsidRDefault="00687EED" w:rsidP="0010130B">
            <w:pPr>
              <w:rPr>
                <w:rFonts w:ascii="Courier New" w:hAnsi="Courier New" w:cs="Courier New"/>
                <w:sz w:val="22"/>
                <w:szCs w:val="22"/>
              </w:rPr>
            </w:pPr>
            <w:r w:rsidRPr="00870548">
              <w:rPr>
                <w:rFonts w:ascii="Courier New" w:hAnsi="Courier New" w:cs="Courier New"/>
                <w:sz w:val="22"/>
                <w:szCs w:val="22"/>
              </w:rPr>
              <w:t>ActionCollectionType</w:t>
            </w:r>
          </w:p>
        </w:tc>
        <w:tc>
          <w:tcPr>
            <w:tcW w:w="3240" w:type="dxa"/>
            <w:shd w:val="clear" w:color="auto" w:fill="C6D9F1" w:themeFill="text2" w:themeFillTint="33"/>
            <w:vAlign w:val="center"/>
          </w:tcPr>
          <w:p w:rsidR="00687EED" w:rsidRPr="00870548" w:rsidRDefault="00687EED" w:rsidP="0010130B">
            <w:pPr>
              <w:rPr>
                <w:rFonts w:cs="Courier New"/>
                <w:szCs w:val="22"/>
              </w:rPr>
            </w:pPr>
            <w:r>
              <w:rPr>
                <w:rFonts w:cs="Courier New"/>
                <w:szCs w:val="22"/>
              </w:rPr>
              <w:t>a</w:t>
            </w:r>
            <w:r w:rsidRPr="00870548">
              <w:rPr>
                <w:rFonts w:cs="Courier New"/>
                <w:szCs w:val="22"/>
              </w:rPr>
              <w:t>ct</w:t>
            </w:r>
            <w:r>
              <w:rPr>
                <w:rFonts w:cs="Courier New"/>
                <w:szCs w:val="22"/>
              </w:rPr>
              <w:t>ion_collection</w:t>
            </w:r>
          </w:p>
        </w:tc>
      </w:tr>
      <w:tr w:rsidR="00687EED" w:rsidTr="0010130B">
        <w:tc>
          <w:tcPr>
            <w:tcW w:w="3816" w:type="dxa"/>
            <w:shd w:val="clear" w:color="auto" w:fill="C6D9F1" w:themeFill="text2" w:themeFillTint="33"/>
            <w:vAlign w:val="center"/>
          </w:tcPr>
          <w:p w:rsidR="00687EED" w:rsidRPr="00870548" w:rsidRDefault="00687EED" w:rsidP="0010130B">
            <w:pPr>
              <w:rPr>
                <w:rFonts w:cs="Courier New"/>
                <w:szCs w:val="22"/>
              </w:rPr>
            </w:pPr>
            <w:r w:rsidRPr="00870548">
              <w:rPr>
                <w:rFonts w:cs="Courier New"/>
                <w:szCs w:val="22"/>
              </w:rPr>
              <w:t>action_implementation</w:t>
            </w:r>
          </w:p>
        </w:tc>
        <w:tc>
          <w:tcPr>
            <w:tcW w:w="4482" w:type="dxa"/>
            <w:shd w:val="clear" w:color="auto" w:fill="C6D9F1" w:themeFill="text2" w:themeFillTint="33"/>
            <w:vAlign w:val="center"/>
          </w:tcPr>
          <w:p w:rsidR="00687EED" w:rsidRPr="00870548" w:rsidRDefault="00687EED" w:rsidP="0010130B">
            <w:pPr>
              <w:rPr>
                <w:rFonts w:ascii="Courier New" w:hAnsi="Courier New" w:cs="Courier New"/>
                <w:sz w:val="22"/>
                <w:szCs w:val="22"/>
              </w:rPr>
            </w:pPr>
            <w:r w:rsidRPr="00870548">
              <w:rPr>
                <w:rFonts w:ascii="Courier New" w:hAnsi="Courier New" w:cs="Courier New"/>
                <w:sz w:val="22"/>
                <w:szCs w:val="22"/>
              </w:rPr>
              <w:t>ActionImplementationType</w:t>
            </w:r>
          </w:p>
        </w:tc>
        <w:tc>
          <w:tcPr>
            <w:tcW w:w="3240" w:type="dxa"/>
            <w:shd w:val="clear" w:color="auto" w:fill="C6D9F1" w:themeFill="text2" w:themeFillTint="33"/>
            <w:vAlign w:val="center"/>
          </w:tcPr>
          <w:p w:rsidR="00687EED" w:rsidRPr="00870548" w:rsidRDefault="00687EED" w:rsidP="0010130B">
            <w:pPr>
              <w:rPr>
                <w:rFonts w:cs="Courier New"/>
                <w:szCs w:val="22"/>
              </w:rPr>
            </w:pPr>
            <w:r>
              <w:rPr>
                <w:rFonts w:cs="Courier New"/>
                <w:szCs w:val="22"/>
              </w:rPr>
              <w:t>action_implementation</w:t>
            </w:r>
          </w:p>
        </w:tc>
      </w:tr>
      <w:tr w:rsidR="00687EED" w:rsidTr="0010130B">
        <w:tc>
          <w:tcPr>
            <w:tcW w:w="3816" w:type="dxa"/>
            <w:shd w:val="clear" w:color="auto" w:fill="C6D9F1" w:themeFill="text2" w:themeFillTint="33"/>
            <w:vAlign w:val="center"/>
          </w:tcPr>
          <w:p w:rsidR="00687EED" w:rsidRPr="00870548" w:rsidRDefault="00687EED" w:rsidP="0010130B">
            <w:pPr>
              <w:rPr>
                <w:rFonts w:cs="Courier New"/>
                <w:szCs w:val="22"/>
              </w:rPr>
            </w:pPr>
            <w:r w:rsidRPr="00870548">
              <w:rPr>
                <w:rFonts w:cs="Courier New"/>
                <w:szCs w:val="22"/>
              </w:rPr>
              <w:t>action_equivalence_reference</w:t>
            </w:r>
          </w:p>
        </w:tc>
        <w:tc>
          <w:tcPr>
            <w:tcW w:w="4482" w:type="dxa"/>
            <w:shd w:val="clear" w:color="auto" w:fill="C6D9F1" w:themeFill="text2" w:themeFillTint="33"/>
            <w:vAlign w:val="center"/>
          </w:tcPr>
          <w:p w:rsidR="00687EED" w:rsidRDefault="00687EED" w:rsidP="0010130B">
            <w:pPr>
              <w:rPr>
                <w:rFonts w:ascii="Courier New" w:hAnsi="Courier New" w:cs="Courier New"/>
                <w:sz w:val="22"/>
                <w:szCs w:val="22"/>
              </w:rPr>
            </w:pPr>
            <w:r w:rsidRPr="00870548">
              <w:rPr>
                <w:rFonts w:ascii="Courier New" w:hAnsi="Courier New" w:cs="Courier New"/>
                <w:sz w:val="22"/>
                <w:szCs w:val="22"/>
              </w:rPr>
              <w:t>BehavioralAction</w:t>
            </w:r>
          </w:p>
          <w:p w:rsidR="00687EED" w:rsidRPr="00870548" w:rsidRDefault="00687EED" w:rsidP="0010130B">
            <w:pPr>
              <w:rPr>
                <w:rFonts w:ascii="Courier New" w:hAnsi="Courier New" w:cs="Courier New"/>
                <w:sz w:val="22"/>
                <w:szCs w:val="22"/>
              </w:rPr>
            </w:pPr>
            <w:r w:rsidRPr="00870548">
              <w:rPr>
                <w:rFonts w:ascii="Courier New" w:hAnsi="Courier New" w:cs="Courier New"/>
                <w:sz w:val="22"/>
                <w:szCs w:val="22"/>
              </w:rPr>
              <w:t>EquivalenceReferenceType</w:t>
            </w:r>
          </w:p>
        </w:tc>
        <w:tc>
          <w:tcPr>
            <w:tcW w:w="3240" w:type="dxa"/>
            <w:shd w:val="clear" w:color="auto" w:fill="C6D9F1" w:themeFill="text2" w:themeFillTint="33"/>
            <w:vAlign w:val="center"/>
          </w:tcPr>
          <w:p w:rsidR="00687EED" w:rsidRPr="00870548" w:rsidRDefault="00687EED" w:rsidP="0010130B">
            <w:pPr>
              <w:rPr>
                <w:rFonts w:cs="Courier New"/>
                <w:szCs w:val="22"/>
              </w:rPr>
            </w:pPr>
            <w:r>
              <w:rPr>
                <w:rFonts w:cs="Courier New"/>
                <w:szCs w:val="22"/>
              </w:rPr>
              <w:t>action_equivalence</w:t>
            </w:r>
          </w:p>
        </w:tc>
      </w:tr>
      <w:tr w:rsidR="00687EED" w:rsidTr="0010130B">
        <w:tc>
          <w:tcPr>
            <w:tcW w:w="3816" w:type="dxa"/>
            <w:shd w:val="clear" w:color="auto" w:fill="C6D9F1" w:themeFill="text2" w:themeFillTint="33"/>
            <w:vAlign w:val="center"/>
          </w:tcPr>
          <w:p w:rsidR="00687EED" w:rsidRPr="00870548" w:rsidRDefault="00687EED" w:rsidP="0010130B">
            <w:pPr>
              <w:rPr>
                <w:szCs w:val="22"/>
              </w:rPr>
            </w:pPr>
            <w:r w:rsidRPr="00870548">
              <w:rPr>
                <w:szCs w:val="22"/>
              </w:rPr>
              <w:t>action</w:t>
            </w:r>
          </w:p>
        </w:tc>
        <w:tc>
          <w:tcPr>
            <w:tcW w:w="4482" w:type="dxa"/>
            <w:shd w:val="clear" w:color="auto" w:fill="C6D9F1" w:themeFill="text2" w:themeFillTint="33"/>
            <w:vAlign w:val="center"/>
          </w:tcPr>
          <w:p w:rsidR="00687EED" w:rsidRPr="00870548" w:rsidRDefault="00687EED" w:rsidP="0010130B">
            <w:pPr>
              <w:rPr>
                <w:rFonts w:ascii="Courier New" w:hAnsi="Courier New" w:cs="Courier New"/>
                <w:sz w:val="22"/>
                <w:szCs w:val="22"/>
              </w:rPr>
            </w:pPr>
            <w:r>
              <w:rPr>
                <w:rFonts w:ascii="Courier New" w:hAnsi="Courier New" w:cs="Courier New"/>
                <w:sz w:val="22"/>
                <w:szCs w:val="22"/>
              </w:rPr>
              <w:t>cybox</w:t>
            </w:r>
            <w:r w:rsidRPr="00870548">
              <w:rPr>
                <w:rFonts w:ascii="Courier New" w:hAnsi="Courier New" w:cs="Courier New"/>
                <w:sz w:val="22"/>
                <w:szCs w:val="22"/>
              </w:rPr>
              <w:t>:ActionType</w:t>
            </w:r>
          </w:p>
        </w:tc>
        <w:tc>
          <w:tcPr>
            <w:tcW w:w="3240" w:type="dxa"/>
            <w:shd w:val="clear" w:color="auto" w:fill="C6D9F1" w:themeFill="text2" w:themeFillTint="33"/>
            <w:vAlign w:val="center"/>
          </w:tcPr>
          <w:p w:rsidR="00687EED" w:rsidRPr="00870548" w:rsidRDefault="00687EED" w:rsidP="0010130B">
            <w:pPr>
              <w:rPr>
                <w:szCs w:val="22"/>
              </w:rPr>
            </w:pPr>
            <w:r>
              <w:rPr>
                <w:szCs w:val="22"/>
              </w:rPr>
              <w:t>action</w:t>
            </w:r>
          </w:p>
        </w:tc>
      </w:tr>
      <w:tr w:rsidR="00687EED" w:rsidTr="0010130B">
        <w:tc>
          <w:tcPr>
            <w:tcW w:w="3816" w:type="dxa"/>
            <w:shd w:val="clear" w:color="auto" w:fill="C6D9F1" w:themeFill="text2" w:themeFillTint="33"/>
            <w:vAlign w:val="center"/>
          </w:tcPr>
          <w:p w:rsidR="00687EED" w:rsidRPr="00870548" w:rsidRDefault="00687EED" w:rsidP="0010130B">
            <w:pPr>
              <w:rPr>
                <w:szCs w:val="22"/>
              </w:rPr>
            </w:pPr>
            <w:r w:rsidRPr="00870548">
              <w:rPr>
                <w:szCs w:val="22"/>
              </w:rPr>
              <w:t>behavior</w:t>
            </w:r>
          </w:p>
        </w:tc>
        <w:tc>
          <w:tcPr>
            <w:tcW w:w="4482" w:type="dxa"/>
            <w:shd w:val="clear" w:color="auto" w:fill="C6D9F1" w:themeFill="text2" w:themeFillTint="33"/>
            <w:vAlign w:val="center"/>
          </w:tcPr>
          <w:p w:rsidR="00687EED" w:rsidRPr="00870548" w:rsidRDefault="00687EED" w:rsidP="0010130B">
            <w:pPr>
              <w:rPr>
                <w:rFonts w:ascii="Courier New" w:hAnsi="Courier New" w:cs="Courier New"/>
                <w:sz w:val="22"/>
                <w:szCs w:val="22"/>
              </w:rPr>
            </w:pPr>
            <w:r>
              <w:rPr>
                <w:rFonts w:ascii="Courier New" w:hAnsi="Courier New" w:cs="Courier New"/>
                <w:sz w:val="22"/>
                <w:szCs w:val="22"/>
              </w:rPr>
              <w:t>BehaviorType</w:t>
            </w:r>
          </w:p>
        </w:tc>
        <w:tc>
          <w:tcPr>
            <w:tcW w:w="3240" w:type="dxa"/>
            <w:shd w:val="clear" w:color="auto" w:fill="C6D9F1" w:themeFill="text2" w:themeFillTint="33"/>
            <w:vAlign w:val="center"/>
          </w:tcPr>
          <w:p w:rsidR="00687EED" w:rsidRPr="00870548" w:rsidRDefault="00687EED" w:rsidP="0010130B">
            <w:pPr>
              <w:rPr>
                <w:szCs w:val="22"/>
              </w:rPr>
            </w:pPr>
            <w:r w:rsidRPr="00870548">
              <w:rPr>
                <w:szCs w:val="22"/>
              </w:rPr>
              <w:t>b</w:t>
            </w:r>
            <w:r>
              <w:rPr>
                <w:szCs w:val="22"/>
              </w:rPr>
              <w:t>ehavior</w:t>
            </w:r>
          </w:p>
        </w:tc>
      </w:tr>
      <w:tr w:rsidR="00687EED" w:rsidTr="0010130B">
        <w:tc>
          <w:tcPr>
            <w:tcW w:w="3816" w:type="dxa"/>
            <w:shd w:val="clear" w:color="auto" w:fill="C6D9F1" w:themeFill="text2" w:themeFillTint="33"/>
            <w:vAlign w:val="center"/>
          </w:tcPr>
          <w:p w:rsidR="00687EED" w:rsidRPr="00870548" w:rsidRDefault="00687EED" w:rsidP="0010130B">
            <w:pPr>
              <w:rPr>
                <w:szCs w:val="22"/>
              </w:rPr>
            </w:pPr>
            <w:r w:rsidRPr="00870548">
              <w:rPr>
                <w:szCs w:val="22"/>
              </w:rPr>
              <w:t>behavior_collection</w:t>
            </w:r>
          </w:p>
        </w:tc>
        <w:tc>
          <w:tcPr>
            <w:tcW w:w="4482" w:type="dxa"/>
            <w:shd w:val="clear" w:color="auto" w:fill="C6D9F1" w:themeFill="text2" w:themeFillTint="33"/>
            <w:vAlign w:val="center"/>
          </w:tcPr>
          <w:p w:rsidR="00687EED" w:rsidRPr="00870548" w:rsidRDefault="00687EED" w:rsidP="0010130B">
            <w:pPr>
              <w:rPr>
                <w:rFonts w:ascii="Courier New" w:hAnsi="Courier New" w:cs="Courier New"/>
                <w:sz w:val="22"/>
                <w:szCs w:val="22"/>
              </w:rPr>
            </w:pPr>
            <w:r w:rsidRPr="00870548">
              <w:rPr>
                <w:rFonts w:ascii="Courier New" w:hAnsi="Courier New" w:cs="Courier New"/>
                <w:sz w:val="22"/>
                <w:szCs w:val="22"/>
              </w:rPr>
              <w:t>BehaviorCollectionType</w:t>
            </w:r>
          </w:p>
        </w:tc>
        <w:tc>
          <w:tcPr>
            <w:tcW w:w="3240" w:type="dxa"/>
            <w:shd w:val="clear" w:color="auto" w:fill="C6D9F1" w:themeFill="text2" w:themeFillTint="33"/>
            <w:vAlign w:val="center"/>
          </w:tcPr>
          <w:p w:rsidR="00687EED" w:rsidRPr="00870548" w:rsidRDefault="00687EED" w:rsidP="0010130B">
            <w:pPr>
              <w:rPr>
                <w:szCs w:val="22"/>
              </w:rPr>
            </w:pPr>
            <w:r>
              <w:rPr>
                <w:szCs w:val="22"/>
              </w:rPr>
              <w:t>behavior_collection</w:t>
            </w:r>
          </w:p>
        </w:tc>
      </w:tr>
      <w:tr w:rsidR="00687EED" w:rsidTr="0010130B">
        <w:tc>
          <w:tcPr>
            <w:tcW w:w="3816" w:type="dxa"/>
            <w:shd w:val="clear" w:color="auto" w:fill="C6D9F1" w:themeFill="text2" w:themeFillTint="33"/>
            <w:vAlign w:val="center"/>
          </w:tcPr>
          <w:p w:rsidR="00687EED" w:rsidRPr="006B31F5" w:rsidRDefault="00687EED" w:rsidP="0010130B">
            <w:pPr>
              <w:rPr>
                <w:szCs w:val="22"/>
              </w:rPr>
            </w:pPr>
            <w:r w:rsidRPr="006B31F5">
              <w:rPr>
                <w:szCs w:val="22"/>
              </w:rPr>
              <w:t>maec_bundle</w:t>
            </w:r>
          </w:p>
        </w:tc>
        <w:tc>
          <w:tcPr>
            <w:tcW w:w="4482" w:type="dxa"/>
            <w:shd w:val="clear" w:color="auto" w:fill="C6D9F1" w:themeFill="text2" w:themeFillTint="33"/>
            <w:vAlign w:val="center"/>
          </w:tcPr>
          <w:p w:rsidR="00687EED" w:rsidRPr="006B31F5" w:rsidRDefault="00687EED" w:rsidP="0010130B">
            <w:pPr>
              <w:rPr>
                <w:rFonts w:ascii="Courier New" w:hAnsi="Courier New" w:cs="Courier New"/>
                <w:sz w:val="22"/>
                <w:szCs w:val="22"/>
              </w:rPr>
            </w:pPr>
            <w:r>
              <w:rPr>
                <w:rFonts w:ascii="Courier New" w:hAnsi="Courier New" w:cs="Courier New"/>
                <w:sz w:val="22"/>
                <w:szCs w:val="22"/>
              </w:rPr>
              <w:t>BundleType</w:t>
            </w:r>
          </w:p>
        </w:tc>
        <w:tc>
          <w:tcPr>
            <w:tcW w:w="3240" w:type="dxa"/>
            <w:shd w:val="clear" w:color="auto" w:fill="C6D9F1" w:themeFill="text2" w:themeFillTint="33"/>
            <w:vAlign w:val="center"/>
          </w:tcPr>
          <w:p w:rsidR="00687EED" w:rsidRPr="006B31F5" w:rsidRDefault="00687EED" w:rsidP="0010130B">
            <w:pPr>
              <w:rPr>
                <w:szCs w:val="22"/>
              </w:rPr>
            </w:pPr>
            <w:r w:rsidRPr="006B31F5">
              <w:rPr>
                <w:szCs w:val="22"/>
              </w:rPr>
              <w:t>b</w:t>
            </w:r>
            <w:r>
              <w:rPr>
                <w:szCs w:val="22"/>
              </w:rPr>
              <w:t>undle</w:t>
            </w:r>
          </w:p>
        </w:tc>
      </w:tr>
      <w:tr w:rsidR="00687EED" w:rsidTr="0010130B">
        <w:tc>
          <w:tcPr>
            <w:tcW w:w="3816" w:type="dxa"/>
            <w:shd w:val="clear" w:color="auto" w:fill="C6D9F1" w:themeFill="text2" w:themeFillTint="33"/>
            <w:vAlign w:val="center"/>
          </w:tcPr>
          <w:p w:rsidR="00687EED" w:rsidRPr="006B31F5" w:rsidRDefault="00687EED" w:rsidP="0010130B">
            <w:pPr>
              <w:rPr>
                <w:szCs w:val="22"/>
              </w:rPr>
            </w:pPr>
            <w:r w:rsidRPr="006B31F5">
              <w:rPr>
                <w:szCs w:val="22"/>
              </w:rPr>
              <w:t>candidate_indicator</w:t>
            </w:r>
            <w:r>
              <w:rPr>
                <w:szCs w:val="22"/>
              </w:rPr>
              <w:t>_</w:t>
            </w:r>
            <w:r w:rsidRPr="006B31F5">
              <w:rPr>
                <w:szCs w:val="22"/>
              </w:rPr>
              <w:t>collection</w:t>
            </w:r>
          </w:p>
        </w:tc>
        <w:tc>
          <w:tcPr>
            <w:tcW w:w="4482" w:type="dxa"/>
            <w:shd w:val="clear" w:color="auto" w:fill="C6D9F1" w:themeFill="text2" w:themeFillTint="33"/>
            <w:vAlign w:val="center"/>
          </w:tcPr>
          <w:p w:rsidR="00687EED" w:rsidRPr="006B31F5" w:rsidRDefault="00687EED" w:rsidP="0010130B">
            <w:pPr>
              <w:rPr>
                <w:rFonts w:ascii="Courier New" w:hAnsi="Courier New" w:cs="Courier New"/>
                <w:sz w:val="22"/>
                <w:szCs w:val="22"/>
              </w:rPr>
            </w:pPr>
            <w:r>
              <w:rPr>
                <w:rFonts w:ascii="Courier New" w:hAnsi="Courier New" w:cs="Courier New"/>
                <w:sz w:val="22"/>
                <w:szCs w:val="22"/>
              </w:rPr>
              <w:t>CandidateIndicatorCollectionType</w:t>
            </w:r>
          </w:p>
        </w:tc>
        <w:tc>
          <w:tcPr>
            <w:tcW w:w="3240" w:type="dxa"/>
            <w:shd w:val="clear" w:color="auto" w:fill="C6D9F1" w:themeFill="text2" w:themeFillTint="33"/>
            <w:vAlign w:val="center"/>
          </w:tcPr>
          <w:p w:rsidR="00687EED" w:rsidRPr="006B31F5" w:rsidRDefault="00687EED" w:rsidP="0010130B">
            <w:pPr>
              <w:rPr>
                <w:szCs w:val="22"/>
              </w:rPr>
            </w:pPr>
            <w:r>
              <w:rPr>
                <w:szCs w:val="22"/>
              </w:rPr>
              <w:t>candidate_indicator_collection</w:t>
            </w:r>
          </w:p>
        </w:tc>
      </w:tr>
      <w:tr w:rsidR="00687EED" w:rsidTr="0010130B">
        <w:tc>
          <w:tcPr>
            <w:tcW w:w="3816" w:type="dxa"/>
            <w:shd w:val="clear" w:color="auto" w:fill="C6D9F1" w:themeFill="text2" w:themeFillTint="33"/>
            <w:vAlign w:val="center"/>
          </w:tcPr>
          <w:p w:rsidR="00687EED" w:rsidRPr="006B31F5" w:rsidRDefault="00687EED" w:rsidP="0010130B">
            <w:pPr>
              <w:rPr>
                <w:szCs w:val="22"/>
              </w:rPr>
            </w:pPr>
            <w:r w:rsidRPr="006B31F5">
              <w:rPr>
                <w:szCs w:val="22"/>
              </w:rPr>
              <w:t>candidate_indicator</w:t>
            </w:r>
          </w:p>
        </w:tc>
        <w:tc>
          <w:tcPr>
            <w:tcW w:w="4482" w:type="dxa"/>
            <w:shd w:val="clear" w:color="auto" w:fill="C6D9F1" w:themeFill="text2" w:themeFillTint="33"/>
            <w:vAlign w:val="center"/>
          </w:tcPr>
          <w:p w:rsidR="00687EED" w:rsidRPr="006B31F5" w:rsidRDefault="00687EED" w:rsidP="0010130B">
            <w:pPr>
              <w:rPr>
                <w:rFonts w:ascii="Courier New" w:hAnsi="Courier New" w:cs="Courier New"/>
                <w:sz w:val="22"/>
                <w:szCs w:val="22"/>
              </w:rPr>
            </w:pPr>
            <w:r>
              <w:rPr>
                <w:rFonts w:ascii="Courier New" w:hAnsi="Courier New" w:cs="Courier New"/>
                <w:sz w:val="22"/>
                <w:szCs w:val="22"/>
              </w:rPr>
              <w:t>CandidateIndicatorType</w:t>
            </w:r>
          </w:p>
        </w:tc>
        <w:tc>
          <w:tcPr>
            <w:tcW w:w="3240" w:type="dxa"/>
            <w:shd w:val="clear" w:color="auto" w:fill="C6D9F1" w:themeFill="text2" w:themeFillTint="33"/>
            <w:vAlign w:val="center"/>
          </w:tcPr>
          <w:p w:rsidR="00687EED" w:rsidRPr="006B31F5" w:rsidRDefault="00687EED" w:rsidP="0010130B">
            <w:pPr>
              <w:tabs>
                <w:tab w:val="left" w:pos="732"/>
              </w:tabs>
              <w:rPr>
                <w:szCs w:val="22"/>
              </w:rPr>
            </w:pPr>
            <w:r>
              <w:rPr>
                <w:szCs w:val="22"/>
              </w:rPr>
              <w:t>candidate_indicator</w:t>
            </w:r>
          </w:p>
        </w:tc>
      </w:tr>
      <w:tr w:rsidR="00687EED" w:rsidTr="0010130B">
        <w:tc>
          <w:tcPr>
            <w:tcW w:w="3816" w:type="dxa"/>
            <w:shd w:val="clear" w:color="auto" w:fill="C6D9F1" w:themeFill="text2" w:themeFillTint="33"/>
            <w:vAlign w:val="center"/>
          </w:tcPr>
          <w:p w:rsidR="00687EED" w:rsidRPr="006B31F5" w:rsidRDefault="00687EED" w:rsidP="0010130B">
            <w:pPr>
              <w:rPr>
                <w:szCs w:val="22"/>
              </w:rPr>
            </w:pPr>
            <w:r w:rsidRPr="006B31F5">
              <w:rPr>
                <w:szCs w:val="22"/>
              </w:rPr>
              <w:t>capability</w:t>
            </w:r>
          </w:p>
        </w:tc>
        <w:tc>
          <w:tcPr>
            <w:tcW w:w="4482" w:type="dxa"/>
            <w:shd w:val="clear" w:color="auto" w:fill="C6D9F1" w:themeFill="text2" w:themeFillTint="33"/>
            <w:vAlign w:val="center"/>
          </w:tcPr>
          <w:p w:rsidR="00687EED" w:rsidRPr="006B31F5" w:rsidRDefault="00687EED" w:rsidP="0010130B">
            <w:pPr>
              <w:rPr>
                <w:rFonts w:ascii="Courier New" w:hAnsi="Courier New" w:cs="Courier New"/>
                <w:sz w:val="22"/>
                <w:szCs w:val="22"/>
              </w:rPr>
            </w:pPr>
            <w:r>
              <w:rPr>
                <w:rFonts w:ascii="Courier New" w:hAnsi="Courier New" w:cs="Courier New"/>
                <w:sz w:val="22"/>
                <w:szCs w:val="22"/>
              </w:rPr>
              <w:t>CapabilityType</w:t>
            </w:r>
          </w:p>
        </w:tc>
        <w:tc>
          <w:tcPr>
            <w:tcW w:w="3240" w:type="dxa"/>
            <w:shd w:val="clear" w:color="auto" w:fill="C6D9F1" w:themeFill="text2" w:themeFillTint="33"/>
            <w:vAlign w:val="center"/>
          </w:tcPr>
          <w:p w:rsidR="00687EED" w:rsidRPr="006B31F5" w:rsidRDefault="00687EED" w:rsidP="0010130B">
            <w:pPr>
              <w:rPr>
                <w:szCs w:val="22"/>
              </w:rPr>
            </w:pPr>
            <w:r w:rsidRPr="006B31F5">
              <w:rPr>
                <w:szCs w:val="22"/>
              </w:rPr>
              <w:t>c</w:t>
            </w:r>
            <w:r>
              <w:rPr>
                <w:szCs w:val="22"/>
              </w:rPr>
              <w:t>apability</w:t>
            </w:r>
          </w:p>
        </w:tc>
      </w:tr>
      <w:tr w:rsidR="00687EED" w:rsidTr="0010130B">
        <w:tc>
          <w:tcPr>
            <w:tcW w:w="3816" w:type="dxa"/>
            <w:shd w:val="clear" w:color="auto" w:fill="C6D9F1" w:themeFill="text2" w:themeFillTint="33"/>
            <w:vAlign w:val="center"/>
          </w:tcPr>
          <w:p w:rsidR="00687EED" w:rsidRPr="006B31F5" w:rsidRDefault="00687EED" w:rsidP="0010130B">
            <w:pPr>
              <w:rPr>
                <w:szCs w:val="22"/>
              </w:rPr>
            </w:pPr>
            <w:r w:rsidRPr="006B31F5">
              <w:rPr>
                <w:szCs w:val="22"/>
              </w:rPr>
              <w:t>malware_instance_object_attributes</w:t>
            </w:r>
          </w:p>
        </w:tc>
        <w:tc>
          <w:tcPr>
            <w:tcW w:w="4482" w:type="dxa"/>
            <w:shd w:val="clear" w:color="auto" w:fill="C6D9F1" w:themeFill="text2" w:themeFillTint="33"/>
            <w:vAlign w:val="center"/>
          </w:tcPr>
          <w:p w:rsidR="00687EED" w:rsidRPr="006B31F5" w:rsidRDefault="00687EED" w:rsidP="0010130B">
            <w:pPr>
              <w:rPr>
                <w:rFonts w:ascii="Courier New" w:hAnsi="Courier New" w:cs="Courier New"/>
                <w:sz w:val="22"/>
                <w:szCs w:val="22"/>
              </w:rPr>
            </w:pPr>
            <w:r>
              <w:rPr>
                <w:rFonts w:ascii="Courier New" w:hAnsi="Courier New" w:cs="Courier New"/>
                <w:sz w:val="22"/>
                <w:szCs w:val="22"/>
              </w:rPr>
              <w:t>cybox:</w:t>
            </w:r>
            <w:r w:rsidRPr="006B31F5">
              <w:rPr>
                <w:rFonts w:ascii="Courier New" w:hAnsi="Courier New" w:cs="Courier New"/>
                <w:sz w:val="22"/>
                <w:szCs w:val="22"/>
              </w:rPr>
              <w:t>ObjectType</w:t>
            </w:r>
          </w:p>
        </w:tc>
        <w:tc>
          <w:tcPr>
            <w:tcW w:w="3240" w:type="dxa"/>
            <w:shd w:val="clear" w:color="auto" w:fill="C6D9F1" w:themeFill="text2" w:themeFillTint="33"/>
            <w:vAlign w:val="center"/>
          </w:tcPr>
          <w:p w:rsidR="00687EED" w:rsidRPr="006B31F5" w:rsidRDefault="00687EED" w:rsidP="0010130B">
            <w:pPr>
              <w:rPr>
                <w:szCs w:val="22"/>
              </w:rPr>
            </w:pPr>
            <w:r>
              <w:rPr>
                <w:szCs w:val="22"/>
              </w:rPr>
              <w:t>o</w:t>
            </w:r>
            <w:r w:rsidRPr="006B31F5">
              <w:rPr>
                <w:szCs w:val="22"/>
              </w:rPr>
              <w:t>bj</w:t>
            </w:r>
            <w:r>
              <w:rPr>
                <w:szCs w:val="22"/>
              </w:rPr>
              <w:t>ect</w:t>
            </w:r>
          </w:p>
        </w:tc>
      </w:tr>
      <w:tr w:rsidR="00687EED" w:rsidTr="0010130B">
        <w:tc>
          <w:tcPr>
            <w:tcW w:w="3816" w:type="dxa"/>
            <w:shd w:val="clear" w:color="auto" w:fill="C6D9F1" w:themeFill="text2" w:themeFillTint="33"/>
            <w:vAlign w:val="center"/>
          </w:tcPr>
          <w:p w:rsidR="00687EED" w:rsidRPr="006B31F5" w:rsidRDefault="00687EED" w:rsidP="0010130B">
            <w:pPr>
              <w:rPr>
                <w:szCs w:val="22"/>
              </w:rPr>
            </w:pPr>
            <w:r w:rsidRPr="006B31F5">
              <w:rPr>
                <w:szCs w:val="22"/>
              </w:rPr>
              <w:t>strategic_objective</w:t>
            </w:r>
          </w:p>
        </w:tc>
        <w:tc>
          <w:tcPr>
            <w:tcW w:w="4482" w:type="dxa"/>
            <w:shd w:val="clear" w:color="auto" w:fill="C6D9F1" w:themeFill="text2" w:themeFillTint="33"/>
            <w:vAlign w:val="center"/>
          </w:tcPr>
          <w:p w:rsidR="00687EED" w:rsidRPr="006B31F5" w:rsidRDefault="00687EED" w:rsidP="0010130B">
            <w:pPr>
              <w:rPr>
                <w:rFonts w:ascii="Courier New" w:hAnsi="Courier New" w:cs="Courier New"/>
                <w:sz w:val="22"/>
                <w:szCs w:val="22"/>
              </w:rPr>
            </w:pPr>
            <w:r w:rsidRPr="006B31F5">
              <w:rPr>
                <w:rFonts w:ascii="Courier New" w:hAnsi="Courier New" w:cs="Courier New"/>
                <w:sz w:val="22"/>
                <w:szCs w:val="22"/>
              </w:rPr>
              <w:t>CapabilityObjectiveType</w:t>
            </w:r>
          </w:p>
        </w:tc>
        <w:tc>
          <w:tcPr>
            <w:tcW w:w="3240" w:type="dxa"/>
            <w:shd w:val="clear" w:color="auto" w:fill="C6D9F1" w:themeFill="text2" w:themeFillTint="33"/>
            <w:vAlign w:val="center"/>
          </w:tcPr>
          <w:p w:rsidR="00687EED" w:rsidRPr="006B31F5" w:rsidRDefault="00687EED" w:rsidP="0010130B">
            <w:pPr>
              <w:rPr>
                <w:szCs w:val="22"/>
              </w:rPr>
            </w:pPr>
            <w:r>
              <w:rPr>
                <w:szCs w:val="22"/>
              </w:rPr>
              <w:t>objective</w:t>
            </w:r>
          </w:p>
        </w:tc>
      </w:tr>
      <w:tr w:rsidR="00687EED" w:rsidTr="0010130B">
        <w:tc>
          <w:tcPr>
            <w:tcW w:w="3816" w:type="dxa"/>
            <w:shd w:val="clear" w:color="auto" w:fill="C6D9F1" w:themeFill="text2" w:themeFillTint="33"/>
            <w:vAlign w:val="center"/>
          </w:tcPr>
          <w:p w:rsidR="00687EED" w:rsidRPr="006B31F5" w:rsidRDefault="00687EED" w:rsidP="0010130B">
            <w:pPr>
              <w:rPr>
                <w:szCs w:val="22"/>
              </w:rPr>
            </w:pPr>
            <w:r w:rsidRPr="006B31F5">
              <w:rPr>
                <w:szCs w:val="22"/>
              </w:rPr>
              <w:t>tactical_objective</w:t>
            </w:r>
          </w:p>
        </w:tc>
        <w:tc>
          <w:tcPr>
            <w:tcW w:w="4482" w:type="dxa"/>
            <w:shd w:val="clear" w:color="auto" w:fill="C6D9F1" w:themeFill="text2" w:themeFillTint="33"/>
            <w:vAlign w:val="center"/>
          </w:tcPr>
          <w:p w:rsidR="00687EED" w:rsidRPr="006B31F5" w:rsidRDefault="00687EED" w:rsidP="0010130B">
            <w:pPr>
              <w:rPr>
                <w:rFonts w:ascii="Courier New" w:hAnsi="Courier New" w:cs="Courier New"/>
                <w:sz w:val="22"/>
                <w:szCs w:val="22"/>
              </w:rPr>
            </w:pPr>
            <w:r w:rsidRPr="006B31F5">
              <w:rPr>
                <w:rFonts w:ascii="Courier New" w:hAnsi="Courier New" w:cs="Courier New"/>
                <w:sz w:val="22"/>
                <w:szCs w:val="22"/>
              </w:rPr>
              <w:t>CapabilityObjectiveType</w:t>
            </w:r>
          </w:p>
        </w:tc>
        <w:tc>
          <w:tcPr>
            <w:tcW w:w="3240" w:type="dxa"/>
            <w:shd w:val="clear" w:color="auto" w:fill="C6D9F1" w:themeFill="text2" w:themeFillTint="33"/>
            <w:vAlign w:val="center"/>
          </w:tcPr>
          <w:p w:rsidR="00687EED" w:rsidRPr="006B31F5" w:rsidRDefault="00687EED" w:rsidP="0010130B">
            <w:pPr>
              <w:rPr>
                <w:szCs w:val="22"/>
              </w:rPr>
            </w:pPr>
            <w:r>
              <w:rPr>
                <w:szCs w:val="22"/>
              </w:rPr>
              <w:t>objective</w:t>
            </w:r>
          </w:p>
        </w:tc>
      </w:tr>
      <w:tr w:rsidR="00687EED" w:rsidTr="0010130B">
        <w:tc>
          <w:tcPr>
            <w:tcW w:w="3816" w:type="dxa"/>
            <w:shd w:val="clear" w:color="auto" w:fill="C6D9F1" w:themeFill="text2" w:themeFillTint="33"/>
            <w:vAlign w:val="center"/>
          </w:tcPr>
          <w:p w:rsidR="00687EED" w:rsidRPr="006B31F5" w:rsidRDefault="00687EED" w:rsidP="0010130B">
            <w:pPr>
              <w:rPr>
                <w:szCs w:val="22"/>
              </w:rPr>
            </w:pPr>
            <w:r w:rsidRPr="006B31F5">
              <w:rPr>
                <w:szCs w:val="22"/>
              </w:rPr>
              <w:t>object_collection</w:t>
            </w:r>
          </w:p>
        </w:tc>
        <w:tc>
          <w:tcPr>
            <w:tcW w:w="4482" w:type="dxa"/>
            <w:shd w:val="clear" w:color="auto" w:fill="C6D9F1" w:themeFill="text2" w:themeFillTint="33"/>
            <w:vAlign w:val="center"/>
          </w:tcPr>
          <w:p w:rsidR="00687EED" w:rsidRPr="006B31F5" w:rsidRDefault="00687EED" w:rsidP="0010130B">
            <w:pPr>
              <w:rPr>
                <w:rFonts w:ascii="Courier New" w:hAnsi="Courier New" w:cs="Courier New"/>
                <w:sz w:val="22"/>
                <w:szCs w:val="22"/>
              </w:rPr>
            </w:pPr>
            <w:r>
              <w:rPr>
                <w:rFonts w:ascii="Courier New" w:hAnsi="Courier New" w:cs="Courier New"/>
                <w:sz w:val="22"/>
                <w:szCs w:val="22"/>
              </w:rPr>
              <w:t>ObjectCollectionType</w:t>
            </w:r>
          </w:p>
        </w:tc>
        <w:tc>
          <w:tcPr>
            <w:tcW w:w="3240" w:type="dxa"/>
            <w:shd w:val="clear" w:color="auto" w:fill="C6D9F1" w:themeFill="text2" w:themeFillTint="33"/>
            <w:vAlign w:val="center"/>
          </w:tcPr>
          <w:p w:rsidR="00687EED" w:rsidRPr="006B31F5" w:rsidRDefault="00687EED" w:rsidP="0010130B">
            <w:pPr>
              <w:rPr>
                <w:szCs w:val="22"/>
              </w:rPr>
            </w:pPr>
            <w:r>
              <w:rPr>
                <w:szCs w:val="22"/>
              </w:rPr>
              <w:t>o</w:t>
            </w:r>
            <w:r w:rsidRPr="006B31F5">
              <w:rPr>
                <w:szCs w:val="22"/>
              </w:rPr>
              <w:t>b</w:t>
            </w:r>
            <w:r>
              <w:rPr>
                <w:szCs w:val="22"/>
              </w:rPr>
              <w:t>ject_collection</w:t>
            </w:r>
          </w:p>
        </w:tc>
      </w:tr>
      <w:tr w:rsidR="00687EED" w:rsidTr="0010130B">
        <w:tc>
          <w:tcPr>
            <w:tcW w:w="3816" w:type="dxa"/>
            <w:shd w:val="clear" w:color="auto" w:fill="C6D9F1" w:themeFill="text2" w:themeFillTint="33"/>
            <w:vAlign w:val="center"/>
          </w:tcPr>
          <w:p w:rsidR="00687EED" w:rsidRPr="006B31F5" w:rsidRDefault="00687EED" w:rsidP="0010130B">
            <w:pPr>
              <w:rPr>
                <w:szCs w:val="22"/>
              </w:rPr>
            </w:pPr>
            <w:r w:rsidRPr="006B31F5">
              <w:rPr>
                <w:szCs w:val="22"/>
              </w:rPr>
              <w:t>process_tree_node</w:t>
            </w:r>
          </w:p>
        </w:tc>
        <w:tc>
          <w:tcPr>
            <w:tcW w:w="4482" w:type="dxa"/>
            <w:shd w:val="clear" w:color="auto" w:fill="C6D9F1" w:themeFill="text2" w:themeFillTint="33"/>
            <w:vAlign w:val="center"/>
          </w:tcPr>
          <w:p w:rsidR="00687EED" w:rsidRPr="006B31F5" w:rsidRDefault="00687EED" w:rsidP="0010130B">
            <w:pPr>
              <w:rPr>
                <w:rFonts w:ascii="Courier New" w:hAnsi="Courier New" w:cs="Courier New"/>
                <w:sz w:val="22"/>
                <w:szCs w:val="22"/>
              </w:rPr>
            </w:pPr>
            <w:r>
              <w:rPr>
                <w:rFonts w:ascii="Courier New" w:hAnsi="Courier New" w:cs="Courier New"/>
                <w:sz w:val="22"/>
                <w:szCs w:val="22"/>
              </w:rPr>
              <w:t>ProcessTreeNodeType</w:t>
            </w:r>
          </w:p>
        </w:tc>
        <w:tc>
          <w:tcPr>
            <w:tcW w:w="3240" w:type="dxa"/>
            <w:shd w:val="clear" w:color="auto" w:fill="C6D9F1" w:themeFill="text2" w:themeFillTint="33"/>
            <w:vAlign w:val="center"/>
          </w:tcPr>
          <w:p w:rsidR="00687EED" w:rsidRPr="006B31F5" w:rsidRDefault="00687EED" w:rsidP="0010130B">
            <w:pPr>
              <w:rPr>
                <w:szCs w:val="22"/>
              </w:rPr>
            </w:pPr>
            <w:r>
              <w:rPr>
                <w:szCs w:val="22"/>
              </w:rPr>
              <w:t>p</w:t>
            </w:r>
            <w:r w:rsidRPr="006B31F5">
              <w:rPr>
                <w:szCs w:val="22"/>
              </w:rPr>
              <w:t>ro</w:t>
            </w:r>
            <w:r>
              <w:rPr>
                <w:szCs w:val="22"/>
              </w:rPr>
              <w:t>cess_tree</w:t>
            </w:r>
          </w:p>
        </w:tc>
      </w:tr>
      <w:tr w:rsidR="00687EED" w:rsidTr="0010130B">
        <w:tc>
          <w:tcPr>
            <w:tcW w:w="3816" w:type="dxa"/>
            <w:shd w:val="clear" w:color="auto" w:fill="C6D9F1" w:themeFill="text2" w:themeFillTint="33"/>
            <w:vAlign w:val="center"/>
          </w:tcPr>
          <w:p w:rsidR="00687EED" w:rsidRPr="006B31F5" w:rsidRDefault="00687EED" w:rsidP="0010130B">
            <w:pPr>
              <w:rPr>
                <w:szCs w:val="22"/>
              </w:rPr>
            </w:pPr>
            <w:r w:rsidRPr="006B31F5">
              <w:rPr>
                <w:szCs w:val="22"/>
              </w:rPr>
              <w:t>object</w:t>
            </w:r>
          </w:p>
        </w:tc>
        <w:tc>
          <w:tcPr>
            <w:tcW w:w="4482" w:type="dxa"/>
            <w:shd w:val="clear" w:color="auto" w:fill="C6D9F1" w:themeFill="text2" w:themeFillTint="33"/>
            <w:vAlign w:val="center"/>
          </w:tcPr>
          <w:p w:rsidR="00687EED" w:rsidRPr="006B31F5" w:rsidRDefault="00687EED" w:rsidP="0010130B">
            <w:pPr>
              <w:rPr>
                <w:rFonts w:ascii="Courier New" w:hAnsi="Courier New" w:cs="Courier New"/>
                <w:sz w:val="22"/>
                <w:szCs w:val="22"/>
              </w:rPr>
            </w:pPr>
            <w:r>
              <w:rPr>
                <w:rFonts w:ascii="Courier New" w:hAnsi="Courier New" w:cs="Courier New"/>
                <w:sz w:val="22"/>
                <w:szCs w:val="22"/>
              </w:rPr>
              <w:t>cybox:ObjectType</w:t>
            </w:r>
          </w:p>
        </w:tc>
        <w:tc>
          <w:tcPr>
            <w:tcW w:w="3240" w:type="dxa"/>
            <w:shd w:val="clear" w:color="auto" w:fill="C6D9F1" w:themeFill="text2" w:themeFillTint="33"/>
            <w:vAlign w:val="center"/>
          </w:tcPr>
          <w:p w:rsidR="00687EED" w:rsidRPr="006B31F5" w:rsidRDefault="00687EED" w:rsidP="0010130B">
            <w:pPr>
              <w:rPr>
                <w:szCs w:val="22"/>
              </w:rPr>
            </w:pPr>
            <w:r w:rsidRPr="006B31F5">
              <w:rPr>
                <w:szCs w:val="22"/>
              </w:rPr>
              <w:t>obj</w:t>
            </w:r>
            <w:r>
              <w:rPr>
                <w:szCs w:val="22"/>
              </w:rPr>
              <w:t>ect</w:t>
            </w:r>
          </w:p>
        </w:tc>
      </w:tr>
      <w:tr w:rsidR="00687EED" w:rsidTr="0010130B">
        <w:tc>
          <w:tcPr>
            <w:tcW w:w="3816" w:type="dxa"/>
            <w:vAlign w:val="center"/>
          </w:tcPr>
          <w:p w:rsidR="00687EED" w:rsidRPr="006B31F5" w:rsidRDefault="00687EED" w:rsidP="0010130B">
            <w:pPr>
              <w:rPr>
                <w:b/>
                <w:szCs w:val="22"/>
              </w:rPr>
            </w:pPr>
            <w:r w:rsidRPr="006B31F5">
              <w:rPr>
                <w:b/>
                <w:szCs w:val="22"/>
              </w:rPr>
              <w:t>PACKAGE IDs and IDREFs</w:t>
            </w:r>
          </w:p>
        </w:tc>
        <w:tc>
          <w:tcPr>
            <w:tcW w:w="4482" w:type="dxa"/>
            <w:vAlign w:val="center"/>
          </w:tcPr>
          <w:p w:rsidR="00687EED" w:rsidRPr="006B31F5" w:rsidRDefault="00687EED" w:rsidP="0010130B">
            <w:pPr>
              <w:rPr>
                <w:rFonts w:ascii="Courier New" w:hAnsi="Courier New" w:cs="Courier New"/>
                <w:sz w:val="22"/>
                <w:szCs w:val="22"/>
              </w:rPr>
            </w:pPr>
          </w:p>
        </w:tc>
        <w:tc>
          <w:tcPr>
            <w:tcW w:w="3240" w:type="dxa"/>
            <w:vAlign w:val="center"/>
          </w:tcPr>
          <w:p w:rsidR="00687EED" w:rsidRPr="006B31F5" w:rsidRDefault="00687EED" w:rsidP="0010130B">
            <w:pPr>
              <w:rPr>
                <w:szCs w:val="22"/>
              </w:rPr>
            </w:pPr>
          </w:p>
        </w:tc>
      </w:tr>
      <w:tr w:rsidR="00687EED" w:rsidTr="0010130B">
        <w:tc>
          <w:tcPr>
            <w:tcW w:w="3816" w:type="dxa"/>
            <w:vAlign w:val="center"/>
          </w:tcPr>
          <w:p w:rsidR="00687EED" w:rsidRPr="006B31F5" w:rsidRDefault="00687EED" w:rsidP="0010130B">
            <w:r w:rsidRPr="006B31F5">
              <w:t>action_equivalence</w:t>
            </w:r>
          </w:p>
        </w:tc>
        <w:tc>
          <w:tcPr>
            <w:tcW w:w="4482" w:type="dxa"/>
            <w:vAlign w:val="center"/>
          </w:tcPr>
          <w:p w:rsidR="00687EED" w:rsidRPr="006B31F5" w:rsidRDefault="00687EED" w:rsidP="0010130B">
            <w:pPr>
              <w:rPr>
                <w:rFonts w:ascii="Courier New" w:hAnsi="Courier New" w:cs="Courier New"/>
                <w:sz w:val="22"/>
              </w:rPr>
            </w:pPr>
            <w:r>
              <w:rPr>
                <w:rFonts w:ascii="Courier New" w:hAnsi="Courier New" w:cs="Courier New"/>
                <w:sz w:val="22"/>
              </w:rPr>
              <w:t>ActionEquivalenceType</w:t>
            </w:r>
          </w:p>
        </w:tc>
        <w:tc>
          <w:tcPr>
            <w:tcW w:w="3240" w:type="dxa"/>
            <w:vAlign w:val="center"/>
          </w:tcPr>
          <w:p w:rsidR="00687EED" w:rsidRPr="006B31F5" w:rsidRDefault="00687EED" w:rsidP="0010130B">
            <w:r>
              <w:t>a</w:t>
            </w:r>
            <w:r w:rsidRPr="006B31F5">
              <w:t>ct</w:t>
            </w:r>
            <w:r>
              <w:t>ion_equivalence</w:t>
            </w:r>
          </w:p>
        </w:tc>
      </w:tr>
      <w:tr w:rsidR="00687EED" w:rsidTr="0010130B">
        <w:tc>
          <w:tcPr>
            <w:tcW w:w="3816" w:type="dxa"/>
            <w:vAlign w:val="center"/>
          </w:tcPr>
          <w:p w:rsidR="00687EED" w:rsidRPr="006B31F5" w:rsidRDefault="00687EED" w:rsidP="0010130B">
            <w:r w:rsidRPr="006B31F5">
              <w:t>analysis</w:t>
            </w:r>
          </w:p>
        </w:tc>
        <w:tc>
          <w:tcPr>
            <w:tcW w:w="4482" w:type="dxa"/>
            <w:vAlign w:val="center"/>
          </w:tcPr>
          <w:p w:rsidR="00687EED" w:rsidRPr="006B31F5" w:rsidRDefault="00687EED" w:rsidP="0010130B">
            <w:pPr>
              <w:rPr>
                <w:rFonts w:ascii="Courier New" w:hAnsi="Courier New" w:cs="Courier New"/>
                <w:sz w:val="22"/>
              </w:rPr>
            </w:pPr>
            <w:r>
              <w:rPr>
                <w:rFonts w:ascii="Courier New" w:hAnsi="Courier New" w:cs="Courier New"/>
                <w:sz w:val="22"/>
              </w:rPr>
              <w:t>AnalysisType</w:t>
            </w:r>
          </w:p>
        </w:tc>
        <w:tc>
          <w:tcPr>
            <w:tcW w:w="3240" w:type="dxa"/>
            <w:vAlign w:val="center"/>
          </w:tcPr>
          <w:p w:rsidR="00687EED" w:rsidRPr="006B31F5" w:rsidRDefault="00687EED" w:rsidP="0010130B">
            <w:r>
              <w:t>a</w:t>
            </w:r>
            <w:r w:rsidRPr="006B31F5">
              <w:t>na</w:t>
            </w:r>
            <w:r>
              <w:t>lysis</w:t>
            </w:r>
          </w:p>
        </w:tc>
      </w:tr>
      <w:tr w:rsidR="00687EED" w:rsidTr="0010130B">
        <w:tc>
          <w:tcPr>
            <w:tcW w:w="3816" w:type="dxa"/>
            <w:vAlign w:val="center"/>
          </w:tcPr>
          <w:p w:rsidR="00687EED" w:rsidRPr="006B31F5" w:rsidRDefault="00687EED" w:rsidP="0010130B">
            <w:r w:rsidRPr="006B31F5">
              <w:t>malware_subject</w:t>
            </w:r>
          </w:p>
        </w:tc>
        <w:tc>
          <w:tcPr>
            <w:tcW w:w="4482" w:type="dxa"/>
            <w:vAlign w:val="center"/>
          </w:tcPr>
          <w:p w:rsidR="00687EED" w:rsidRPr="006B31F5" w:rsidRDefault="00687EED" w:rsidP="0010130B">
            <w:pPr>
              <w:rPr>
                <w:rFonts w:ascii="Courier New" w:hAnsi="Courier New" w:cs="Courier New"/>
                <w:sz w:val="22"/>
              </w:rPr>
            </w:pPr>
            <w:r>
              <w:rPr>
                <w:rFonts w:ascii="Courier New" w:hAnsi="Courier New" w:cs="Courier New"/>
                <w:sz w:val="22"/>
              </w:rPr>
              <w:t>MalwareSubjectType</w:t>
            </w:r>
          </w:p>
        </w:tc>
        <w:tc>
          <w:tcPr>
            <w:tcW w:w="3240" w:type="dxa"/>
            <w:vAlign w:val="center"/>
          </w:tcPr>
          <w:p w:rsidR="00687EED" w:rsidRPr="006B31F5" w:rsidRDefault="00687EED" w:rsidP="0010130B">
            <w:r>
              <w:t>malware_s</w:t>
            </w:r>
            <w:r w:rsidRPr="006B31F5">
              <w:t>ub</w:t>
            </w:r>
            <w:r>
              <w:t>ject</w:t>
            </w:r>
          </w:p>
        </w:tc>
      </w:tr>
      <w:tr w:rsidR="00687EED" w:rsidTr="0010130B">
        <w:tc>
          <w:tcPr>
            <w:tcW w:w="3816" w:type="dxa"/>
            <w:vAlign w:val="center"/>
          </w:tcPr>
          <w:p w:rsidR="00687EED" w:rsidRPr="006B31F5" w:rsidRDefault="00687EED" w:rsidP="0010130B">
            <w:r w:rsidRPr="006B31F5">
              <w:t>object_equivalence</w:t>
            </w:r>
          </w:p>
        </w:tc>
        <w:tc>
          <w:tcPr>
            <w:tcW w:w="4482" w:type="dxa"/>
            <w:vAlign w:val="center"/>
          </w:tcPr>
          <w:p w:rsidR="00687EED" w:rsidRPr="006B31F5" w:rsidRDefault="00687EED" w:rsidP="0010130B">
            <w:pPr>
              <w:rPr>
                <w:rFonts w:ascii="Courier New" w:hAnsi="Courier New" w:cs="Courier New"/>
                <w:sz w:val="22"/>
              </w:rPr>
            </w:pPr>
            <w:r>
              <w:rPr>
                <w:rFonts w:ascii="Courier New" w:hAnsi="Courier New" w:cs="Courier New"/>
                <w:sz w:val="22"/>
              </w:rPr>
              <w:t>ObjectEquivalenceType</w:t>
            </w:r>
          </w:p>
        </w:tc>
        <w:tc>
          <w:tcPr>
            <w:tcW w:w="3240" w:type="dxa"/>
            <w:vAlign w:val="center"/>
          </w:tcPr>
          <w:p w:rsidR="00687EED" w:rsidRPr="006B31F5" w:rsidRDefault="00687EED" w:rsidP="0010130B">
            <w:r>
              <w:t>o</w:t>
            </w:r>
            <w:r w:rsidRPr="006B31F5">
              <w:t>bj</w:t>
            </w:r>
            <w:r>
              <w:t>ect_equivalence</w:t>
            </w:r>
          </w:p>
        </w:tc>
      </w:tr>
      <w:tr w:rsidR="00687EED" w:rsidTr="0010130B">
        <w:tc>
          <w:tcPr>
            <w:tcW w:w="3816" w:type="dxa"/>
            <w:vAlign w:val="center"/>
          </w:tcPr>
          <w:p w:rsidR="00687EED" w:rsidRPr="006B31F5" w:rsidRDefault="00687EED" w:rsidP="0010130B">
            <w:r w:rsidRPr="006B31F5">
              <w:t>maec_package</w:t>
            </w:r>
          </w:p>
        </w:tc>
        <w:tc>
          <w:tcPr>
            <w:tcW w:w="4482" w:type="dxa"/>
            <w:vAlign w:val="center"/>
          </w:tcPr>
          <w:p w:rsidR="00687EED" w:rsidRPr="006B31F5" w:rsidRDefault="00687EED" w:rsidP="0010130B">
            <w:pPr>
              <w:rPr>
                <w:rFonts w:ascii="Courier New" w:hAnsi="Courier New" w:cs="Courier New"/>
                <w:sz w:val="22"/>
              </w:rPr>
            </w:pPr>
            <w:r>
              <w:rPr>
                <w:rFonts w:ascii="Courier New" w:hAnsi="Courier New" w:cs="Courier New"/>
                <w:sz w:val="22"/>
              </w:rPr>
              <w:t>PackageType</w:t>
            </w:r>
          </w:p>
        </w:tc>
        <w:tc>
          <w:tcPr>
            <w:tcW w:w="3240" w:type="dxa"/>
            <w:vAlign w:val="center"/>
          </w:tcPr>
          <w:p w:rsidR="00687EED" w:rsidRPr="006B31F5" w:rsidRDefault="00687EED" w:rsidP="0010130B">
            <w:r>
              <w:t>package</w:t>
            </w:r>
          </w:p>
        </w:tc>
      </w:tr>
      <w:tr w:rsidR="00687EED" w:rsidTr="0010130B">
        <w:tc>
          <w:tcPr>
            <w:tcW w:w="3816" w:type="dxa"/>
            <w:vAlign w:val="center"/>
          </w:tcPr>
          <w:p w:rsidR="00687EED" w:rsidRPr="006B31F5" w:rsidRDefault="00687EED" w:rsidP="0010130B">
            <w:r w:rsidRPr="006B31F5">
              <w:t>malware_instance_object_attributes</w:t>
            </w:r>
          </w:p>
        </w:tc>
        <w:tc>
          <w:tcPr>
            <w:tcW w:w="4482" w:type="dxa"/>
            <w:vAlign w:val="center"/>
          </w:tcPr>
          <w:p w:rsidR="00687EED" w:rsidRPr="006B31F5" w:rsidRDefault="00687EED" w:rsidP="0010130B">
            <w:pPr>
              <w:rPr>
                <w:rFonts w:ascii="Courier New" w:hAnsi="Courier New" w:cs="Courier New"/>
                <w:sz w:val="22"/>
              </w:rPr>
            </w:pPr>
            <w:r>
              <w:rPr>
                <w:rFonts w:ascii="Courier New" w:hAnsi="Courier New" w:cs="Courier New"/>
                <w:sz w:val="22"/>
              </w:rPr>
              <w:t>cybox:</w:t>
            </w:r>
            <w:r w:rsidRPr="006B31F5">
              <w:rPr>
                <w:rFonts w:ascii="Courier New" w:hAnsi="Courier New" w:cs="Courier New"/>
                <w:sz w:val="22"/>
              </w:rPr>
              <w:t>ObjectType</w:t>
            </w:r>
          </w:p>
        </w:tc>
        <w:tc>
          <w:tcPr>
            <w:tcW w:w="3240" w:type="dxa"/>
            <w:vAlign w:val="center"/>
          </w:tcPr>
          <w:p w:rsidR="00687EED" w:rsidRPr="006B31F5" w:rsidRDefault="00687EED" w:rsidP="0010130B">
            <w:r w:rsidRPr="006B31F5">
              <w:t>obj</w:t>
            </w:r>
            <w:r>
              <w:t>ect</w:t>
            </w:r>
          </w:p>
        </w:tc>
      </w:tr>
      <w:tr w:rsidR="00687EED" w:rsidTr="0010130B">
        <w:tc>
          <w:tcPr>
            <w:tcW w:w="3816" w:type="dxa"/>
            <w:vAlign w:val="center"/>
          </w:tcPr>
          <w:p w:rsidR="00687EED" w:rsidRPr="006B31F5" w:rsidRDefault="00687EED" w:rsidP="0010130B">
            <w:pPr>
              <w:rPr>
                <w:b/>
                <w:szCs w:val="22"/>
              </w:rPr>
            </w:pPr>
            <w:r w:rsidRPr="006B31F5">
              <w:rPr>
                <w:b/>
                <w:szCs w:val="22"/>
              </w:rPr>
              <w:t>CONTAINER IDs</w:t>
            </w:r>
          </w:p>
        </w:tc>
        <w:tc>
          <w:tcPr>
            <w:tcW w:w="4482" w:type="dxa"/>
            <w:vAlign w:val="center"/>
          </w:tcPr>
          <w:p w:rsidR="00687EED" w:rsidRPr="006B31F5" w:rsidRDefault="00687EED" w:rsidP="0010130B">
            <w:pPr>
              <w:rPr>
                <w:rFonts w:ascii="Courier New" w:hAnsi="Courier New" w:cs="Courier New"/>
                <w:sz w:val="22"/>
                <w:szCs w:val="22"/>
              </w:rPr>
            </w:pPr>
          </w:p>
        </w:tc>
        <w:tc>
          <w:tcPr>
            <w:tcW w:w="3240" w:type="dxa"/>
            <w:vAlign w:val="center"/>
          </w:tcPr>
          <w:p w:rsidR="00687EED" w:rsidRPr="006B31F5" w:rsidRDefault="00687EED" w:rsidP="0010130B">
            <w:pPr>
              <w:rPr>
                <w:szCs w:val="22"/>
              </w:rPr>
            </w:pPr>
          </w:p>
        </w:tc>
      </w:tr>
      <w:tr w:rsidR="00687EED" w:rsidTr="0010130B">
        <w:tc>
          <w:tcPr>
            <w:tcW w:w="3816" w:type="dxa"/>
            <w:vAlign w:val="center"/>
          </w:tcPr>
          <w:p w:rsidR="00687EED" w:rsidRPr="006B31F5" w:rsidRDefault="00687EED" w:rsidP="0010130B">
            <w:r w:rsidRPr="006B31F5">
              <w:t>maec_container</w:t>
            </w:r>
          </w:p>
        </w:tc>
        <w:tc>
          <w:tcPr>
            <w:tcW w:w="4482" w:type="dxa"/>
            <w:vAlign w:val="center"/>
          </w:tcPr>
          <w:p w:rsidR="00687EED" w:rsidRPr="006B31F5" w:rsidRDefault="00687EED" w:rsidP="0010130B">
            <w:pPr>
              <w:rPr>
                <w:rFonts w:ascii="Courier New" w:hAnsi="Courier New" w:cs="Courier New"/>
                <w:sz w:val="22"/>
              </w:rPr>
            </w:pPr>
            <w:r>
              <w:rPr>
                <w:rFonts w:ascii="Courier New" w:hAnsi="Courier New" w:cs="Courier New"/>
                <w:sz w:val="22"/>
              </w:rPr>
              <w:t>ContainerType</w:t>
            </w:r>
          </w:p>
        </w:tc>
        <w:tc>
          <w:tcPr>
            <w:tcW w:w="3240" w:type="dxa"/>
            <w:vAlign w:val="center"/>
          </w:tcPr>
          <w:p w:rsidR="00687EED" w:rsidRPr="006B31F5" w:rsidRDefault="00687EED" w:rsidP="0010130B">
            <w:r w:rsidRPr="006B31F5">
              <w:t>con</w:t>
            </w:r>
            <w:r>
              <w:t>tainer</w:t>
            </w:r>
          </w:p>
        </w:tc>
      </w:tr>
    </w:tbl>
    <w:p w:rsidR="00687EED" w:rsidRDefault="00687EED" w:rsidP="001518B9">
      <w:pPr>
        <w:pStyle w:val="Heading2"/>
        <w:sectPr w:rsidR="00687EED" w:rsidSect="00532E84">
          <w:pgSz w:w="15840" w:h="12240" w:orient="landscape"/>
          <w:pgMar w:top="1710" w:right="1440" w:bottom="1620" w:left="1440" w:header="720" w:footer="720" w:gutter="0"/>
          <w:cols w:space="720"/>
          <w:docGrid w:linePitch="360"/>
        </w:sectPr>
      </w:pPr>
    </w:p>
    <w:p w:rsidR="00687EED" w:rsidRDefault="00687EED" w:rsidP="001518B9">
      <w:pPr>
        <w:pStyle w:val="Heading2"/>
      </w:pPr>
      <w:bookmarkStart w:id="22" w:name="_Toc389570600"/>
      <w:bookmarkStart w:id="23" w:name="_Toc390177081"/>
      <w:r>
        <w:lastRenderedPageBreak/>
        <w:t>XML Implementation</w:t>
      </w:r>
      <w:bookmarkEnd w:id="22"/>
      <w:bookmarkEnd w:id="23"/>
    </w:p>
    <w:p w:rsidR="00687EED" w:rsidRPr="00947C42" w:rsidRDefault="00687EED" w:rsidP="00687EED">
      <w:r w:rsidRPr="00947C42">
        <w:t xml:space="preserve">The XML </w:t>
      </w:r>
      <w:r>
        <w:t>implementation</w:t>
      </w:r>
      <w:r w:rsidRPr="00947C42">
        <w:t xml:space="preserve"> </w:t>
      </w:r>
      <w:r>
        <w:t>of</w:t>
      </w:r>
      <w:r w:rsidRPr="00947C42">
        <w:t xml:space="preserve"> the MAEC Language data model is documented </w:t>
      </w:r>
      <w:r>
        <w:t>in</w:t>
      </w:r>
      <w:r w:rsidRPr="00947C42">
        <w:t xml:space="preserve"> a series of XML Schemas.</w:t>
      </w:r>
      <w:r w:rsidRPr="00947C42">
        <w:rPr>
          <w:rStyle w:val="FootnoteReference"/>
        </w:rPr>
        <w:footnoteReference w:id="6"/>
      </w:r>
      <w:r w:rsidRPr="00947C42">
        <w:t xml:space="preserve">  These schemas describe how the information presented in this Specification is formatted and represented as XML. Please refer to the appropriate Schema for more information about a specific XML </w:t>
      </w:r>
      <w:r>
        <w:t>implementation</w:t>
      </w:r>
      <w:r w:rsidRPr="00947C42">
        <w:t>.</w:t>
      </w:r>
    </w:p>
    <w:p w:rsidR="00687EED" w:rsidRPr="00947C42" w:rsidRDefault="00687EED" w:rsidP="00687EED"/>
    <w:p w:rsidR="00687EED" w:rsidRPr="00947C42" w:rsidRDefault="00687EED" w:rsidP="00687EED">
      <w:pPr>
        <w:rPr>
          <w:i/>
        </w:rPr>
      </w:pPr>
      <w:r w:rsidRPr="00947C42">
        <w:rPr>
          <w:i/>
        </w:rPr>
        <w:t>MAEC Container Model</w:t>
      </w:r>
    </w:p>
    <w:p w:rsidR="00687EED" w:rsidRDefault="00C53369" w:rsidP="00687EED">
      <w:hyperlink r:id="rId35" w:history="1">
        <w:r w:rsidR="00687EED" w:rsidRPr="000A5E8C">
          <w:rPr>
            <w:rStyle w:val="Hyperlink"/>
          </w:rPr>
          <w:t>https://maec.mitre.org/language/version4.1/maec-container-schema.xsd</w:t>
        </w:r>
      </w:hyperlink>
    </w:p>
    <w:p w:rsidR="00687EED" w:rsidRPr="00947C42" w:rsidRDefault="00687EED" w:rsidP="00687EED">
      <w:pPr>
        <w:rPr>
          <w:i/>
        </w:rPr>
      </w:pPr>
    </w:p>
    <w:p w:rsidR="00687EED" w:rsidRDefault="00687EED" w:rsidP="00687EED">
      <w:pPr>
        <w:rPr>
          <w:i/>
        </w:rPr>
      </w:pPr>
      <w:r w:rsidRPr="00947C42">
        <w:rPr>
          <w:i/>
        </w:rPr>
        <w:t>MAEC Package Model</w:t>
      </w:r>
    </w:p>
    <w:p w:rsidR="00687EED" w:rsidRPr="00947C42" w:rsidRDefault="00C53369" w:rsidP="00687EED">
      <w:hyperlink r:id="rId36" w:history="1">
        <w:r w:rsidR="00687EED" w:rsidRPr="000A5E8C">
          <w:rPr>
            <w:rStyle w:val="Hyperlink"/>
          </w:rPr>
          <w:t>https://maec.mitre.org/language/version4.1/maec-package-schema.xsd</w:t>
        </w:r>
      </w:hyperlink>
    </w:p>
    <w:p w:rsidR="00687EED" w:rsidRPr="00947C42" w:rsidRDefault="00687EED" w:rsidP="00687EED">
      <w:pPr>
        <w:rPr>
          <w:i/>
        </w:rPr>
      </w:pPr>
    </w:p>
    <w:p w:rsidR="00687EED" w:rsidRDefault="00687EED" w:rsidP="00687EED">
      <w:pPr>
        <w:rPr>
          <w:i/>
        </w:rPr>
      </w:pPr>
      <w:r w:rsidRPr="00947C42">
        <w:rPr>
          <w:i/>
        </w:rPr>
        <w:t>MAEC Bundle Model</w:t>
      </w:r>
    </w:p>
    <w:p w:rsidR="00687EED" w:rsidRDefault="00C53369" w:rsidP="00687EED">
      <w:pPr>
        <w:rPr>
          <w:rStyle w:val="Hyperlink"/>
        </w:rPr>
      </w:pPr>
      <w:hyperlink r:id="rId37" w:history="1">
        <w:r w:rsidR="00687EED" w:rsidRPr="000A5E8C">
          <w:rPr>
            <w:rStyle w:val="Hyperlink"/>
          </w:rPr>
          <w:t>https://maec.mitre.org/language/version4.1/maec-bundle-schema.xsd</w:t>
        </w:r>
      </w:hyperlink>
    </w:p>
    <w:p w:rsidR="00687EED" w:rsidRDefault="00687EED" w:rsidP="00687EED">
      <w:pPr>
        <w:rPr>
          <w:rStyle w:val="Hyperlink"/>
        </w:rPr>
      </w:pPr>
    </w:p>
    <w:p w:rsidR="00687EED" w:rsidRPr="00D96433" w:rsidRDefault="00687EED" w:rsidP="00687EED">
      <w:pPr>
        <w:rPr>
          <w:i/>
        </w:rPr>
      </w:pPr>
      <w:r w:rsidRPr="00D96433">
        <w:rPr>
          <w:i/>
        </w:rPr>
        <w:t>MAEC Default Vocabularies</w:t>
      </w:r>
    </w:p>
    <w:p w:rsidR="00687EED" w:rsidRDefault="00687EED" w:rsidP="00687EED">
      <w:r>
        <w:rPr>
          <w:rStyle w:val="Hyperlink"/>
        </w:rPr>
        <w:t>https://maec.mitre.org/language/version4.1/maec-default-vocabularies.xsd</w:t>
      </w:r>
    </w:p>
    <w:p w:rsidR="00687EED" w:rsidRDefault="00687EED" w:rsidP="00687EED"/>
    <w:p w:rsidR="00687EED" w:rsidRDefault="00687EED" w:rsidP="00687EED">
      <w:r>
        <w:t>The complete listing of XML representation resources can be found on the MAEC website [REL4].</w:t>
      </w:r>
      <w:r>
        <w:rPr>
          <w:rStyle w:val="CommentReference"/>
        </w:rPr>
        <w:t xml:space="preserve"> </w:t>
      </w:r>
    </w:p>
    <w:p w:rsidR="00687EED" w:rsidRDefault="00687EED" w:rsidP="001518B9">
      <w:pPr>
        <w:pStyle w:val="Heading2"/>
      </w:pPr>
      <w:bookmarkStart w:id="24" w:name="_Ref388860303"/>
      <w:bookmarkStart w:id="25" w:name="_Toc389570601"/>
      <w:bookmarkStart w:id="26" w:name="_Toc390177082"/>
      <w:r>
        <w:t>Document Conventions</w:t>
      </w:r>
      <w:bookmarkEnd w:id="24"/>
      <w:bookmarkEnd w:id="25"/>
      <w:bookmarkEnd w:id="26"/>
    </w:p>
    <w:p w:rsidR="00687EED" w:rsidRPr="00B10014" w:rsidRDefault="00687EED" w:rsidP="00687EED">
      <w:r>
        <w:t>The following conventions are used in this document.</w:t>
      </w:r>
    </w:p>
    <w:p w:rsidR="00687EED" w:rsidRDefault="00687EED" w:rsidP="002F00D4">
      <w:pPr>
        <w:pStyle w:val="Heading3"/>
      </w:pPr>
      <w:bookmarkStart w:id="27" w:name="_Toc389570602"/>
      <w:bookmarkStart w:id="28" w:name="_Toc390177083"/>
      <w:r>
        <w:t>Key Words</w:t>
      </w:r>
      <w:bookmarkEnd w:id="27"/>
      <w:bookmarkEnd w:id="28"/>
    </w:p>
    <w:p w:rsidR="00687EED" w:rsidRPr="0014520A" w:rsidRDefault="00687EED" w:rsidP="00687EED">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rsidR="00687EED" w:rsidRDefault="00687EED" w:rsidP="002F00D4">
      <w:pPr>
        <w:pStyle w:val="Heading3"/>
      </w:pPr>
      <w:bookmarkStart w:id="29" w:name="_Toc389570603"/>
      <w:bookmarkStart w:id="30" w:name="_Toc390177084"/>
      <w:r>
        <w:t>Fonts</w:t>
      </w:r>
      <w:bookmarkEnd w:id="29"/>
      <w:bookmarkEnd w:id="30"/>
    </w:p>
    <w:p w:rsidR="00687EED" w:rsidRPr="001E345E" w:rsidRDefault="00687EED" w:rsidP="00687EED">
      <w:pPr>
        <w:pStyle w:val="Default"/>
        <w:spacing w:after="240"/>
        <w:rPr>
          <w:szCs w:val="22"/>
        </w:rPr>
      </w:pPr>
      <w:r w:rsidRPr="007363FA">
        <w:rPr>
          <w:szCs w:val="22"/>
        </w:rPr>
        <w:t xml:space="preserve">The following font and font style conventions are used in the document: </w:t>
      </w:r>
    </w:p>
    <w:p w:rsidR="00687EED" w:rsidRPr="007363FA" w:rsidRDefault="00687EED" w:rsidP="001C2880">
      <w:pPr>
        <w:pStyle w:val="Default"/>
        <w:numPr>
          <w:ilvl w:val="0"/>
          <w:numId w:val="4"/>
        </w:numPr>
        <w:ind w:left="720"/>
        <w:rPr>
          <w:sz w:val="22"/>
          <w:szCs w:val="22"/>
        </w:rPr>
      </w:pPr>
      <w:r>
        <w:t xml:space="preserve">Capitalization is used for </w:t>
      </w:r>
      <w:r w:rsidRPr="007363FA">
        <w:t xml:space="preserve">MAEC </w:t>
      </w:r>
      <w:r>
        <w:t>h</w:t>
      </w:r>
      <w:r w:rsidRPr="007363FA">
        <w:t>igh level concepts</w:t>
      </w:r>
      <w:r>
        <w:t xml:space="preserve">, which are </w:t>
      </w:r>
      <w:r w:rsidRPr="007363FA">
        <w:t>defined as basic components in</w:t>
      </w:r>
      <w:r>
        <w:t xml:space="preserve"> the MAEC Overview document [MAEC</w:t>
      </w:r>
      <w:r>
        <w:rPr>
          <w:vertAlign w:val="subscript"/>
        </w:rPr>
        <w:t>O</w:t>
      </w:r>
      <w:r>
        <w:t>] (see</w:t>
      </w:r>
      <w:r w:rsidRPr="007363FA">
        <w:t xml:space="preserve"> Section</w:t>
      </w:r>
      <w:r>
        <w:t xml:space="preserve"> 2</w:t>
      </w:r>
      <w:r w:rsidR="00F057B4">
        <w:t xml:space="preserve"> </w:t>
      </w:r>
      <w:r w:rsidR="00EA74ED">
        <w:t>in [MAEC</w:t>
      </w:r>
      <w:r w:rsidR="00EA74ED">
        <w:rPr>
          <w:vertAlign w:val="subscript"/>
        </w:rPr>
        <w:t>O</w:t>
      </w:r>
      <w:r w:rsidR="00EA74ED">
        <w:t>]</w:t>
      </w:r>
      <w:r>
        <w:t>).</w:t>
      </w:r>
    </w:p>
    <w:p w:rsidR="00687EED" w:rsidRPr="007363FA" w:rsidRDefault="00687EED" w:rsidP="00687EED">
      <w:pPr>
        <w:pStyle w:val="Default"/>
        <w:ind w:left="720"/>
      </w:pPr>
    </w:p>
    <w:p w:rsidR="00687EED" w:rsidRPr="007363FA" w:rsidRDefault="00687EED" w:rsidP="00687EED">
      <w:pPr>
        <w:pStyle w:val="Default"/>
        <w:ind w:left="720"/>
        <w:rPr>
          <w:sz w:val="22"/>
          <w:szCs w:val="22"/>
        </w:rPr>
      </w:pPr>
      <w:r w:rsidRPr="007363FA">
        <w:rPr>
          <w:u w:val="single"/>
        </w:rPr>
        <w:t>Examples</w:t>
      </w:r>
      <w:r w:rsidRPr="007363FA">
        <w:t>: Bundle, Strategic Objective, Malware Subject</w:t>
      </w:r>
    </w:p>
    <w:p w:rsidR="00687EED" w:rsidRPr="007363FA" w:rsidRDefault="00687EED" w:rsidP="00687EED">
      <w:pPr>
        <w:pStyle w:val="Default"/>
        <w:ind w:left="720"/>
        <w:rPr>
          <w:sz w:val="22"/>
          <w:szCs w:val="22"/>
        </w:rPr>
      </w:pPr>
    </w:p>
    <w:p w:rsidR="00687EED" w:rsidRPr="007363FA" w:rsidRDefault="00687EED" w:rsidP="001C2880">
      <w:pPr>
        <w:pStyle w:val="Default"/>
        <w:numPr>
          <w:ilvl w:val="0"/>
          <w:numId w:val="4"/>
        </w:numPr>
        <w:ind w:left="720"/>
        <w:rPr>
          <w:sz w:val="22"/>
          <w:szCs w:val="22"/>
        </w:rPr>
      </w:pPr>
      <w:r w:rsidRPr="007363FA">
        <w:lastRenderedPageBreak/>
        <w:t>The</w:t>
      </w:r>
      <w:r w:rsidRPr="007363FA">
        <w:rPr>
          <w:rFonts w:ascii="Courier New" w:hAnsi="Courier New" w:cs="Courier New"/>
        </w:rPr>
        <w:t xml:space="preserve"> Courier New </w:t>
      </w:r>
      <w:r w:rsidRPr="007363FA">
        <w:t>font</w:t>
      </w:r>
      <w:r w:rsidRPr="007363FA">
        <w:rPr>
          <w:szCs w:val="22"/>
        </w:rPr>
        <w:t xml:space="preserve"> is used for writing constructs in the MAEC Language Data Model (and related data models). </w:t>
      </w:r>
    </w:p>
    <w:p w:rsidR="00687EED" w:rsidRPr="007363FA" w:rsidRDefault="00687EED" w:rsidP="00687EED">
      <w:pPr>
        <w:pStyle w:val="Default"/>
        <w:rPr>
          <w:sz w:val="22"/>
          <w:szCs w:val="22"/>
        </w:rPr>
      </w:pPr>
    </w:p>
    <w:p w:rsidR="00687EED" w:rsidRPr="007363FA" w:rsidRDefault="00687EED" w:rsidP="00687EED">
      <w:pPr>
        <w:pStyle w:val="Default"/>
        <w:ind w:firstLine="720"/>
        <w:rPr>
          <w:rFonts w:ascii="Courier New" w:hAnsi="Courier New" w:cs="Courier New"/>
        </w:rPr>
      </w:pPr>
      <w:r w:rsidRPr="007363FA">
        <w:rPr>
          <w:u w:val="single"/>
        </w:rPr>
        <w:t>Examples</w:t>
      </w:r>
      <w:r w:rsidRPr="007363FA">
        <w:t xml:space="preserve">: </w:t>
      </w:r>
      <w:r w:rsidRPr="007363FA">
        <w:rPr>
          <w:rFonts w:ascii="Courier New" w:hAnsi="Courier New" w:cs="Courier New"/>
        </w:rPr>
        <w:t>CandidateIndicatorType</w:t>
      </w:r>
      <w:r w:rsidRPr="007363FA">
        <w:rPr>
          <w:rFonts w:asciiTheme="minorHAnsi" w:hAnsiTheme="minorHAnsi" w:cs="Courier New"/>
        </w:rPr>
        <w:t xml:space="preserve">, </w:t>
      </w:r>
      <w:r w:rsidRPr="007363FA">
        <w:rPr>
          <w:rFonts w:ascii="Courier New" w:hAnsi="Courier New" w:cs="Courier New"/>
        </w:rPr>
        <w:t xml:space="preserve">Malware_Subject </w:t>
      </w:r>
    </w:p>
    <w:p w:rsidR="00687EED" w:rsidRPr="007363FA" w:rsidRDefault="00687EED" w:rsidP="00687EED">
      <w:pPr>
        <w:pStyle w:val="Default"/>
        <w:ind w:firstLine="720"/>
        <w:rPr>
          <w:rFonts w:ascii="Courier New" w:hAnsi="Courier New" w:cs="Courier New"/>
        </w:rPr>
      </w:pPr>
    </w:p>
    <w:p w:rsidR="00687EED" w:rsidRPr="007363FA" w:rsidRDefault="00687EED" w:rsidP="00687EED">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data model construct (e.g., Malware Subject </w:t>
      </w:r>
      <w:r w:rsidRPr="007363FA">
        <w:rPr>
          <w:rFonts w:asciiTheme="minorHAnsi" w:hAnsiTheme="minorHAnsi" w:cs="Courier New"/>
        </w:rPr>
        <w:sym w:font="Wingdings" w:char="F0E0"/>
      </w:r>
      <w:r w:rsidRPr="007363FA">
        <w:rPr>
          <w:rFonts w:asciiTheme="minorHAnsi" w:hAnsiTheme="minorHAnsi" w:cs="Courier New"/>
        </w:rPr>
        <w:t xml:space="preserve"> </w:t>
      </w:r>
      <w:r w:rsidRPr="007363FA">
        <w:rPr>
          <w:rFonts w:ascii="Courier New" w:hAnsi="Courier New" w:cs="Courier New"/>
        </w:rPr>
        <w:t>Malware_Subject</w:t>
      </w:r>
      <w:r w:rsidRPr="007363FA">
        <w:rPr>
          <w:rFonts w:asciiTheme="minorHAnsi" w:hAnsiTheme="minorHAnsi" w:cs="Courier New"/>
        </w:rPr>
        <w:t xml:space="preserve">). </w:t>
      </w:r>
    </w:p>
    <w:p w:rsidR="00687EED" w:rsidRPr="007363FA" w:rsidRDefault="00687EED" w:rsidP="00687EED">
      <w:pPr>
        <w:pStyle w:val="Default"/>
        <w:rPr>
          <w:rFonts w:ascii="Courier New" w:hAnsi="Courier New" w:cs="Courier New"/>
          <w:sz w:val="22"/>
          <w:szCs w:val="22"/>
        </w:rPr>
      </w:pPr>
    </w:p>
    <w:p w:rsidR="00687EED" w:rsidRPr="007363FA" w:rsidRDefault="00687EED" w:rsidP="001C2880">
      <w:pPr>
        <w:pStyle w:val="Default"/>
        <w:numPr>
          <w:ilvl w:val="0"/>
          <w:numId w:val="4"/>
        </w:numPr>
        <w:ind w:left="720"/>
        <w:rPr>
          <w:szCs w:val="22"/>
        </w:rPr>
      </w:pPr>
      <w:r w:rsidRPr="007363FA">
        <w:rPr>
          <w:szCs w:val="22"/>
        </w:rPr>
        <w:t>The ‘</w:t>
      </w:r>
      <w:r w:rsidRPr="007363FA">
        <w:rPr>
          <w:i/>
          <w:szCs w:val="22"/>
        </w:rPr>
        <w:t>italic, with single quotes</w:t>
      </w:r>
      <w:r w:rsidRPr="007363FA">
        <w:rPr>
          <w:szCs w:val="22"/>
        </w:rPr>
        <w:t xml:space="preserve">’ font is used for noting values for MAEC Language properties. </w:t>
      </w:r>
    </w:p>
    <w:p w:rsidR="00687EED" w:rsidRPr="007363FA" w:rsidRDefault="00687EED" w:rsidP="00687EED">
      <w:pPr>
        <w:pStyle w:val="Default"/>
        <w:tabs>
          <w:tab w:val="left" w:pos="1230"/>
        </w:tabs>
        <w:rPr>
          <w:sz w:val="22"/>
          <w:szCs w:val="22"/>
        </w:rPr>
      </w:pPr>
      <w:r w:rsidRPr="007363FA">
        <w:rPr>
          <w:sz w:val="22"/>
          <w:szCs w:val="22"/>
        </w:rPr>
        <w:tab/>
      </w:r>
    </w:p>
    <w:p w:rsidR="00687EED" w:rsidRPr="00845653" w:rsidRDefault="00687EED" w:rsidP="00687EED">
      <w:pPr>
        <w:ind w:firstLine="720"/>
        <w:rPr>
          <w:i/>
        </w:rPr>
      </w:pPr>
      <w:r w:rsidRPr="007363FA">
        <w:rPr>
          <w:rFonts w:ascii="Calibri" w:hAnsi="Calibri" w:cs="Calibri"/>
          <w:color w:val="000000"/>
          <w:u w:val="single"/>
        </w:rPr>
        <w:t>Examples</w:t>
      </w:r>
      <w:r w:rsidRPr="007363FA">
        <w:t>: ‘</w:t>
      </w:r>
      <w:r w:rsidRPr="007363FA">
        <w:rPr>
          <w:i/>
        </w:rPr>
        <w:t>2.1’, ‘MAEC Default Device Driver Action Names’</w:t>
      </w:r>
    </w:p>
    <w:p w:rsidR="00687EED" w:rsidRDefault="00687EED" w:rsidP="002F00D4">
      <w:pPr>
        <w:pStyle w:val="Heading3"/>
      </w:pPr>
      <w:bookmarkStart w:id="31" w:name="_Toc389570604"/>
      <w:bookmarkStart w:id="32" w:name="_Toc390177085"/>
      <w:bookmarkStart w:id="33" w:name="_Ref388861371"/>
      <w:r>
        <w:t>Namespaces</w:t>
      </w:r>
      <w:bookmarkEnd w:id="31"/>
      <w:bookmarkEnd w:id="32"/>
      <w:r>
        <w:t xml:space="preserve"> </w:t>
      </w:r>
      <w:bookmarkEnd w:id="33"/>
    </w:p>
    <w:p w:rsidR="00687EED" w:rsidRDefault="00687EED" w:rsidP="00687EED">
      <w:pPr>
        <w:spacing w:after="240"/>
      </w:pPr>
      <w:r>
        <w:t>This document uses the concept of namespaces</w:t>
      </w:r>
      <w:r>
        <w:rPr>
          <w:rStyle w:val="FootnoteReference"/>
        </w:rPr>
        <w:footnoteReference w:id="7"/>
      </w:r>
      <w:r>
        <w:rPr>
          <w:sz w:val="14"/>
          <w:szCs w:val="14"/>
        </w:rPr>
        <w:t xml:space="preserve"> </w:t>
      </w:r>
      <w:r>
        <w:t xml:space="preserve">to logically group MAEC constructs throughout the Data Model section of the document, as well as other parts of the specification. The format of these </w:t>
      </w:r>
      <w:r w:rsidRPr="00981CAF">
        <w:t xml:space="preserve">namespaces is </w:t>
      </w:r>
      <w:r w:rsidRPr="00981CAF">
        <w:rPr>
          <w:rFonts w:ascii="Courier New" w:hAnsi="Courier New" w:cs="Courier New"/>
        </w:rPr>
        <w:t>prefix:namespace</w:t>
      </w:r>
      <w:r w:rsidRPr="00981CAF">
        <w:t>, where</w:t>
      </w:r>
      <w:r>
        <w:t xml:space="preserve"> the prefix is the namespace component, and the namespace is the actual namespace URI.  </w:t>
      </w:r>
      <w:r>
        <w:fldChar w:fldCharType="begin"/>
      </w:r>
      <w:r>
        <w:instrText xml:space="preserve"> REF _Ref389569158 \h </w:instrText>
      </w:r>
      <w:r>
        <w:fldChar w:fldCharType="separate"/>
      </w:r>
      <w:r w:rsidRPr="00305518">
        <w:t xml:space="preserve">Table </w:t>
      </w:r>
      <w:r>
        <w:rPr>
          <w:noProof/>
        </w:rPr>
        <w:t>1</w:t>
      </w:r>
      <w:r w:rsidRPr="00305518">
        <w:noBreakHyphen/>
      </w:r>
      <w:r>
        <w:rPr>
          <w:noProof/>
        </w:rPr>
        <w:t>2</w:t>
      </w:r>
      <w:r>
        <w:fldChar w:fldCharType="end"/>
      </w:r>
      <w:r>
        <w:t xml:space="preserve"> on page </w:t>
      </w:r>
      <w:r>
        <w:fldChar w:fldCharType="begin"/>
      </w:r>
      <w:r>
        <w:instrText xml:space="preserve"> PAGEREF _Ref389569140 \h </w:instrText>
      </w:r>
      <w:r>
        <w:fldChar w:fldCharType="separate"/>
      </w:r>
      <w:r w:rsidR="00320C08">
        <w:rPr>
          <w:noProof/>
        </w:rPr>
        <w:t>10</w:t>
      </w:r>
      <w:r>
        <w:fldChar w:fldCharType="end"/>
      </w:r>
      <w:r>
        <w:t xml:space="preserve"> provides a listing of the default namespaces used in MAEC to help provide context as to the particular source data model or vocabulary used in a field.  </w:t>
      </w:r>
      <w:r>
        <w:fldChar w:fldCharType="begin"/>
      </w:r>
      <w:r>
        <w:instrText xml:space="preserve"> REF _Ref389569158 \h </w:instrText>
      </w:r>
      <w:r>
        <w:fldChar w:fldCharType="separate"/>
      </w:r>
      <w:r w:rsidRPr="00305518">
        <w:t xml:space="preserve">Table </w:t>
      </w:r>
      <w:r>
        <w:rPr>
          <w:noProof/>
        </w:rPr>
        <w:t>1</w:t>
      </w:r>
      <w:r w:rsidRPr="00305518">
        <w:noBreakHyphen/>
      </w:r>
      <w:r>
        <w:rPr>
          <w:noProof/>
        </w:rPr>
        <w:t>2</w:t>
      </w:r>
      <w:r>
        <w:fldChar w:fldCharType="end"/>
      </w:r>
      <w:r>
        <w:t xml:space="preserve"> also lists the relevant version of each of the data models.  These namespaces are compatible with XML Namespaces [W3C</w:t>
      </w:r>
      <w:r>
        <w:rPr>
          <w:vertAlign w:val="subscript"/>
        </w:rPr>
        <w:t>0</w:t>
      </w:r>
      <w:r>
        <w:t xml:space="preserve">], though the MAEC language is not restricted to XML serialization. </w:t>
      </w:r>
    </w:p>
    <w:p w:rsidR="00687EED" w:rsidRPr="00904E02" w:rsidRDefault="00687EED" w:rsidP="002F00D4">
      <w:pPr>
        <w:pStyle w:val="Heading3"/>
      </w:pPr>
      <w:bookmarkStart w:id="34" w:name="_Toc389570605"/>
      <w:bookmarkStart w:id="35" w:name="_Toc390177086"/>
      <w:r w:rsidRPr="00904E02">
        <w:t>UML Diagrams</w:t>
      </w:r>
      <w:bookmarkEnd w:id="34"/>
      <w:bookmarkEnd w:id="35"/>
    </w:p>
    <w:p w:rsidR="00687EED" w:rsidRDefault="00687EED" w:rsidP="00687EED">
      <w:r w:rsidRPr="00904E02">
        <w:t>The Data Model makes use of Unified Modeling Language (UML)</w:t>
      </w:r>
      <w:r w:rsidRPr="00904E02">
        <w:rPr>
          <w:sz w:val="14"/>
          <w:szCs w:val="14"/>
        </w:rPr>
        <w:t xml:space="preserve"> </w:t>
      </w:r>
      <w:r w:rsidRPr="00904E02">
        <w:t xml:space="preserve">diagrams where appropriate, to visually depict relationships for the MAEC Language constructs. Diagrams are included for any construct that inherits from other constructs or has a compositional relationship. </w:t>
      </w:r>
    </w:p>
    <w:p w:rsidR="00687EED" w:rsidRPr="00210E1E" w:rsidRDefault="00687EED" w:rsidP="002F00D4">
      <w:pPr>
        <w:pStyle w:val="Heading3"/>
      </w:pPr>
      <w:bookmarkStart w:id="36" w:name="_Toc389570606"/>
      <w:bookmarkStart w:id="37" w:name="_Toc390177087"/>
      <w:r>
        <w:t>Property Table Notation</w:t>
      </w:r>
      <w:bookmarkEnd w:id="36"/>
      <w:bookmarkEnd w:id="37"/>
    </w:p>
    <w:p w:rsidR="00687EED" w:rsidRDefault="00687EED" w:rsidP="00687EED">
      <w:r w:rsidRPr="00210E1E">
        <w:t>Throughout the data model, tables are used to describe each data type</w:t>
      </w:r>
      <w:r>
        <w:t xml:space="preserve"> and its properties</w:t>
      </w:r>
      <w:r w:rsidRPr="00210E1E">
        <w:t xml:space="preserve">. Each property table will consist of a column of </w:t>
      </w:r>
      <w:r>
        <w:t>field</w:t>
      </w:r>
      <w:r w:rsidRPr="00210E1E">
        <w:t xml:space="preserve"> names to identify the property, a type column to reflect the datatype of the property, a multiplicity column to reflect the allowed number of occurrences of the property, and a description column that will describe the property. </w:t>
      </w:r>
      <w:r>
        <w:t xml:space="preserve"> In addition:</w:t>
      </w:r>
    </w:p>
    <w:p w:rsidR="00687EED" w:rsidRDefault="00687EED" w:rsidP="00687EED"/>
    <w:p w:rsidR="00687EED" w:rsidRDefault="00687EED" w:rsidP="001C2880">
      <w:pPr>
        <w:pStyle w:val="ListParagraph"/>
        <w:numPr>
          <w:ilvl w:val="0"/>
          <w:numId w:val="8"/>
        </w:numPr>
        <w:spacing w:after="120"/>
        <w:contextualSpacing w:val="0"/>
      </w:pPr>
      <w:r>
        <w:t>Fields</w:t>
      </w:r>
      <w:r w:rsidRPr="008A401B">
        <w:t xml:space="preserve"> that are part of a “choice” relationship (e.g., </w:t>
      </w:r>
      <w:r>
        <w:t>Field</w:t>
      </w:r>
      <w:r w:rsidRPr="008A401B">
        <w:t xml:space="preserve">1 OR </w:t>
      </w:r>
      <w:r>
        <w:t>Field</w:t>
      </w:r>
      <w:r w:rsidRPr="008A401B">
        <w:t xml:space="preserve">2 is used but not both) will be denoted by a unique letter subscript (e.g., </w:t>
      </w:r>
      <w:r>
        <w:t>API_Call</w:t>
      </w:r>
      <w:r w:rsidRPr="00BA38B6">
        <w:rPr>
          <w:vertAlign w:val="subscript"/>
        </w:rPr>
        <w:t>A</w:t>
      </w:r>
      <w:r w:rsidRPr="008A401B">
        <w:t xml:space="preserve">, </w:t>
      </w:r>
      <w:r>
        <w:t>Code</w:t>
      </w:r>
      <w:r w:rsidRPr="00BA38B6">
        <w:rPr>
          <w:vertAlign w:val="subscript"/>
        </w:rPr>
        <w:t>B</w:t>
      </w:r>
      <w:r w:rsidRPr="008A401B">
        <w:t>) and s</w:t>
      </w:r>
      <w:r>
        <w:t xml:space="preserve">ingle logic expression in the Multiplicity column.  For example, if there is a choice of field </w:t>
      </w:r>
      <w:r w:rsidRPr="002A2C41">
        <w:rPr>
          <w:rFonts w:ascii="Courier New" w:hAnsi="Courier New" w:cs="Courier New"/>
        </w:rPr>
        <w:lastRenderedPageBreak/>
        <w:t>API_Call</w:t>
      </w:r>
      <w:r w:rsidRPr="002A2C41">
        <w:rPr>
          <w:rFonts w:ascii="Courier New" w:hAnsi="Courier New" w:cs="Courier New"/>
          <w:vertAlign w:val="subscript"/>
        </w:rPr>
        <w:t>A</w:t>
      </w:r>
      <w:r>
        <w:t xml:space="preserve"> and </w:t>
      </w:r>
      <w:r w:rsidRPr="002A2C41">
        <w:rPr>
          <w:rFonts w:ascii="Courier New" w:hAnsi="Courier New" w:cs="Courier New"/>
        </w:rPr>
        <w:t>Code</w:t>
      </w:r>
      <w:r w:rsidRPr="002A2C41">
        <w:rPr>
          <w:rFonts w:ascii="Courier New" w:hAnsi="Courier New" w:cs="Courier New"/>
          <w:vertAlign w:val="subscript"/>
        </w:rPr>
        <w:t>B</w:t>
      </w:r>
      <w:r>
        <w:t xml:space="preserve">, the expression “A(1)|B(0..1)” will indicate that the </w:t>
      </w:r>
      <w:r w:rsidRPr="002A2C41">
        <w:rPr>
          <w:rFonts w:ascii="Courier New" w:hAnsi="Courier New" w:cs="Courier New"/>
        </w:rPr>
        <w:t>API_Call</w:t>
      </w:r>
      <w:r>
        <w:t xml:space="preserve"> field can be chosen with multiplicity 1 or the </w:t>
      </w:r>
      <w:r w:rsidRPr="002A2C41">
        <w:rPr>
          <w:rFonts w:ascii="Courier New" w:hAnsi="Courier New" w:cs="Courier New"/>
        </w:rPr>
        <w:t>Code</w:t>
      </w:r>
      <w:r>
        <w:t xml:space="preserve"> property can be chosen with multiplicity 0..1.  </w:t>
      </w:r>
    </w:p>
    <w:p w:rsidR="00687EED" w:rsidRDefault="00687EED" w:rsidP="00687EED">
      <w:r w:rsidRPr="00210E1E">
        <w:t>Values in the type column are either primitive datatypes or other types defi</w:t>
      </w:r>
      <w:r>
        <w:t>n</w:t>
      </w:r>
      <w:r w:rsidRPr="00210E1E">
        <w:t>ed in this document. These values will be cross referenced to the base definition of their types.</w:t>
      </w:r>
    </w:p>
    <w:p w:rsidR="00687EED" w:rsidRDefault="00687EED" w:rsidP="00687EED"/>
    <w:p w:rsidR="00687EED" w:rsidRDefault="00687EED" w:rsidP="00687EED">
      <w:pPr>
        <w:sectPr w:rsidR="00687EED" w:rsidSect="00687EED">
          <w:pgSz w:w="12240" w:h="15840"/>
          <w:pgMar w:top="1440" w:right="1710" w:bottom="1440" w:left="1620" w:header="720" w:footer="720" w:gutter="0"/>
          <w:cols w:space="720"/>
          <w:docGrid w:linePitch="360"/>
        </w:sectPr>
      </w:pPr>
    </w:p>
    <w:p w:rsidR="00687EED" w:rsidRPr="00305518" w:rsidRDefault="00687EED" w:rsidP="00687EED">
      <w:pPr>
        <w:pStyle w:val="Caption"/>
        <w:jc w:val="center"/>
        <w:rPr>
          <w:color w:val="auto"/>
          <w:sz w:val="24"/>
        </w:rPr>
      </w:pPr>
      <w:bookmarkStart w:id="38" w:name="_Ref389569158"/>
      <w:bookmarkStart w:id="39" w:name="_Ref389569140"/>
      <w:r w:rsidRPr="00305518">
        <w:rPr>
          <w:color w:val="auto"/>
          <w:sz w:val="24"/>
        </w:rPr>
        <w:lastRenderedPageBreak/>
        <w:t xml:space="preserve">Table </w:t>
      </w:r>
      <w:r w:rsidRPr="00305518">
        <w:rPr>
          <w:color w:val="auto"/>
          <w:sz w:val="24"/>
        </w:rPr>
        <w:fldChar w:fldCharType="begin"/>
      </w:r>
      <w:r w:rsidRPr="00305518">
        <w:rPr>
          <w:color w:val="auto"/>
          <w:sz w:val="24"/>
        </w:rPr>
        <w:instrText xml:space="preserve"> STYLEREF 1 \s </w:instrText>
      </w:r>
      <w:r w:rsidRPr="00305518">
        <w:rPr>
          <w:color w:val="auto"/>
          <w:sz w:val="24"/>
        </w:rPr>
        <w:fldChar w:fldCharType="separate"/>
      </w:r>
      <w:r>
        <w:rPr>
          <w:noProof/>
          <w:color w:val="auto"/>
          <w:sz w:val="24"/>
        </w:rPr>
        <w:t>1</w:t>
      </w:r>
      <w:r w:rsidRPr="00305518">
        <w:rPr>
          <w:color w:val="auto"/>
          <w:sz w:val="24"/>
        </w:rPr>
        <w:fldChar w:fldCharType="end"/>
      </w:r>
      <w:r w:rsidRPr="00305518">
        <w:rPr>
          <w:color w:val="auto"/>
          <w:sz w:val="24"/>
        </w:rPr>
        <w:noBreakHyphen/>
      </w:r>
      <w:r w:rsidRPr="00305518">
        <w:rPr>
          <w:color w:val="auto"/>
          <w:sz w:val="24"/>
        </w:rPr>
        <w:fldChar w:fldCharType="begin"/>
      </w:r>
      <w:r w:rsidRPr="00305518">
        <w:rPr>
          <w:color w:val="auto"/>
          <w:sz w:val="24"/>
        </w:rPr>
        <w:instrText xml:space="preserve"> SEQ Table \* ARABIC \s 1 </w:instrText>
      </w:r>
      <w:r w:rsidRPr="00305518">
        <w:rPr>
          <w:color w:val="auto"/>
          <w:sz w:val="24"/>
        </w:rPr>
        <w:fldChar w:fldCharType="separate"/>
      </w:r>
      <w:r>
        <w:rPr>
          <w:noProof/>
          <w:color w:val="auto"/>
          <w:sz w:val="24"/>
        </w:rPr>
        <w:t>2</w:t>
      </w:r>
      <w:r w:rsidRPr="00305518">
        <w:rPr>
          <w:color w:val="auto"/>
          <w:sz w:val="24"/>
        </w:rPr>
        <w:fldChar w:fldCharType="end"/>
      </w:r>
      <w:bookmarkEnd w:id="38"/>
      <w:r w:rsidRPr="00305518">
        <w:rPr>
          <w:color w:val="auto"/>
          <w:sz w:val="24"/>
        </w:rPr>
        <w:t>.  Namespace prefixes used by MAEC</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1710"/>
        <w:gridCol w:w="4140"/>
        <w:gridCol w:w="4184"/>
      </w:tblGrid>
      <w:tr w:rsidR="00687EED" w:rsidTr="000D6FA7">
        <w:tc>
          <w:tcPr>
            <w:tcW w:w="1908" w:type="dxa"/>
            <w:tcBorders>
              <w:bottom w:val="single" w:sz="4" w:space="0" w:color="auto"/>
            </w:tcBorders>
            <w:shd w:val="clear" w:color="auto" w:fill="BFBFBF" w:themeFill="background1" w:themeFillShade="BF"/>
            <w:vAlign w:val="center"/>
          </w:tcPr>
          <w:p w:rsidR="00687EED" w:rsidRPr="005F6F58" w:rsidRDefault="00687EED" w:rsidP="00B25278">
            <w:pPr>
              <w:rPr>
                <w:b/>
              </w:rPr>
            </w:pPr>
            <w:r w:rsidRPr="005F6F58">
              <w:rPr>
                <w:b/>
              </w:rPr>
              <w:t>Data Model</w:t>
            </w:r>
            <w:r>
              <w:rPr>
                <w:b/>
              </w:rPr>
              <w:t xml:space="preserve"> / Vocab</w:t>
            </w:r>
          </w:p>
        </w:tc>
        <w:tc>
          <w:tcPr>
            <w:tcW w:w="1710" w:type="dxa"/>
            <w:tcBorders>
              <w:bottom w:val="single" w:sz="4" w:space="0" w:color="auto"/>
            </w:tcBorders>
            <w:shd w:val="clear" w:color="auto" w:fill="BFBFBF" w:themeFill="background1" w:themeFillShade="BF"/>
            <w:vAlign w:val="center"/>
          </w:tcPr>
          <w:p w:rsidR="00687EED" w:rsidRPr="005F6F58" w:rsidRDefault="00687EED" w:rsidP="00B25278">
            <w:pPr>
              <w:rPr>
                <w:b/>
              </w:rPr>
            </w:pPr>
            <w:r w:rsidRPr="005F6F58">
              <w:rPr>
                <w:b/>
              </w:rPr>
              <w:t>Namespace</w:t>
            </w:r>
            <w:r>
              <w:rPr>
                <w:b/>
              </w:rPr>
              <w:t xml:space="preserve"> Prefix</w:t>
            </w:r>
          </w:p>
        </w:tc>
        <w:tc>
          <w:tcPr>
            <w:tcW w:w="4140" w:type="dxa"/>
            <w:tcBorders>
              <w:bottom w:val="single" w:sz="4" w:space="0" w:color="auto"/>
            </w:tcBorders>
            <w:shd w:val="clear" w:color="auto" w:fill="BFBFBF" w:themeFill="background1" w:themeFillShade="BF"/>
            <w:vAlign w:val="center"/>
          </w:tcPr>
          <w:p w:rsidR="00687EED" w:rsidRPr="005F6F58" w:rsidRDefault="00687EED" w:rsidP="00B25278">
            <w:pPr>
              <w:rPr>
                <w:b/>
              </w:rPr>
            </w:pPr>
            <w:r w:rsidRPr="005F6F58">
              <w:rPr>
                <w:b/>
              </w:rPr>
              <w:t>Description</w:t>
            </w:r>
          </w:p>
        </w:tc>
        <w:tc>
          <w:tcPr>
            <w:tcW w:w="4184" w:type="dxa"/>
            <w:tcBorders>
              <w:bottom w:val="single" w:sz="4" w:space="0" w:color="auto"/>
            </w:tcBorders>
            <w:shd w:val="clear" w:color="auto" w:fill="BFBFBF" w:themeFill="background1" w:themeFillShade="BF"/>
            <w:vAlign w:val="center"/>
          </w:tcPr>
          <w:p w:rsidR="00687EED" w:rsidRPr="005F6F58" w:rsidRDefault="00687EED" w:rsidP="00B25278">
            <w:pPr>
              <w:rPr>
                <w:b/>
              </w:rPr>
            </w:pPr>
            <w:r w:rsidRPr="005F6F58">
              <w:rPr>
                <w:b/>
              </w:rPr>
              <w:t>Example</w:t>
            </w:r>
          </w:p>
        </w:tc>
      </w:tr>
      <w:tr w:rsidR="00687EED" w:rsidTr="000D6FA7">
        <w:tc>
          <w:tcPr>
            <w:tcW w:w="1908" w:type="dxa"/>
            <w:shd w:val="clear" w:color="auto" w:fill="B8CCE4" w:themeFill="accent1" w:themeFillTint="66"/>
            <w:vAlign w:val="center"/>
          </w:tcPr>
          <w:p w:rsidR="00687EED" w:rsidRDefault="00687EED" w:rsidP="00B25278">
            <w:r>
              <w:t>MAEC Bundle</w:t>
            </w:r>
          </w:p>
          <w:p w:rsidR="00687EED" w:rsidRDefault="00687EED" w:rsidP="00B25278">
            <w:r>
              <w:t>v4.1</w:t>
            </w:r>
          </w:p>
        </w:tc>
        <w:tc>
          <w:tcPr>
            <w:tcW w:w="1710" w:type="dxa"/>
            <w:shd w:val="clear" w:color="auto" w:fill="B8CCE4" w:themeFill="accent1" w:themeFillTint="66"/>
            <w:vAlign w:val="center"/>
          </w:tcPr>
          <w:p w:rsidR="00687EED" w:rsidRDefault="00687EED" w:rsidP="00B25278">
            <w:r>
              <w:t>maecBundle</w:t>
            </w:r>
          </w:p>
        </w:tc>
        <w:tc>
          <w:tcPr>
            <w:tcW w:w="4140" w:type="dxa"/>
            <w:shd w:val="clear" w:color="auto" w:fill="B8CCE4" w:themeFill="accent1" w:themeFillTint="66"/>
            <w:vAlign w:val="center"/>
          </w:tcPr>
          <w:p w:rsidR="00687EED" w:rsidRDefault="00687EED" w:rsidP="00B25278">
            <w:r>
              <w:t>The MAEC Bundle data model captures the constructs used in a MAEC Bundle.</w:t>
            </w:r>
          </w:p>
        </w:tc>
        <w:tc>
          <w:tcPr>
            <w:tcW w:w="4184" w:type="dxa"/>
            <w:shd w:val="clear" w:color="auto" w:fill="B8CCE4" w:themeFill="accent1" w:themeFillTint="66"/>
            <w:vAlign w:val="center"/>
          </w:tcPr>
          <w:p w:rsidR="00687EED" w:rsidRPr="00C63EBB" w:rsidRDefault="00687EED" w:rsidP="00B25278">
            <w:pPr>
              <w:rPr>
                <w:rFonts w:ascii="Courier New" w:hAnsi="Courier New" w:cs="Courier New"/>
                <w:sz w:val="22"/>
              </w:rPr>
            </w:pPr>
            <w:r w:rsidRPr="00C63EBB">
              <w:rPr>
                <w:rFonts w:ascii="Courier New" w:hAnsi="Courier New" w:cs="Courier New"/>
                <w:sz w:val="22"/>
              </w:rPr>
              <w:t>maecBundle:ActionType</w:t>
            </w:r>
          </w:p>
        </w:tc>
      </w:tr>
      <w:tr w:rsidR="00687EED" w:rsidTr="000D6FA7">
        <w:tc>
          <w:tcPr>
            <w:tcW w:w="1908" w:type="dxa"/>
            <w:shd w:val="clear" w:color="auto" w:fill="B8CCE4" w:themeFill="accent1" w:themeFillTint="66"/>
            <w:vAlign w:val="center"/>
          </w:tcPr>
          <w:p w:rsidR="00687EED" w:rsidRDefault="00687EED" w:rsidP="00B25278">
            <w:r>
              <w:t>MAEC Package</w:t>
            </w:r>
          </w:p>
          <w:p w:rsidR="00687EED" w:rsidRDefault="00687EED" w:rsidP="00B25278">
            <w:r>
              <w:t>v2.1</w:t>
            </w:r>
          </w:p>
        </w:tc>
        <w:tc>
          <w:tcPr>
            <w:tcW w:w="1710" w:type="dxa"/>
            <w:shd w:val="clear" w:color="auto" w:fill="B8CCE4" w:themeFill="accent1" w:themeFillTint="66"/>
            <w:vAlign w:val="center"/>
          </w:tcPr>
          <w:p w:rsidR="00687EED" w:rsidRDefault="00687EED" w:rsidP="00B25278">
            <w:r>
              <w:t>maecPackage</w:t>
            </w:r>
          </w:p>
        </w:tc>
        <w:tc>
          <w:tcPr>
            <w:tcW w:w="4140" w:type="dxa"/>
            <w:shd w:val="clear" w:color="auto" w:fill="B8CCE4" w:themeFill="accent1" w:themeFillTint="66"/>
            <w:vAlign w:val="center"/>
          </w:tcPr>
          <w:p w:rsidR="00687EED" w:rsidRDefault="00687EED" w:rsidP="00B25278">
            <w:r>
              <w:t>The MAEC Package data model captures the constructs used in a MAEC Package.</w:t>
            </w:r>
          </w:p>
        </w:tc>
        <w:tc>
          <w:tcPr>
            <w:tcW w:w="4184" w:type="dxa"/>
            <w:shd w:val="clear" w:color="auto" w:fill="B8CCE4" w:themeFill="accent1" w:themeFillTint="66"/>
            <w:vAlign w:val="center"/>
          </w:tcPr>
          <w:p w:rsidR="00687EED" w:rsidRPr="00C63EBB" w:rsidRDefault="00687EED" w:rsidP="00B25278">
            <w:pPr>
              <w:rPr>
                <w:rFonts w:ascii="Courier New" w:hAnsi="Courier New" w:cs="Courier New"/>
                <w:sz w:val="22"/>
              </w:rPr>
            </w:pPr>
            <w:r w:rsidRPr="00C63EBB">
              <w:rPr>
                <w:rFonts w:ascii="Courier New" w:hAnsi="Courier New" w:cs="Courier New"/>
                <w:sz w:val="22"/>
              </w:rPr>
              <w:t>maecPackage:MalwareSubjectType</w:t>
            </w:r>
          </w:p>
        </w:tc>
      </w:tr>
      <w:tr w:rsidR="00687EED" w:rsidTr="000D6FA7">
        <w:tc>
          <w:tcPr>
            <w:tcW w:w="1908" w:type="dxa"/>
            <w:shd w:val="clear" w:color="auto" w:fill="B8CCE4" w:themeFill="accent1" w:themeFillTint="66"/>
            <w:vAlign w:val="center"/>
          </w:tcPr>
          <w:p w:rsidR="00687EED" w:rsidRDefault="00687EED" w:rsidP="00B25278">
            <w:r>
              <w:t>MAEC Container</w:t>
            </w:r>
          </w:p>
          <w:p w:rsidR="00687EED" w:rsidRDefault="00687EED" w:rsidP="00B25278">
            <w:r>
              <w:t>v2.1</w:t>
            </w:r>
          </w:p>
        </w:tc>
        <w:tc>
          <w:tcPr>
            <w:tcW w:w="1710" w:type="dxa"/>
            <w:shd w:val="clear" w:color="auto" w:fill="B8CCE4" w:themeFill="accent1" w:themeFillTint="66"/>
            <w:vAlign w:val="center"/>
          </w:tcPr>
          <w:p w:rsidR="00687EED" w:rsidRDefault="00687EED" w:rsidP="00B25278">
            <w:r>
              <w:t>maecContainer</w:t>
            </w:r>
          </w:p>
        </w:tc>
        <w:tc>
          <w:tcPr>
            <w:tcW w:w="4140" w:type="dxa"/>
            <w:shd w:val="clear" w:color="auto" w:fill="B8CCE4" w:themeFill="accent1" w:themeFillTint="66"/>
            <w:vAlign w:val="center"/>
          </w:tcPr>
          <w:p w:rsidR="00687EED" w:rsidRDefault="00687EED" w:rsidP="00B25278">
            <w:r>
              <w:t>The MAEC Container data model captures all MAEC characterized data.</w:t>
            </w:r>
          </w:p>
        </w:tc>
        <w:tc>
          <w:tcPr>
            <w:tcW w:w="4184" w:type="dxa"/>
            <w:shd w:val="clear" w:color="auto" w:fill="B8CCE4" w:themeFill="accent1" w:themeFillTint="66"/>
            <w:vAlign w:val="center"/>
          </w:tcPr>
          <w:p w:rsidR="00687EED" w:rsidRPr="00C63EBB" w:rsidRDefault="00687EED" w:rsidP="00B25278">
            <w:pPr>
              <w:rPr>
                <w:rFonts w:ascii="Courier New" w:hAnsi="Courier New" w:cs="Courier New"/>
                <w:sz w:val="22"/>
              </w:rPr>
            </w:pPr>
            <w:r w:rsidRPr="00C63EBB">
              <w:rPr>
                <w:rFonts w:ascii="Courier New" w:hAnsi="Courier New" w:cs="Courier New"/>
                <w:sz w:val="22"/>
              </w:rPr>
              <w:t>maecContainer:PackageListType</w:t>
            </w:r>
          </w:p>
        </w:tc>
      </w:tr>
      <w:tr w:rsidR="00687EED" w:rsidTr="000D6FA7">
        <w:tc>
          <w:tcPr>
            <w:tcW w:w="1908" w:type="dxa"/>
            <w:tcBorders>
              <w:bottom w:val="single" w:sz="4" w:space="0" w:color="auto"/>
            </w:tcBorders>
            <w:shd w:val="clear" w:color="auto" w:fill="B8CCE4" w:themeFill="accent1" w:themeFillTint="66"/>
            <w:vAlign w:val="center"/>
          </w:tcPr>
          <w:p w:rsidR="00687EED" w:rsidRDefault="00687EED" w:rsidP="00B25278">
            <w:r>
              <w:t>MAEC Default Vocabularies</w:t>
            </w:r>
          </w:p>
          <w:p w:rsidR="00687EED" w:rsidRDefault="00687EED" w:rsidP="00B25278">
            <w:r>
              <w:t>v1.1</w:t>
            </w:r>
          </w:p>
        </w:tc>
        <w:tc>
          <w:tcPr>
            <w:tcW w:w="1710" w:type="dxa"/>
            <w:tcBorders>
              <w:bottom w:val="single" w:sz="4" w:space="0" w:color="auto"/>
            </w:tcBorders>
            <w:shd w:val="clear" w:color="auto" w:fill="B8CCE4" w:themeFill="accent1" w:themeFillTint="66"/>
            <w:vAlign w:val="center"/>
          </w:tcPr>
          <w:p w:rsidR="00687EED" w:rsidRDefault="00687EED" w:rsidP="00B25278">
            <w:r>
              <w:t>maecVocabs</w:t>
            </w:r>
          </w:p>
        </w:tc>
        <w:tc>
          <w:tcPr>
            <w:tcW w:w="4140" w:type="dxa"/>
            <w:tcBorders>
              <w:bottom w:val="single" w:sz="4" w:space="0" w:color="auto"/>
            </w:tcBorders>
            <w:shd w:val="clear" w:color="auto" w:fill="B8CCE4" w:themeFill="accent1" w:themeFillTint="66"/>
            <w:vAlign w:val="center"/>
          </w:tcPr>
          <w:p w:rsidR="00687EED" w:rsidRDefault="00687EED" w:rsidP="00B25278">
            <w:r>
              <w:t xml:space="preserve">The MAEC default vocabularies </w:t>
            </w:r>
            <w:r w:rsidRPr="000152AB">
              <w:t>define types for default controlled vocabularies used within MAEC.</w:t>
            </w:r>
          </w:p>
        </w:tc>
        <w:tc>
          <w:tcPr>
            <w:tcW w:w="4184" w:type="dxa"/>
            <w:tcBorders>
              <w:bottom w:val="single" w:sz="4" w:space="0" w:color="auto"/>
            </w:tcBorders>
            <w:shd w:val="clear" w:color="auto" w:fill="B8CCE4" w:themeFill="accent1" w:themeFillTint="66"/>
            <w:vAlign w:val="center"/>
          </w:tcPr>
          <w:p w:rsidR="00687EED" w:rsidRPr="00C63EBB" w:rsidRDefault="00687EED" w:rsidP="00B25278">
            <w:pPr>
              <w:rPr>
                <w:rFonts w:ascii="Courier New" w:hAnsi="Courier New" w:cs="Courier New"/>
                <w:sz w:val="22"/>
              </w:rPr>
            </w:pPr>
            <w:r>
              <w:rPr>
                <w:rFonts w:ascii="Courier New" w:hAnsi="Courier New" w:cs="Courier New"/>
                <w:sz w:val="22"/>
              </w:rPr>
              <w:t>maecVocabs:FileActionNameVocab</w:t>
            </w:r>
          </w:p>
        </w:tc>
      </w:tr>
      <w:tr w:rsidR="00687EED" w:rsidTr="000D6FA7">
        <w:tc>
          <w:tcPr>
            <w:tcW w:w="1908" w:type="dxa"/>
            <w:tcBorders>
              <w:bottom w:val="single" w:sz="4" w:space="0" w:color="auto"/>
            </w:tcBorders>
            <w:shd w:val="clear" w:color="auto" w:fill="D6E3BC" w:themeFill="accent3" w:themeFillTint="66"/>
            <w:vAlign w:val="center"/>
          </w:tcPr>
          <w:p w:rsidR="00687EED" w:rsidRPr="00417137" w:rsidRDefault="00687EED" w:rsidP="00B25278">
            <w:r w:rsidRPr="00417137">
              <w:t>Malware Metadata Exchange Format (MMDEF)</w:t>
            </w:r>
            <w:r>
              <w:t xml:space="preserve"> v1.2</w:t>
            </w:r>
          </w:p>
        </w:tc>
        <w:tc>
          <w:tcPr>
            <w:tcW w:w="1710" w:type="dxa"/>
            <w:tcBorders>
              <w:bottom w:val="single" w:sz="4" w:space="0" w:color="auto"/>
            </w:tcBorders>
            <w:shd w:val="clear" w:color="auto" w:fill="D6E3BC" w:themeFill="accent3" w:themeFillTint="66"/>
            <w:vAlign w:val="center"/>
          </w:tcPr>
          <w:p w:rsidR="00687EED" w:rsidRPr="00417137" w:rsidRDefault="00687EED" w:rsidP="00B25278">
            <w:r w:rsidRPr="00417137">
              <w:t>metadata</w:t>
            </w:r>
          </w:p>
        </w:tc>
        <w:tc>
          <w:tcPr>
            <w:tcW w:w="4140" w:type="dxa"/>
            <w:tcBorders>
              <w:bottom w:val="single" w:sz="4" w:space="0" w:color="auto"/>
            </w:tcBorders>
            <w:shd w:val="clear" w:color="auto" w:fill="D6E3BC" w:themeFill="accent3" w:themeFillTint="66"/>
            <w:vAlign w:val="center"/>
          </w:tcPr>
          <w:p w:rsidR="00687EED" w:rsidRPr="00417137" w:rsidRDefault="00687EED" w:rsidP="00B25278">
            <w:r w:rsidRPr="00417137">
              <w:t>The MMDEF data model captures some constructs used in exchanging malware sample data.</w:t>
            </w:r>
          </w:p>
        </w:tc>
        <w:tc>
          <w:tcPr>
            <w:tcW w:w="4184" w:type="dxa"/>
            <w:tcBorders>
              <w:bottom w:val="single" w:sz="4" w:space="0" w:color="auto"/>
            </w:tcBorders>
            <w:shd w:val="clear" w:color="auto" w:fill="D6E3BC" w:themeFill="accent3" w:themeFillTint="66"/>
            <w:vAlign w:val="center"/>
          </w:tcPr>
          <w:p w:rsidR="00687EED" w:rsidRPr="00417137" w:rsidRDefault="00687EED" w:rsidP="00B25278">
            <w:pPr>
              <w:rPr>
                <w:rFonts w:ascii="Courier New" w:hAnsi="Courier New" w:cs="Courier New"/>
                <w:sz w:val="22"/>
              </w:rPr>
            </w:pPr>
            <w:r w:rsidRPr="00417137">
              <w:rPr>
                <w:rFonts w:ascii="Courier New" w:hAnsi="Courier New" w:cs="Courier New"/>
                <w:sz w:val="22"/>
              </w:rPr>
              <w:t>metadata:fieldDataEntry</w:t>
            </w:r>
          </w:p>
        </w:tc>
      </w:tr>
      <w:tr w:rsidR="00687EED" w:rsidTr="000D6FA7">
        <w:tc>
          <w:tcPr>
            <w:tcW w:w="1908" w:type="dxa"/>
            <w:shd w:val="clear" w:color="auto" w:fill="FBD4B4" w:themeFill="accent6" w:themeFillTint="66"/>
            <w:vAlign w:val="center"/>
          </w:tcPr>
          <w:p w:rsidR="00687EED" w:rsidRDefault="00687EED" w:rsidP="00B25278">
            <w:r>
              <w:t>CybOX Core</w:t>
            </w:r>
          </w:p>
          <w:p w:rsidR="00687EED" w:rsidRDefault="00687EED" w:rsidP="00B25278">
            <w:r>
              <w:t>v2.1</w:t>
            </w:r>
          </w:p>
        </w:tc>
        <w:tc>
          <w:tcPr>
            <w:tcW w:w="1710" w:type="dxa"/>
            <w:shd w:val="clear" w:color="auto" w:fill="FBD4B4" w:themeFill="accent6" w:themeFillTint="66"/>
            <w:vAlign w:val="center"/>
          </w:tcPr>
          <w:p w:rsidR="00687EED" w:rsidRDefault="00687EED" w:rsidP="00B25278">
            <w:r>
              <w:t>cybox</w:t>
            </w:r>
          </w:p>
        </w:tc>
        <w:tc>
          <w:tcPr>
            <w:tcW w:w="4140" w:type="dxa"/>
            <w:shd w:val="clear" w:color="auto" w:fill="FBD4B4" w:themeFill="accent6" w:themeFillTint="66"/>
            <w:vAlign w:val="center"/>
          </w:tcPr>
          <w:p w:rsidR="00687EED" w:rsidRDefault="00687EED" w:rsidP="00B25278">
            <w:r>
              <w:t>The CybOX core data model captures all the core constructs used in CybOX.</w:t>
            </w:r>
          </w:p>
        </w:tc>
        <w:tc>
          <w:tcPr>
            <w:tcW w:w="4184" w:type="dxa"/>
            <w:shd w:val="clear" w:color="auto" w:fill="FBD4B4" w:themeFill="accent6" w:themeFillTint="66"/>
            <w:vAlign w:val="center"/>
          </w:tcPr>
          <w:p w:rsidR="00687EED" w:rsidRPr="00C63EBB" w:rsidRDefault="00687EED" w:rsidP="00B25278">
            <w:pPr>
              <w:rPr>
                <w:rFonts w:ascii="Courier New" w:hAnsi="Courier New" w:cs="Courier New"/>
                <w:sz w:val="22"/>
              </w:rPr>
            </w:pPr>
            <w:r w:rsidRPr="00C63EBB">
              <w:rPr>
                <w:rFonts w:ascii="Courier New" w:hAnsi="Courier New" w:cs="Courier New"/>
                <w:sz w:val="22"/>
              </w:rPr>
              <w:t>cybox:ObjectType</w:t>
            </w:r>
          </w:p>
        </w:tc>
      </w:tr>
      <w:tr w:rsidR="00687EED" w:rsidTr="000D6FA7">
        <w:tc>
          <w:tcPr>
            <w:tcW w:w="1908" w:type="dxa"/>
            <w:shd w:val="clear" w:color="auto" w:fill="FBD4B4" w:themeFill="accent6" w:themeFillTint="66"/>
            <w:vAlign w:val="center"/>
          </w:tcPr>
          <w:p w:rsidR="00687EED" w:rsidRDefault="00687EED" w:rsidP="00B25278">
            <w:r w:rsidRPr="00417137">
              <w:t>CybOX Common</w:t>
            </w:r>
          </w:p>
          <w:p w:rsidR="00687EED" w:rsidRPr="00417137" w:rsidRDefault="00687EED" w:rsidP="00B25278">
            <w:r>
              <w:t>v2.1</w:t>
            </w:r>
          </w:p>
        </w:tc>
        <w:tc>
          <w:tcPr>
            <w:tcW w:w="1710" w:type="dxa"/>
            <w:shd w:val="clear" w:color="auto" w:fill="FBD4B4" w:themeFill="accent6" w:themeFillTint="66"/>
            <w:vAlign w:val="center"/>
          </w:tcPr>
          <w:p w:rsidR="00687EED" w:rsidRPr="00417137" w:rsidRDefault="00687EED" w:rsidP="00B25278">
            <w:r w:rsidRPr="00417137">
              <w:t>cyboxCommon</w:t>
            </w:r>
          </w:p>
        </w:tc>
        <w:tc>
          <w:tcPr>
            <w:tcW w:w="4140" w:type="dxa"/>
            <w:shd w:val="clear" w:color="auto" w:fill="FBD4B4" w:themeFill="accent6" w:themeFillTint="66"/>
            <w:vAlign w:val="center"/>
          </w:tcPr>
          <w:p w:rsidR="00687EED" w:rsidRPr="00417137" w:rsidRDefault="00687EED" w:rsidP="00B25278">
            <w:r w:rsidRPr="00417137">
              <w:t>The CybOX common data model captures common constructs used across CybOX objects and other types.</w:t>
            </w:r>
          </w:p>
        </w:tc>
        <w:tc>
          <w:tcPr>
            <w:tcW w:w="4184" w:type="dxa"/>
            <w:shd w:val="clear" w:color="auto" w:fill="FBD4B4" w:themeFill="accent6" w:themeFillTint="66"/>
            <w:vAlign w:val="center"/>
          </w:tcPr>
          <w:p w:rsidR="00687EED" w:rsidRPr="00417137" w:rsidRDefault="00687EED" w:rsidP="00B25278">
            <w:pPr>
              <w:rPr>
                <w:rFonts w:ascii="Courier New" w:hAnsi="Courier New" w:cs="Courier New"/>
                <w:sz w:val="22"/>
              </w:rPr>
            </w:pPr>
            <w:r w:rsidRPr="00417137">
              <w:rPr>
                <w:rFonts w:ascii="Courier New" w:hAnsi="Courier New" w:cs="Courier New"/>
                <w:sz w:val="22"/>
              </w:rPr>
              <w:t>cyboxCommon:MeasureSourceType</w:t>
            </w:r>
          </w:p>
        </w:tc>
      </w:tr>
      <w:tr w:rsidR="00687EED" w:rsidTr="000D6FA7">
        <w:tc>
          <w:tcPr>
            <w:tcW w:w="1908" w:type="dxa"/>
            <w:tcBorders>
              <w:bottom w:val="single" w:sz="4" w:space="0" w:color="auto"/>
            </w:tcBorders>
            <w:shd w:val="clear" w:color="auto" w:fill="FBD4B4" w:themeFill="accent6" w:themeFillTint="66"/>
            <w:vAlign w:val="center"/>
          </w:tcPr>
          <w:p w:rsidR="00687EED" w:rsidRDefault="00687EED" w:rsidP="00B25278">
            <w:r w:rsidRPr="00417137">
              <w:t>CybOX Default Vocabularies</w:t>
            </w:r>
          </w:p>
          <w:p w:rsidR="00687EED" w:rsidRPr="00417137" w:rsidRDefault="00687EED" w:rsidP="00B25278">
            <w:r>
              <w:t>v2.1</w:t>
            </w:r>
          </w:p>
        </w:tc>
        <w:tc>
          <w:tcPr>
            <w:tcW w:w="1710" w:type="dxa"/>
            <w:tcBorders>
              <w:bottom w:val="single" w:sz="4" w:space="0" w:color="auto"/>
            </w:tcBorders>
            <w:shd w:val="clear" w:color="auto" w:fill="FBD4B4" w:themeFill="accent6" w:themeFillTint="66"/>
            <w:vAlign w:val="center"/>
          </w:tcPr>
          <w:p w:rsidR="00687EED" w:rsidRPr="00417137" w:rsidRDefault="00687EED" w:rsidP="00B25278">
            <w:r w:rsidRPr="00417137">
              <w:t>cyboxVocabs</w:t>
            </w:r>
          </w:p>
        </w:tc>
        <w:tc>
          <w:tcPr>
            <w:tcW w:w="4140" w:type="dxa"/>
            <w:tcBorders>
              <w:bottom w:val="single" w:sz="4" w:space="0" w:color="auto"/>
            </w:tcBorders>
            <w:shd w:val="clear" w:color="auto" w:fill="FBD4B4" w:themeFill="accent6" w:themeFillTint="66"/>
            <w:vAlign w:val="center"/>
          </w:tcPr>
          <w:p w:rsidR="00687EED" w:rsidRPr="00417137" w:rsidRDefault="00687EED" w:rsidP="00B25278">
            <w:r w:rsidRPr="00417137">
              <w:t>The CybOX default vocabularies define types for default controlled vocabularies used within CybOX.</w:t>
            </w:r>
          </w:p>
        </w:tc>
        <w:tc>
          <w:tcPr>
            <w:tcW w:w="4184" w:type="dxa"/>
            <w:tcBorders>
              <w:bottom w:val="single" w:sz="4" w:space="0" w:color="auto"/>
            </w:tcBorders>
            <w:shd w:val="clear" w:color="auto" w:fill="FBD4B4" w:themeFill="accent6" w:themeFillTint="66"/>
            <w:vAlign w:val="center"/>
          </w:tcPr>
          <w:p w:rsidR="00687EED" w:rsidRPr="00417137" w:rsidRDefault="00687EED" w:rsidP="00B25278">
            <w:pPr>
              <w:rPr>
                <w:rFonts w:ascii="Courier New" w:hAnsi="Courier New" w:cs="Courier New"/>
                <w:sz w:val="22"/>
              </w:rPr>
            </w:pPr>
            <w:r w:rsidRPr="00417137">
              <w:rPr>
                <w:rFonts w:ascii="Courier New" w:hAnsi="Courier New" w:cs="Courier New"/>
                <w:sz w:val="22"/>
              </w:rPr>
              <w:t>cyboxVocabs:HashNameVocab</w:t>
            </w:r>
          </w:p>
        </w:tc>
      </w:tr>
      <w:tr w:rsidR="00687EED" w:rsidTr="000D6FA7">
        <w:tc>
          <w:tcPr>
            <w:tcW w:w="1908" w:type="dxa"/>
            <w:shd w:val="clear" w:color="auto" w:fill="FDE9D9" w:themeFill="accent6" w:themeFillTint="33"/>
            <w:vAlign w:val="center"/>
          </w:tcPr>
          <w:p w:rsidR="00687EED" w:rsidRDefault="00687EED" w:rsidP="00B25278">
            <w:r>
              <w:t>Code Object</w:t>
            </w:r>
          </w:p>
          <w:p w:rsidR="00687EED" w:rsidRDefault="00687EED" w:rsidP="00B25278">
            <w:r>
              <w:t>v2.1</w:t>
            </w:r>
          </w:p>
        </w:tc>
        <w:tc>
          <w:tcPr>
            <w:tcW w:w="1710" w:type="dxa"/>
            <w:shd w:val="clear" w:color="auto" w:fill="FDE9D9" w:themeFill="accent6" w:themeFillTint="33"/>
            <w:vAlign w:val="center"/>
          </w:tcPr>
          <w:p w:rsidR="00687EED" w:rsidRDefault="00687EED" w:rsidP="00B25278">
            <w:r>
              <w:t>CodeObj</w:t>
            </w:r>
          </w:p>
        </w:tc>
        <w:tc>
          <w:tcPr>
            <w:tcW w:w="4140" w:type="dxa"/>
            <w:shd w:val="clear" w:color="auto" w:fill="FDE9D9" w:themeFill="accent6" w:themeFillTint="33"/>
            <w:vAlign w:val="center"/>
          </w:tcPr>
          <w:p w:rsidR="00687EED" w:rsidRDefault="00687EED" w:rsidP="00B25278">
            <w:r>
              <w:t>The CybOX Code Object data model is intended to characterize a body of computer code.</w:t>
            </w:r>
          </w:p>
        </w:tc>
        <w:tc>
          <w:tcPr>
            <w:tcW w:w="4184" w:type="dxa"/>
            <w:shd w:val="clear" w:color="auto" w:fill="FDE9D9" w:themeFill="accent6" w:themeFillTint="33"/>
            <w:vAlign w:val="center"/>
          </w:tcPr>
          <w:p w:rsidR="00687EED" w:rsidRPr="00C63EBB" w:rsidRDefault="00687EED" w:rsidP="00B25278">
            <w:pPr>
              <w:rPr>
                <w:rFonts w:ascii="Courier New" w:hAnsi="Courier New" w:cs="Courier New"/>
                <w:sz w:val="22"/>
              </w:rPr>
            </w:pPr>
            <w:r w:rsidRPr="00C63EBB">
              <w:rPr>
                <w:rFonts w:ascii="Courier New" w:hAnsi="Courier New" w:cs="Courier New"/>
                <w:sz w:val="22"/>
              </w:rPr>
              <w:t>CodeObj:CodeObjectType</w:t>
            </w:r>
          </w:p>
        </w:tc>
      </w:tr>
      <w:tr w:rsidR="00687EED" w:rsidTr="000D6FA7">
        <w:tc>
          <w:tcPr>
            <w:tcW w:w="1908" w:type="dxa"/>
            <w:shd w:val="clear" w:color="auto" w:fill="FDE9D9" w:themeFill="accent6" w:themeFillTint="33"/>
            <w:vAlign w:val="center"/>
          </w:tcPr>
          <w:p w:rsidR="00687EED" w:rsidRDefault="00687EED" w:rsidP="00B25278">
            <w:r>
              <w:t>System Object</w:t>
            </w:r>
          </w:p>
          <w:p w:rsidR="00687EED" w:rsidRDefault="00687EED" w:rsidP="00B25278">
            <w:r>
              <w:t>v2.1</w:t>
            </w:r>
          </w:p>
        </w:tc>
        <w:tc>
          <w:tcPr>
            <w:tcW w:w="1710" w:type="dxa"/>
            <w:shd w:val="clear" w:color="auto" w:fill="FDE9D9" w:themeFill="accent6" w:themeFillTint="33"/>
            <w:vAlign w:val="center"/>
          </w:tcPr>
          <w:p w:rsidR="00687EED" w:rsidRDefault="00687EED" w:rsidP="00B25278">
            <w:r>
              <w:t>SystemObj</w:t>
            </w:r>
          </w:p>
        </w:tc>
        <w:tc>
          <w:tcPr>
            <w:tcW w:w="4140" w:type="dxa"/>
            <w:shd w:val="clear" w:color="auto" w:fill="FDE9D9" w:themeFill="accent6" w:themeFillTint="33"/>
            <w:vAlign w:val="center"/>
          </w:tcPr>
          <w:p w:rsidR="00687EED" w:rsidRDefault="00687EED" w:rsidP="00B25278">
            <w:r>
              <w:t xml:space="preserve">The CybOX System Object data model is intended to characterize computer </w:t>
            </w:r>
            <w:r>
              <w:lastRenderedPageBreak/>
              <w:t>systems (as a combination of both software and hardware).</w:t>
            </w:r>
          </w:p>
        </w:tc>
        <w:tc>
          <w:tcPr>
            <w:tcW w:w="4184" w:type="dxa"/>
            <w:shd w:val="clear" w:color="auto" w:fill="FDE9D9" w:themeFill="accent6" w:themeFillTint="33"/>
            <w:vAlign w:val="center"/>
          </w:tcPr>
          <w:p w:rsidR="00687EED" w:rsidRPr="00C63EBB" w:rsidRDefault="00687EED" w:rsidP="00B25278">
            <w:pPr>
              <w:rPr>
                <w:rFonts w:ascii="Courier New" w:hAnsi="Courier New" w:cs="Courier New"/>
                <w:sz w:val="22"/>
              </w:rPr>
            </w:pPr>
            <w:r w:rsidRPr="00C63EBB">
              <w:rPr>
                <w:rFonts w:ascii="Courier New" w:hAnsi="Courier New" w:cs="Courier New"/>
                <w:sz w:val="22"/>
              </w:rPr>
              <w:lastRenderedPageBreak/>
              <w:t>SystemObj:SystemObjectType</w:t>
            </w:r>
          </w:p>
        </w:tc>
      </w:tr>
      <w:tr w:rsidR="00687EED" w:rsidTr="000D6FA7">
        <w:trPr>
          <w:trHeight w:val="431"/>
        </w:trPr>
        <w:tc>
          <w:tcPr>
            <w:tcW w:w="1908" w:type="dxa"/>
            <w:shd w:val="clear" w:color="auto" w:fill="FDE9D9" w:themeFill="accent6" w:themeFillTint="33"/>
            <w:vAlign w:val="center"/>
          </w:tcPr>
          <w:p w:rsidR="00687EED" w:rsidRDefault="00687EED" w:rsidP="00B25278">
            <w:r>
              <w:lastRenderedPageBreak/>
              <w:t>Process Object</w:t>
            </w:r>
          </w:p>
          <w:p w:rsidR="00687EED" w:rsidRDefault="00687EED" w:rsidP="00B25278">
            <w:r>
              <w:t>v2.1</w:t>
            </w:r>
          </w:p>
        </w:tc>
        <w:tc>
          <w:tcPr>
            <w:tcW w:w="1710" w:type="dxa"/>
            <w:shd w:val="clear" w:color="auto" w:fill="FDE9D9" w:themeFill="accent6" w:themeFillTint="33"/>
            <w:vAlign w:val="center"/>
          </w:tcPr>
          <w:p w:rsidR="00687EED" w:rsidRDefault="00687EED" w:rsidP="00B25278">
            <w:r>
              <w:t>ProcessObj</w:t>
            </w:r>
          </w:p>
        </w:tc>
        <w:tc>
          <w:tcPr>
            <w:tcW w:w="4140" w:type="dxa"/>
            <w:shd w:val="clear" w:color="auto" w:fill="FDE9D9" w:themeFill="accent6" w:themeFillTint="33"/>
            <w:vAlign w:val="center"/>
          </w:tcPr>
          <w:p w:rsidR="00687EED" w:rsidRDefault="00687EED" w:rsidP="00B25278">
            <w:r>
              <w:t>The CybOX Process Object data model is intended to characterize system processes.</w:t>
            </w:r>
          </w:p>
        </w:tc>
        <w:tc>
          <w:tcPr>
            <w:tcW w:w="4184" w:type="dxa"/>
            <w:shd w:val="clear" w:color="auto" w:fill="FDE9D9" w:themeFill="accent6" w:themeFillTint="33"/>
            <w:vAlign w:val="center"/>
          </w:tcPr>
          <w:p w:rsidR="00687EED" w:rsidRPr="00C63EBB" w:rsidRDefault="00687EED" w:rsidP="00B25278">
            <w:pPr>
              <w:rPr>
                <w:rFonts w:ascii="Courier New" w:hAnsi="Courier New" w:cs="Courier New"/>
                <w:sz w:val="22"/>
              </w:rPr>
            </w:pPr>
            <w:r>
              <w:rPr>
                <w:rFonts w:ascii="Courier New" w:hAnsi="Courier New" w:cs="Courier New"/>
                <w:sz w:val="22"/>
              </w:rPr>
              <w:t>Process</w:t>
            </w:r>
            <w:r w:rsidRPr="00C63EBB">
              <w:rPr>
                <w:rFonts w:ascii="Courier New" w:hAnsi="Courier New" w:cs="Courier New"/>
                <w:sz w:val="22"/>
              </w:rPr>
              <w:t>Obj:</w:t>
            </w:r>
            <w:r>
              <w:rPr>
                <w:rFonts w:ascii="Courier New" w:hAnsi="Courier New" w:cs="Courier New"/>
                <w:sz w:val="22"/>
              </w:rPr>
              <w:t>Process</w:t>
            </w:r>
            <w:r w:rsidRPr="00C63EBB">
              <w:rPr>
                <w:rFonts w:ascii="Courier New" w:hAnsi="Courier New" w:cs="Courier New"/>
                <w:sz w:val="22"/>
              </w:rPr>
              <w:t>ObjectType</w:t>
            </w:r>
          </w:p>
        </w:tc>
      </w:tr>
    </w:tbl>
    <w:p w:rsidR="00687EED" w:rsidRPr="00957CAD" w:rsidRDefault="00687EED" w:rsidP="00687EED">
      <w:pPr>
        <w:sectPr w:rsidR="00687EED" w:rsidRPr="00957CAD" w:rsidSect="00687EED">
          <w:pgSz w:w="15840" w:h="12240" w:orient="landscape"/>
          <w:pgMar w:top="1620" w:right="1440" w:bottom="1710" w:left="1440" w:header="720" w:footer="720" w:gutter="0"/>
          <w:cols w:space="720"/>
          <w:docGrid w:linePitch="360"/>
        </w:sectPr>
      </w:pPr>
    </w:p>
    <w:p w:rsidR="00D5655E" w:rsidRPr="00D5655E" w:rsidRDefault="00687EED" w:rsidP="00126F8F">
      <w:pPr>
        <w:pStyle w:val="Heading1"/>
      </w:pPr>
      <w:bookmarkStart w:id="40" w:name="_Ref381621464"/>
      <w:bookmarkStart w:id="41" w:name="_Ref381621529"/>
      <w:bookmarkStart w:id="42" w:name="_Ref381621535"/>
      <w:bookmarkStart w:id="43" w:name="_Ref381621543"/>
      <w:bookmarkStart w:id="44" w:name="_Ref381621587"/>
      <w:bookmarkStart w:id="45" w:name="_Ref381621603"/>
      <w:bookmarkStart w:id="46" w:name="_Ref381797844"/>
      <w:bookmarkStart w:id="47" w:name="_Ref381865580"/>
      <w:bookmarkStart w:id="48" w:name="_Ref381865588"/>
      <w:bookmarkStart w:id="49" w:name="_Toc390177088"/>
      <w:r>
        <w:lastRenderedPageBreak/>
        <w:t>MAEC Bundle Data Model</w:t>
      </w:r>
      <w:bookmarkEnd w:id="40"/>
      <w:bookmarkEnd w:id="41"/>
      <w:bookmarkEnd w:id="42"/>
      <w:bookmarkEnd w:id="43"/>
      <w:bookmarkEnd w:id="44"/>
      <w:bookmarkEnd w:id="45"/>
      <w:bookmarkEnd w:id="46"/>
      <w:bookmarkEnd w:id="47"/>
      <w:bookmarkEnd w:id="48"/>
      <w:bookmarkEnd w:id="49"/>
    </w:p>
    <w:p w:rsidR="00CB440D" w:rsidRDefault="00684BC2" w:rsidP="00684BC2">
      <w:pPr>
        <w:keepNext/>
        <w:keepLines/>
      </w:pPr>
      <w:r>
        <w:t xml:space="preserve">The root of the MAEC Bundle </w:t>
      </w:r>
      <w:r w:rsidR="00EF13D3">
        <w:t>v</w:t>
      </w:r>
      <w:r w:rsidR="0039545D">
        <w:t>4</w:t>
      </w:r>
      <w:r w:rsidR="00EF13D3">
        <w:t>.</w:t>
      </w:r>
      <w:r w:rsidR="007E5599">
        <w:t>1</w:t>
      </w:r>
      <w:r w:rsidR="00EF13D3">
        <w:t xml:space="preserve"> </w:t>
      </w:r>
      <w:r w:rsidRPr="00B77F78">
        <w:t xml:space="preserve">data model is </w:t>
      </w:r>
      <w:r w:rsidRPr="00AB1AE6">
        <w:t xml:space="preserve">the </w:t>
      </w:r>
      <w:r w:rsidRPr="00456ED4">
        <w:rPr>
          <w:rFonts w:ascii="Courier New" w:hAnsi="Courier New" w:cs="Courier New"/>
        </w:rPr>
        <w:t>MAEC</w:t>
      </w:r>
      <w:r w:rsidR="00456ED4" w:rsidRPr="00456ED4">
        <w:rPr>
          <w:rFonts w:ascii="Courier New" w:hAnsi="Courier New" w:cs="Courier New"/>
        </w:rPr>
        <w:t>_</w:t>
      </w:r>
      <w:r w:rsidRPr="00456ED4">
        <w:rPr>
          <w:rFonts w:ascii="Courier New" w:hAnsi="Courier New" w:cs="Courier New"/>
        </w:rPr>
        <w:t>Bundle</w:t>
      </w:r>
      <w:r w:rsidR="00EF13D3" w:rsidRPr="00AB1AE6">
        <w:t xml:space="preserve"> </w:t>
      </w:r>
      <w:r w:rsidR="00E51D6D">
        <w:t>field</w:t>
      </w:r>
      <w:r w:rsidR="00E51D6D" w:rsidRPr="00B77F78">
        <w:t xml:space="preserve"> </w:t>
      </w:r>
      <w:r w:rsidRPr="00B77F78">
        <w:t xml:space="preserve">of type </w:t>
      </w:r>
      <w:r w:rsidRPr="00B77F78">
        <w:rPr>
          <w:rFonts w:ascii="Courier New" w:hAnsi="Courier New" w:cs="Courier New"/>
        </w:rPr>
        <w:t>BundleType</w:t>
      </w:r>
      <w:r w:rsidRPr="00B77F78">
        <w:t>.</w:t>
      </w:r>
      <w:r w:rsidR="00B77F78" w:rsidRPr="00B77F78">
        <w:t xml:space="preserve">  </w:t>
      </w:r>
      <w:r w:rsidR="00CD3CFF">
        <w:t xml:space="preserve">The </w:t>
      </w:r>
      <w:r w:rsidR="00CD3CFF" w:rsidRPr="00CD3CFF">
        <w:rPr>
          <w:rFonts w:ascii="Courier New" w:hAnsi="Courier New" w:cs="Courier New"/>
        </w:rPr>
        <w:t>BundleType</w:t>
      </w:r>
      <w:r w:rsidR="00CD3CFF">
        <w:t xml:space="preserve"> and other types are defined below.  Definitions have been </w:t>
      </w:r>
      <w:r w:rsidR="00B77F78" w:rsidRPr="00B77F78">
        <w:t xml:space="preserve">organized </w:t>
      </w:r>
      <w:r w:rsidR="00B77F78">
        <w:t>by functional group (</w:t>
      </w:r>
      <w:r w:rsidR="00C31F20" w:rsidRPr="002A2C41">
        <w:rPr>
          <w:rFonts w:ascii="Courier New" w:hAnsi="Courier New" w:cs="Courier New"/>
        </w:rPr>
        <w:t>MAEC</w:t>
      </w:r>
      <w:r w:rsidR="002A2C41" w:rsidRPr="002A2C41">
        <w:rPr>
          <w:rFonts w:ascii="Courier New" w:hAnsi="Courier New" w:cs="Courier New"/>
        </w:rPr>
        <w:t>_</w:t>
      </w:r>
      <w:r w:rsidR="00B77F78" w:rsidRPr="002A2C41">
        <w:rPr>
          <w:rFonts w:ascii="Courier New" w:hAnsi="Courier New" w:cs="Courier New"/>
        </w:rPr>
        <w:t>Bundle</w:t>
      </w:r>
      <w:r w:rsidR="00B77F78" w:rsidRPr="00B77F78">
        <w:t xml:space="preserve">, </w:t>
      </w:r>
      <w:r w:rsidR="00B77F78" w:rsidRPr="002A2C41">
        <w:rPr>
          <w:rFonts w:ascii="Courier New" w:hAnsi="Courier New" w:cs="Courier New"/>
        </w:rPr>
        <w:t>Process</w:t>
      </w:r>
      <w:r w:rsidR="002A2C41">
        <w:rPr>
          <w:rFonts w:ascii="Courier New" w:hAnsi="Courier New" w:cs="Courier New"/>
        </w:rPr>
        <w:t>_</w:t>
      </w:r>
      <w:r w:rsidR="00B77F78" w:rsidRPr="002A2C41">
        <w:rPr>
          <w:rFonts w:ascii="Courier New" w:hAnsi="Courier New" w:cs="Courier New"/>
        </w:rPr>
        <w:t>Tree</w:t>
      </w:r>
      <w:r w:rsidR="00B77F78" w:rsidRPr="00B77F78">
        <w:t xml:space="preserve">, </w:t>
      </w:r>
      <w:r w:rsidR="00FD45A0" w:rsidRPr="00FD45A0">
        <w:rPr>
          <w:rFonts w:ascii="Courier New" w:hAnsi="Courier New" w:cs="Courier New"/>
        </w:rPr>
        <w:t>Capability</w:t>
      </w:r>
      <w:r w:rsidR="00FD45A0" w:rsidRPr="00B77F78">
        <w:t xml:space="preserve">, </w:t>
      </w:r>
      <w:r w:rsidR="00B77F78" w:rsidRPr="002A2C41">
        <w:rPr>
          <w:rFonts w:ascii="Courier New" w:hAnsi="Courier New" w:cs="Courier New"/>
        </w:rPr>
        <w:t>Behavior</w:t>
      </w:r>
      <w:r w:rsidR="00B77F78" w:rsidRPr="00B77F78">
        <w:t xml:space="preserve">, </w:t>
      </w:r>
      <w:r w:rsidR="00B77F78" w:rsidRPr="002A2C41">
        <w:rPr>
          <w:rFonts w:ascii="Courier New" w:hAnsi="Courier New" w:cs="Courier New"/>
        </w:rPr>
        <w:t>Action</w:t>
      </w:r>
      <w:r w:rsidR="00B77F78" w:rsidRPr="00B77F78">
        <w:t xml:space="preserve">, </w:t>
      </w:r>
      <w:r w:rsidR="00B77F78" w:rsidRPr="002A2C41">
        <w:rPr>
          <w:rFonts w:ascii="Courier New" w:hAnsi="Courier New" w:cs="Courier New"/>
        </w:rPr>
        <w:t>Object</w:t>
      </w:r>
      <w:r w:rsidR="00B77F78" w:rsidRPr="00B77F78">
        <w:t xml:space="preserve">, </w:t>
      </w:r>
      <w:r w:rsidR="00B77F78" w:rsidRPr="002A2C41">
        <w:rPr>
          <w:rFonts w:ascii="Courier New" w:hAnsi="Courier New" w:cs="Courier New"/>
        </w:rPr>
        <w:t>Candidate</w:t>
      </w:r>
      <w:r w:rsidR="00C31F20" w:rsidRPr="002A2C41">
        <w:rPr>
          <w:rFonts w:ascii="Courier New" w:hAnsi="Courier New" w:cs="Courier New"/>
        </w:rPr>
        <w:t>_</w:t>
      </w:r>
      <w:r w:rsidR="00B77F78" w:rsidRPr="002A2C41">
        <w:rPr>
          <w:rFonts w:ascii="Courier New" w:hAnsi="Courier New" w:cs="Courier New"/>
        </w:rPr>
        <w:t>Indicator</w:t>
      </w:r>
      <w:r w:rsidR="00B77F78" w:rsidRPr="00B77F78">
        <w:t xml:space="preserve">, and </w:t>
      </w:r>
      <w:r w:rsidR="00B77F78" w:rsidRPr="002A2C41">
        <w:rPr>
          <w:rFonts w:ascii="Courier New" w:hAnsi="Courier New" w:cs="Courier New"/>
        </w:rPr>
        <w:t>Collection</w:t>
      </w:r>
      <w:r w:rsidR="00C31F20" w:rsidRPr="002A2C41">
        <w:rPr>
          <w:rFonts w:ascii="Courier New" w:hAnsi="Courier New" w:cs="Courier New"/>
        </w:rPr>
        <w:t>s</w:t>
      </w:r>
      <w:r w:rsidR="00B77F78">
        <w:t xml:space="preserve">).  </w:t>
      </w:r>
      <w:r w:rsidR="002F3438" w:rsidRPr="00B77F78">
        <w:t xml:space="preserve">Types shared by multiple functional groups </w:t>
      </w:r>
      <w:r w:rsidR="002F3438">
        <w:t>appear</w:t>
      </w:r>
      <w:r w:rsidR="002F3438" w:rsidRPr="00B77F78">
        <w:t xml:space="preserve"> in </w:t>
      </w:r>
      <w:r w:rsidR="002F3438">
        <w:t>Section</w:t>
      </w:r>
      <w:r w:rsidR="00FD45A0">
        <w:t xml:space="preserve"> </w:t>
      </w:r>
      <w:r w:rsidR="00FD45A0">
        <w:fldChar w:fldCharType="begin"/>
      </w:r>
      <w:r w:rsidR="00FD45A0">
        <w:instrText xml:space="preserve"> REF _Ref381103658 \r \h </w:instrText>
      </w:r>
      <w:r w:rsidR="00FD45A0">
        <w:fldChar w:fldCharType="separate"/>
      </w:r>
      <w:r w:rsidR="009014E6">
        <w:t>2.11</w:t>
      </w:r>
      <w:r w:rsidR="00FD45A0">
        <w:fldChar w:fldCharType="end"/>
      </w:r>
      <w:r w:rsidR="002F3438">
        <w:t>, “</w:t>
      </w:r>
      <w:r w:rsidR="00711439">
        <w:t>referential</w:t>
      </w:r>
      <w:r w:rsidR="002F3438">
        <w:t xml:space="preserve">” types appear in Section </w:t>
      </w:r>
      <w:r w:rsidR="00FD45A0">
        <w:fldChar w:fldCharType="begin"/>
      </w:r>
      <w:r w:rsidR="00FD45A0">
        <w:instrText xml:space="preserve"> REF _Ref381103671 \r \h </w:instrText>
      </w:r>
      <w:r w:rsidR="00FD45A0">
        <w:fldChar w:fldCharType="separate"/>
      </w:r>
      <w:r w:rsidR="009014E6">
        <w:t>2.12</w:t>
      </w:r>
      <w:r w:rsidR="00FD45A0">
        <w:fldChar w:fldCharType="end"/>
      </w:r>
      <w:r w:rsidR="002F3438">
        <w:t xml:space="preserve">, </w:t>
      </w:r>
      <w:r w:rsidR="00FD45A0">
        <w:t xml:space="preserve">and </w:t>
      </w:r>
      <w:r w:rsidR="002F3438">
        <w:t xml:space="preserve">“list” types appear in </w:t>
      </w:r>
      <w:r w:rsidR="00FD45A0">
        <w:t>Se</w:t>
      </w:r>
      <w:r w:rsidR="002F3438">
        <w:t>ction</w:t>
      </w:r>
      <w:r w:rsidR="00FD45A0">
        <w:t xml:space="preserve"> </w:t>
      </w:r>
      <w:r w:rsidR="00FD45A0">
        <w:fldChar w:fldCharType="begin"/>
      </w:r>
      <w:r w:rsidR="00FD45A0">
        <w:instrText xml:space="preserve"> REF _Ref381103686 \r \h </w:instrText>
      </w:r>
      <w:r w:rsidR="00FD45A0">
        <w:fldChar w:fldCharType="separate"/>
      </w:r>
      <w:r w:rsidR="009014E6">
        <w:t>2.13</w:t>
      </w:r>
      <w:r w:rsidR="00FD45A0">
        <w:fldChar w:fldCharType="end"/>
      </w:r>
      <w:r w:rsidR="002F3438">
        <w:t xml:space="preserve">.  </w:t>
      </w:r>
      <w:r w:rsidR="00CB3824" w:rsidRPr="00B77F78">
        <w:t xml:space="preserve">All types originate from the MAEC Bundle schema, unless otherwise noted with a </w:t>
      </w:r>
      <w:r w:rsidR="00864843">
        <w:t>namespace</w:t>
      </w:r>
      <w:r w:rsidR="00CB3824" w:rsidRPr="00B77F78">
        <w:t xml:space="preserve"> prefix, e.g., </w:t>
      </w:r>
      <w:r w:rsidR="00012482">
        <w:t>“</w:t>
      </w:r>
      <w:r w:rsidR="00012482" w:rsidRPr="00012482">
        <w:rPr>
          <w:rFonts w:ascii="Courier New" w:hAnsi="Courier New" w:cs="Courier New"/>
        </w:rPr>
        <w:t>cybox</w:t>
      </w:r>
      <w:r w:rsidR="00012482">
        <w:t>”</w:t>
      </w:r>
      <w:r w:rsidR="00CB3824" w:rsidRPr="00B77F78">
        <w:t xml:space="preserve"> for the CybOX Core schema</w:t>
      </w:r>
      <w:r w:rsidR="002F00D4">
        <w:rPr>
          <w:rStyle w:val="FootnoteReference"/>
        </w:rPr>
        <w:footnoteReference w:id="8"/>
      </w:r>
      <w:r w:rsidR="00CB3824">
        <w:t xml:space="preserve">.   </w:t>
      </w:r>
      <w:r w:rsidR="000A025C">
        <w:t xml:space="preserve"> </w:t>
      </w:r>
      <w:r w:rsidR="00920E7F">
        <w:t xml:space="preserve"> </w:t>
      </w:r>
      <w:r w:rsidR="00A61288">
        <w:t xml:space="preserve"> </w:t>
      </w:r>
    </w:p>
    <w:p w:rsidR="00646BC8" w:rsidRDefault="00646BC8" w:rsidP="00684BC2">
      <w:pPr>
        <w:keepNext/>
        <w:keepLines/>
      </w:pPr>
    </w:p>
    <w:p w:rsidR="00646BC8" w:rsidRDefault="00646BC8" w:rsidP="00646BC8">
      <w:pPr>
        <w:keepNext/>
        <w:keepLines/>
      </w:pPr>
      <w:r>
        <w:t xml:space="preserve">MAEC is designed to be very flexible, which means that a </w:t>
      </w:r>
      <w:r w:rsidR="00456ED4" w:rsidRPr="00456ED4">
        <w:rPr>
          <w:rFonts w:ascii="Courier New" w:hAnsi="Courier New" w:cs="Courier New"/>
        </w:rPr>
        <w:t>MAEC_</w:t>
      </w:r>
      <w:r w:rsidRPr="00456ED4">
        <w:rPr>
          <w:rFonts w:ascii="Courier New" w:hAnsi="Courier New" w:cs="Courier New"/>
        </w:rPr>
        <w:t>Bundle</w:t>
      </w:r>
      <w:r>
        <w:t xml:space="preserve"> containing analysis data can be created in a variety of ways.  However, there are practices that best take advantage of MAEC’s features; for example, to conserve space in a MAEC document, one may place all objects under the </w:t>
      </w:r>
      <w:r w:rsidRPr="00456ED4">
        <w:rPr>
          <w:rFonts w:ascii="Courier New" w:hAnsi="Courier New" w:cs="Courier New"/>
        </w:rPr>
        <w:t>Objects</w:t>
      </w:r>
      <w:r>
        <w:t xml:space="preserve"> root </w:t>
      </w:r>
      <w:r w:rsidR="0011266C">
        <w:t xml:space="preserve">field </w:t>
      </w:r>
      <w:r>
        <w:t>(</w:t>
      </w:r>
      <w:r w:rsidR="00456ED4">
        <w:t xml:space="preserve">of type </w:t>
      </w:r>
      <w:r w:rsidRPr="00012482">
        <w:rPr>
          <w:rFonts w:ascii="Courier New" w:hAnsi="Courier New" w:cs="Courier New"/>
        </w:rPr>
        <w:t>ObjectListType</w:t>
      </w:r>
      <w:r>
        <w:t xml:space="preserve">), all actions under the </w:t>
      </w:r>
      <w:r w:rsidRPr="00456ED4">
        <w:rPr>
          <w:rFonts w:ascii="Courier New" w:hAnsi="Courier New" w:cs="Courier New"/>
        </w:rPr>
        <w:t>Actions</w:t>
      </w:r>
      <w:r>
        <w:t xml:space="preserve"> root </w:t>
      </w:r>
      <w:r w:rsidR="0011266C">
        <w:t xml:space="preserve">field </w:t>
      </w:r>
      <w:r>
        <w:t>(</w:t>
      </w:r>
      <w:r w:rsidR="00456ED4">
        <w:t xml:space="preserve">of type </w:t>
      </w:r>
      <w:r w:rsidRPr="00012482">
        <w:rPr>
          <w:rFonts w:ascii="Courier New" w:hAnsi="Courier New" w:cs="Courier New"/>
        </w:rPr>
        <w:t>ActionListType</w:t>
      </w:r>
      <w:r>
        <w:t xml:space="preserve">), etc.  The </w:t>
      </w:r>
      <w:r w:rsidR="008C0033" w:rsidRPr="00456ED4">
        <w:rPr>
          <w:rFonts w:ascii="Courier New" w:hAnsi="Courier New" w:cs="Courier New"/>
        </w:rPr>
        <w:t>O</w:t>
      </w:r>
      <w:r w:rsidRPr="00456ED4">
        <w:rPr>
          <w:rFonts w:ascii="Courier New" w:hAnsi="Courier New" w:cs="Courier New"/>
        </w:rPr>
        <w:t>bject</w:t>
      </w:r>
      <w:r>
        <w:t xml:space="preserve"> and </w:t>
      </w:r>
      <w:r w:rsidR="008C0033" w:rsidRPr="00456ED4">
        <w:rPr>
          <w:rFonts w:ascii="Courier New" w:hAnsi="Courier New" w:cs="Courier New"/>
        </w:rPr>
        <w:t>A</w:t>
      </w:r>
      <w:r w:rsidRPr="00456ED4">
        <w:rPr>
          <w:rFonts w:ascii="Courier New" w:hAnsi="Courier New" w:cs="Courier New"/>
        </w:rPr>
        <w:t>ction</w:t>
      </w:r>
      <w:r w:rsidR="00456ED4">
        <w:rPr>
          <w:rFonts w:ascii="Courier New" w:hAnsi="Courier New" w:cs="Courier New"/>
        </w:rPr>
        <w:t xml:space="preserve"> </w:t>
      </w:r>
      <w:r w:rsidR="0011266C">
        <w:t>fields</w:t>
      </w:r>
      <w:r>
        <w:t xml:space="preserve">, etc. can then be referenced as needed throughout the </w:t>
      </w:r>
      <w:r w:rsidR="00456ED4" w:rsidRPr="00456ED4">
        <w:rPr>
          <w:rFonts w:ascii="Courier New" w:hAnsi="Courier New" w:cs="Courier New"/>
        </w:rPr>
        <w:t>MAEC_</w:t>
      </w:r>
      <w:r w:rsidRPr="00456ED4">
        <w:rPr>
          <w:rFonts w:ascii="Courier New" w:hAnsi="Courier New" w:cs="Courier New"/>
        </w:rPr>
        <w:t>Bundle</w:t>
      </w:r>
      <w:r>
        <w:t xml:space="preserve"> via their </w:t>
      </w:r>
      <w:r w:rsidRPr="00456ED4">
        <w:rPr>
          <w:rFonts w:ascii="Courier New" w:hAnsi="Courier New" w:cs="Courier New"/>
        </w:rPr>
        <w:t>ID</w:t>
      </w:r>
      <w:r w:rsidR="00456ED4" w:rsidRPr="00C16594">
        <w:rPr>
          <w:rFonts w:cs="Courier New"/>
        </w:rPr>
        <w:t xml:space="preserve"> </w:t>
      </w:r>
      <w:r w:rsidR="00456ED4" w:rsidRPr="00456ED4">
        <w:rPr>
          <w:rFonts w:cs="Courier New"/>
        </w:rPr>
        <w:t>attribute</w:t>
      </w:r>
      <w:r>
        <w:t xml:space="preserve"> using </w:t>
      </w:r>
      <w:r w:rsidRPr="0090721F">
        <w:t xml:space="preserve">the </w:t>
      </w:r>
      <w:r w:rsidR="00303FBB" w:rsidRPr="00456ED4">
        <w:rPr>
          <w:rFonts w:ascii="Courier New" w:hAnsi="Courier New" w:cs="Courier New"/>
        </w:rPr>
        <w:t>IDREF</w:t>
      </w:r>
      <w:r w:rsidR="00303FBB" w:rsidRPr="0090721F">
        <w:t xml:space="preserve"> </w:t>
      </w:r>
      <w:r w:rsidR="001E0AB9">
        <w:t>field</w:t>
      </w:r>
      <w:r w:rsidRPr="0090721F">
        <w:t xml:space="preserve"> on the corresponding</w:t>
      </w:r>
      <w:r>
        <w:t xml:space="preserve"> reference structure, e.g.</w:t>
      </w:r>
      <w:r w:rsidR="00012482">
        <w:t>,</w:t>
      </w:r>
      <w:r>
        <w:t xml:space="preserve"> </w:t>
      </w:r>
      <w:r w:rsidR="00C51E1C">
        <w:t xml:space="preserve">the </w:t>
      </w:r>
      <w:r w:rsidRPr="00012482">
        <w:rPr>
          <w:rFonts w:ascii="Courier New" w:hAnsi="Courier New" w:cs="Courier New"/>
        </w:rPr>
        <w:t>ObjectReferenceType</w:t>
      </w:r>
      <w:r>
        <w:t xml:space="preserve">.  In addition to reducing the amount of space that would be </w:t>
      </w:r>
      <w:r w:rsidRPr="00DC4CA3">
        <w:t xml:space="preserve">required if each </w:t>
      </w:r>
      <w:r w:rsidR="00DC4CA3" w:rsidRPr="00DC4CA3">
        <w:rPr>
          <w:rFonts w:cs="Courier New"/>
        </w:rPr>
        <w:t>o</w:t>
      </w:r>
      <w:r w:rsidRPr="00DC4CA3">
        <w:rPr>
          <w:rFonts w:cs="Courier New"/>
        </w:rPr>
        <w:t>bject</w:t>
      </w:r>
      <w:r w:rsidRPr="00DC4CA3">
        <w:t xml:space="preserve"> or </w:t>
      </w:r>
      <w:r w:rsidR="00DC4CA3" w:rsidRPr="00DC4CA3">
        <w:rPr>
          <w:rFonts w:cs="Courier New"/>
        </w:rPr>
        <w:t>a</w:t>
      </w:r>
      <w:r w:rsidRPr="00DC4CA3">
        <w:rPr>
          <w:rFonts w:cs="Courier New"/>
        </w:rPr>
        <w:t>ction</w:t>
      </w:r>
      <w:r w:rsidRPr="00DC4CA3">
        <w:t xml:space="preserve"> we</w:t>
      </w:r>
      <w:r>
        <w:t xml:space="preserve">re defined multiple times in a </w:t>
      </w:r>
      <w:r w:rsidR="00456ED4" w:rsidRPr="00456ED4">
        <w:rPr>
          <w:rFonts w:ascii="Courier New" w:hAnsi="Courier New" w:cs="Courier New"/>
        </w:rPr>
        <w:t>MAEC_</w:t>
      </w:r>
      <w:r w:rsidRPr="00456ED4">
        <w:rPr>
          <w:rFonts w:ascii="Courier New" w:hAnsi="Courier New" w:cs="Courier New"/>
        </w:rPr>
        <w:t>Bundle</w:t>
      </w:r>
      <w:r>
        <w:t xml:space="preserve">, the practice of having all entities of the same type defined in one location is advantageous from an organizational perspective.  </w:t>
      </w:r>
    </w:p>
    <w:p w:rsidR="00646BC8" w:rsidRDefault="00646BC8" w:rsidP="00646BC8">
      <w:pPr>
        <w:keepNext/>
        <w:keepLines/>
      </w:pPr>
    </w:p>
    <w:p w:rsidR="00511267" w:rsidRDefault="00646BC8" w:rsidP="00646BC8">
      <w:pPr>
        <w:keepNext/>
        <w:keepLines/>
      </w:pPr>
      <w:r>
        <w:t>Alternatively</w:t>
      </w:r>
      <w:r w:rsidRPr="00DC4CA3">
        <w:t xml:space="preserve">, in some situations, </w:t>
      </w:r>
      <w:r w:rsidR="00283ACC">
        <w:rPr>
          <w:rFonts w:ascii="Courier New" w:hAnsi="Courier New" w:cs="Courier New"/>
        </w:rPr>
        <w:t>O</w:t>
      </w:r>
      <w:r w:rsidRPr="00283ACC">
        <w:rPr>
          <w:rFonts w:ascii="Courier New" w:hAnsi="Courier New" w:cs="Courier New"/>
        </w:rPr>
        <w:t>bjects</w:t>
      </w:r>
      <w:r w:rsidRPr="00DC4CA3">
        <w:t xml:space="preserve">, </w:t>
      </w:r>
      <w:r w:rsidR="00283ACC">
        <w:rPr>
          <w:rFonts w:ascii="Courier New" w:hAnsi="Courier New" w:cs="Courier New"/>
        </w:rPr>
        <w:t>A</w:t>
      </w:r>
      <w:r w:rsidRPr="00283ACC">
        <w:rPr>
          <w:rFonts w:ascii="Courier New" w:hAnsi="Courier New" w:cs="Courier New"/>
        </w:rPr>
        <w:t>ctions</w:t>
      </w:r>
      <w:r w:rsidRPr="00DC4CA3">
        <w:t xml:space="preserve">, </w:t>
      </w:r>
      <w:r w:rsidR="00283ACC">
        <w:rPr>
          <w:rFonts w:ascii="Courier New" w:hAnsi="Courier New" w:cs="Courier New"/>
        </w:rPr>
        <w:t>B</w:t>
      </w:r>
      <w:r w:rsidR="00012482" w:rsidRPr="00283ACC">
        <w:rPr>
          <w:rFonts w:ascii="Courier New" w:hAnsi="Courier New" w:cs="Courier New"/>
        </w:rPr>
        <w:t>ehaviors</w:t>
      </w:r>
      <w:r w:rsidR="00012482" w:rsidRPr="00DC4CA3">
        <w:t xml:space="preserve">, and </w:t>
      </w:r>
      <w:r w:rsidR="00283ACC">
        <w:rPr>
          <w:rFonts w:ascii="Courier New" w:hAnsi="Courier New" w:cs="Courier New"/>
        </w:rPr>
        <w:t>C</w:t>
      </w:r>
      <w:r w:rsidR="00012482" w:rsidRPr="00283ACC">
        <w:rPr>
          <w:rFonts w:ascii="Courier New" w:hAnsi="Courier New" w:cs="Courier New"/>
        </w:rPr>
        <w:t>andidate</w:t>
      </w:r>
      <w:r w:rsidR="00283ACC">
        <w:rPr>
          <w:rFonts w:ascii="Courier New" w:hAnsi="Courier New" w:cs="Courier New"/>
        </w:rPr>
        <w:t>_I</w:t>
      </w:r>
      <w:r w:rsidR="00012482" w:rsidRPr="00283ACC">
        <w:rPr>
          <w:rFonts w:ascii="Courier New" w:hAnsi="Courier New" w:cs="Courier New"/>
        </w:rPr>
        <w:t>ndicators</w:t>
      </w:r>
      <w:r w:rsidRPr="00DC4CA3">
        <w:t xml:space="preserve"> might be best grouped according to categories by leveraging</w:t>
      </w:r>
      <w:r>
        <w:t xml:space="preserve"> </w:t>
      </w:r>
      <w:r w:rsidR="00FF41D4">
        <w:t xml:space="preserve">the </w:t>
      </w:r>
      <w:r w:rsidR="00FF41D4" w:rsidRPr="00FF41D4">
        <w:rPr>
          <w:rFonts w:ascii="Courier New" w:hAnsi="Courier New" w:cs="Courier New"/>
        </w:rPr>
        <w:t>Collections</w:t>
      </w:r>
      <w:r w:rsidR="00FF41D4">
        <w:t xml:space="preserve"> </w:t>
      </w:r>
      <w:r w:rsidR="0011266C">
        <w:t xml:space="preserve">field </w:t>
      </w:r>
      <w:r w:rsidR="00FF41D4">
        <w:t>(</w:t>
      </w:r>
      <w:r w:rsidRPr="00456ED4">
        <w:rPr>
          <w:rFonts w:ascii="Courier New" w:hAnsi="Courier New" w:cs="Courier New"/>
        </w:rPr>
        <w:t>Object</w:t>
      </w:r>
      <w:r w:rsidR="00456ED4" w:rsidRPr="00456ED4">
        <w:rPr>
          <w:rFonts w:ascii="Courier New" w:hAnsi="Courier New" w:cs="Courier New"/>
        </w:rPr>
        <w:t>_</w:t>
      </w:r>
      <w:r w:rsidRPr="00456ED4">
        <w:rPr>
          <w:rFonts w:ascii="Courier New" w:hAnsi="Courier New" w:cs="Courier New"/>
        </w:rPr>
        <w:t>Collections</w:t>
      </w:r>
      <w:r>
        <w:t xml:space="preserve">, </w:t>
      </w:r>
      <w:r w:rsidRPr="00456ED4">
        <w:rPr>
          <w:rFonts w:ascii="Courier New" w:hAnsi="Courier New" w:cs="Courier New"/>
        </w:rPr>
        <w:t>Action</w:t>
      </w:r>
      <w:r w:rsidR="00456ED4" w:rsidRPr="00456ED4">
        <w:rPr>
          <w:rFonts w:ascii="Courier New" w:hAnsi="Courier New" w:cs="Courier New"/>
        </w:rPr>
        <w:t>_</w:t>
      </w:r>
      <w:r w:rsidRPr="00456ED4">
        <w:rPr>
          <w:rFonts w:ascii="Courier New" w:hAnsi="Courier New" w:cs="Courier New"/>
        </w:rPr>
        <w:t>Collections</w:t>
      </w:r>
      <w:r w:rsidR="00FF41D4">
        <w:t>,</w:t>
      </w:r>
      <w:r w:rsidR="00456ED4">
        <w:t xml:space="preserve"> </w:t>
      </w:r>
      <w:r>
        <w:t>etc.</w:t>
      </w:r>
      <w:r w:rsidR="00FF41D4">
        <w:t>)</w:t>
      </w:r>
      <w:r>
        <w:t xml:space="preserve">  For example, an analyst may find it easiest to define all IP addresses </w:t>
      </w:r>
      <w:r w:rsidR="00283ACC">
        <w:t xml:space="preserve">objects </w:t>
      </w:r>
      <w:r>
        <w:t>associated with a</w:t>
      </w:r>
      <w:r w:rsidR="00456ED4">
        <w:t xml:space="preserve"> malware instance in one </w:t>
      </w:r>
      <w:r w:rsidR="00456ED4" w:rsidRPr="00456ED4">
        <w:rPr>
          <w:rFonts w:ascii="Courier New" w:hAnsi="Courier New" w:cs="Courier New"/>
        </w:rPr>
        <w:t>Object_</w:t>
      </w:r>
      <w:r w:rsidRPr="00456ED4">
        <w:rPr>
          <w:rFonts w:ascii="Courier New" w:hAnsi="Courier New" w:cs="Courier New"/>
        </w:rPr>
        <w:t>Collection</w:t>
      </w:r>
      <w:r>
        <w:t xml:space="preserve"> </w:t>
      </w:r>
      <w:r w:rsidR="0011266C">
        <w:t xml:space="preserve">field </w:t>
      </w:r>
      <w:r>
        <w:t>and all URL</w:t>
      </w:r>
      <w:r w:rsidR="00283ACC">
        <w:t xml:space="preserve"> object</w:t>
      </w:r>
      <w:r>
        <w:t xml:space="preserve">s in a second </w:t>
      </w:r>
      <w:r w:rsidRPr="00456ED4">
        <w:rPr>
          <w:rFonts w:ascii="Courier New" w:hAnsi="Courier New" w:cs="Courier New"/>
        </w:rPr>
        <w:t>Object</w:t>
      </w:r>
      <w:r w:rsidR="00456ED4" w:rsidRPr="00456ED4">
        <w:rPr>
          <w:rFonts w:ascii="Courier New" w:hAnsi="Courier New" w:cs="Courier New"/>
        </w:rPr>
        <w:t>_</w:t>
      </w:r>
      <w:r w:rsidRPr="00456ED4">
        <w:rPr>
          <w:rFonts w:ascii="Courier New" w:hAnsi="Courier New" w:cs="Courier New"/>
        </w:rPr>
        <w:t>Collection</w:t>
      </w:r>
      <w:r w:rsidR="00FF41D4">
        <w:rPr>
          <w:rFonts w:ascii="Courier New" w:hAnsi="Courier New" w:cs="Courier New"/>
        </w:rPr>
        <w:t xml:space="preserve"> </w:t>
      </w:r>
      <w:r w:rsidR="0011266C">
        <w:t>field</w:t>
      </w:r>
      <w:r>
        <w:t>.  However, if there will be duplication between t</w:t>
      </w:r>
      <w:r w:rsidR="00FF41D4">
        <w:t>he c</w:t>
      </w:r>
      <w:r>
        <w:t xml:space="preserve">ollections, it might still be preferable to </w:t>
      </w:r>
      <w:r w:rsidR="00653FE5">
        <w:t>characterize</w:t>
      </w:r>
      <w:r>
        <w:t xml:space="preserve"> the </w:t>
      </w:r>
      <w:r w:rsidR="00FF41D4">
        <w:t>o</w:t>
      </w:r>
      <w:r>
        <w:t xml:space="preserve">bjects under the </w:t>
      </w:r>
      <w:r w:rsidRPr="00456ED4">
        <w:rPr>
          <w:rFonts w:ascii="Courier New" w:hAnsi="Courier New" w:cs="Courier New"/>
        </w:rPr>
        <w:t>Objects</w:t>
      </w:r>
      <w:r>
        <w:t xml:space="preserve"> </w:t>
      </w:r>
      <w:r w:rsidR="0011266C">
        <w:t xml:space="preserve">field </w:t>
      </w:r>
      <w:r>
        <w:t xml:space="preserve">and then reference the relevant </w:t>
      </w:r>
      <w:r w:rsidR="00653FE5" w:rsidRPr="00653FE5">
        <w:rPr>
          <w:rFonts w:ascii="Courier New" w:hAnsi="Courier New" w:cs="Courier New"/>
        </w:rPr>
        <w:t>O</w:t>
      </w:r>
      <w:r w:rsidRPr="00653FE5">
        <w:rPr>
          <w:rFonts w:ascii="Courier New" w:hAnsi="Courier New" w:cs="Courier New"/>
        </w:rPr>
        <w:t>bject</w:t>
      </w:r>
      <w:r w:rsidR="00653FE5">
        <w:t xml:space="preserve"> </w:t>
      </w:r>
      <w:r w:rsidR="0011266C">
        <w:t xml:space="preserve">fields </w:t>
      </w:r>
      <w:r>
        <w:t xml:space="preserve">from each of the </w:t>
      </w:r>
      <w:r w:rsidR="00653FE5">
        <w:t>c</w:t>
      </w:r>
      <w:r>
        <w:t xml:space="preserve">ollections via their </w:t>
      </w:r>
      <w:r w:rsidRPr="00456ED4">
        <w:rPr>
          <w:rFonts w:ascii="Courier New" w:hAnsi="Courier New" w:cs="Courier New"/>
        </w:rPr>
        <w:t>ID</w:t>
      </w:r>
      <w:r w:rsidR="00456ED4">
        <w:t xml:space="preserve"> attribute</w:t>
      </w:r>
      <w:r>
        <w:t>.  As MAEC is used more operationally, more information on best practices will be available on the MAEC Web site [MAEC].</w:t>
      </w:r>
    </w:p>
    <w:p w:rsidR="004111A2" w:rsidRPr="00432150" w:rsidRDefault="00FE566F" w:rsidP="001518B9">
      <w:pPr>
        <w:pStyle w:val="Heading2"/>
      </w:pPr>
      <w:bookmarkStart w:id="50" w:name="_Toc390177089"/>
      <w:r w:rsidRPr="00432150">
        <w:lastRenderedPageBreak/>
        <w:t xml:space="preserve">MAEC </w:t>
      </w:r>
      <w:r w:rsidR="004111A2" w:rsidRPr="00432150">
        <w:t>Bundle</w:t>
      </w:r>
      <w:bookmarkEnd w:id="50"/>
    </w:p>
    <w:p w:rsidR="001813B3" w:rsidRDefault="004111A2" w:rsidP="00511267">
      <w:pPr>
        <w:keepNext/>
        <w:keepLines/>
      </w:pPr>
      <w:r>
        <w:t xml:space="preserve">The root </w:t>
      </w:r>
      <w:r w:rsidR="0011266C">
        <w:t>field</w:t>
      </w:r>
      <w:r>
        <w:t xml:space="preserve"> of the MAEC Bundle schema is </w:t>
      </w:r>
      <w:r w:rsidRPr="00AB1AE6">
        <w:t xml:space="preserve">the </w:t>
      </w:r>
      <w:r w:rsidRPr="00DC4CA3">
        <w:rPr>
          <w:rFonts w:ascii="Courier New" w:hAnsi="Courier New" w:cs="Courier New"/>
        </w:rPr>
        <w:t>MAEC</w:t>
      </w:r>
      <w:r w:rsidR="00DC4CA3" w:rsidRPr="00DC4CA3">
        <w:rPr>
          <w:rFonts w:ascii="Courier New" w:hAnsi="Courier New" w:cs="Courier New"/>
        </w:rPr>
        <w:t>_</w:t>
      </w:r>
      <w:r w:rsidRPr="00DC4CA3">
        <w:rPr>
          <w:rFonts w:ascii="Courier New" w:hAnsi="Courier New" w:cs="Courier New"/>
        </w:rPr>
        <w:t>Bundle</w:t>
      </w:r>
      <w:r w:rsidRPr="00AB1AE6">
        <w:t xml:space="preserve"> </w:t>
      </w:r>
      <w:r w:rsidR="0011266C">
        <w:t>field</w:t>
      </w:r>
      <w:r>
        <w:t xml:space="preserve"> of type </w:t>
      </w:r>
      <w:r w:rsidRPr="00C76B03">
        <w:rPr>
          <w:rFonts w:ascii="Courier New" w:hAnsi="Courier New" w:cs="Courier New"/>
        </w:rPr>
        <w:t>BundleType</w:t>
      </w:r>
      <w:r>
        <w:t xml:space="preserve">.  The </w:t>
      </w:r>
      <w:r w:rsidR="00AB1AE6" w:rsidRPr="00DC4CA3">
        <w:rPr>
          <w:rFonts w:ascii="Courier New" w:hAnsi="Courier New" w:cs="Courier New"/>
        </w:rPr>
        <w:t>MAEC</w:t>
      </w:r>
      <w:r w:rsidR="00DC4CA3" w:rsidRPr="00DC4CA3">
        <w:rPr>
          <w:rFonts w:ascii="Courier New" w:hAnsi="Courier New" w:cs="Courier New"/>
        </w:rPr>
        <w:t>_</w:t>
      </w:r>
      <w:r w:rsidR="00AB1AE6" w:rsidRPr="00DC4CA3">
        <w:rPr>
          <w:rFonts w:ascii="Courier New" w:hAnsi="Courier New" w:cs="Courier New"/>
        </w:rPr>
        <w:t>Bundle</w:t>
      </w:r>
      <w:r w:rsidR="00AB1AE6" w:rsidRPr="00AB1AE6">
        <w:t xml:space="preserve"> </w:t>
      </w:r>
      <w:r w:rsidR="0011266C">
        <w:t>field</w:t>
      </w:r>
      <w:r>
        <w:t xml:space="preserve"> represents the characterization of a single malware instance, </w:t>
      </w:r>
      <w:r w:rsidR="00646BC8">
        <w:t xml:space="preserve">whose identity is </w:t>
      </w:r>
      <w:r>
        <w:t xml:space="preserve">characterized in the top-level </w:t>
      </w:r>
      <w:r w:rsidR="000570D8">
        <w:rPr>
          <w:rFonts w:ascii="Courier New" w:hAnsi="Courier New" w:cs="Courier New"/>
        </w:rPr>
        <w:t>Malware_Instance_Object_Attributes</w:t>
      </w:r>
      <w:r w:rsidR="009C2A88">
        <w:rPr>
          <w:rFonts w:ascii="Courier New" w:hAnsi="Courier New" w:cs="Courier New"/>
        </w:rPr>
        <w:t xml:space="preserve"> </w:t>
      </w:r>
      <w:r w:rsidR="0011266C">
        <w:t>field</w:t>
      </w:r>
      <w:r>
        <w:t xml:space="preserve">, via </w:t>
      </w:r>
      <w:r w:rsidR="009C2A88">
        <w:t xml:space="preserve">the CybOX </w:t>
      </w:r>
      <w:r w:rsidR="009C2A88" w:rsidRPr="009C2A88">
        <w:rPr>
          <w:rFonts w:ascii="Courier New" w:hAnsi="Courier New" w:cs="Courier New"/>
        </w:rPr>
        <w:t>ObjectType</w:t>
      </w:r>
      <w:r>
        <w:t xml:space="preserve">.  </w:t>
      </w:r>
    </w:p>
    <w:p w:rsidR="004B41B9" w:rsidRDefault="00684BC2" w:rsidP="002F00D4">
      <w:pPr>
        <w:pStyle w:val="Heading3"/>
      </w:pPr>
      <w:bookmarkStart w:id="51" w:name="_Toc390177090"/>
      <w:r>
        <w:t>BundleType</w:t>
      </w:r>
      <w:bookmarkEnd w:id="51"/>
    </w:p>
    <w:p w:rsidR="004B797E" w:rsidRDefault="00C51E1C" w:rsidP="00684BC2">
      <w:r w:rsidRPr="00C51E1C">
        <w:t xml:space="preserve">The </w:t>
      </w:r>
      <w:r w:rsidR="004B41B9" w:rsidRPr="00A32ADD">
        <w:rPr>
          <w:rFonts w:ascii="Courier New" w:hAnsi="Courier New" w:cs="Courier New"/>
        </w:rPr>
        <w:t>BundleType</w:t>
      </w:r>
      <w:r w:rsidR="004B41B9" w:rsidRPr="004B41B9">
        <w:t xml:space="preserve"> serves as the high-level construct </w:t>
      </w:r>
      <w:r w:rsidR="004B41B9">
        <w:t>that</w:t>
      </w:r>
      <w:r w:rsidR="004B41B9" w:rsidRPr="004B41B9">
        <w:t xml:space="preserve"> encapsulates all </w:t>
      </w:r>
      <w:r w:rsidR="00DC4CA3" w:rsidRPr="00DC4CA3">
        <w:rPr>
          <w:rFonts w:ascii="Courier New" w:hAnsi="Courier New" w:cs="Courier New"/>
        </w:rPr>
        <w:t>MAEC_</w:t>
      </w:r>
      <w:r w:rsidR="004B41B9" w:rsidRPr="00DC4CA3">
        <w:rPr>
          <w:rFonts w:ascii="Courier New" w:hAnsi="Courier New" w:cs="Courier New"/>
        </w:rPr>
        <w:t>Bundle</w:t>
      </w:r>
      <w:r w:rsidR="004B41B9" w:rsidRPr="004B41B9">
        <w:t xml:space="preserve"> </w:t>
      </w:r>
      <w:r w:rsidR="0011266C">
        <w:t>field</w:t>
      </w:r>
      <w:r w:rsidR="004B41B9" w:rsidRPr="004B41B9">
        <w:t xml:space="preserve">s and represents some characterized analysis data (from any arbitrary set of analyses) for a single malware instance in terms of its MAEC </w:t>
      </w:r>
      <w:r w:rsidR="00DC4CA3">
        <w:t>c</w:t>
      </w:r>
      <w:r w:rsidR="004B41B9" w:rsidRPr="004B41B9">
        <w:t xml:space="preserve">omponents (e.g., </w:t>
      </w:r>
      <w:r w:rsidR="0070694E" w:rsidRPr="0070694E">
        <w:rPr>
          <w:rFonts w:ascii="Courier New" w:hAnsi="Courier New" w:cs="Courier New"/>
        </w:rPr>
        <w:t>Capabilities</w:t>
      </w:r>
      <w:r w:rsidR="0070694E" w:rsidRPr="006C3ACE">
        <w:rPr>
          <w:rFonts w:cs="Courier New"/>
        </w:rPr>
        <w:t xml:space="preserve">, </w:t>
      </w:r>
      <w:r w:rsidR="004B41B9" w:rsidRPr="00DC4CA3">
        <w:rPr>
          <w:rFonts w:ascii="Courier New" w:hAnsi="Courier New" w:cs="Courier New"/>
        </w:rPr>
        <w:t>Behaviors</w:t>
      </w:r>
      <w:r w:rsidR="004B41B9" w:rsidRPr="004B41B9">
        <w:t xml:space="preserve">, </w:t>
      </w:r>
      <w:r w:rsidR="004B41B9" w:rsidRPr="00DC4CA3">
        <w:rPr>
          <w:rFonts w:ascii="Courier New" w:hAnsi="Courier New" w:cs="Courier New"/>
        </w:rPr>
        <w:t>Actions</w:t>
      </w:r>
      <w:r w:rsidR="004B41B9" w:rsidRPr="004B41B9">
        <w:t xml:space="preserve">, </w:t>
      </w:r>
      <w:r w:rsidR="004B41B9" w:rsidRPr="00DC4CA3">
        <w:rPr>
          <w:rFonts w:ascii="Courier New" w:hAnsi="Courier New" w:cs="Courier New"/>
        </w:rPr>
        <w:t>Objects</w:t>
      </w:r>
      <w:r w:rsidR="004B41B9" w:rsidRPr="004B41B9">
        <w:t>, etc.).</w:t>
      </w:r>
    </w:p>
    <w:p w:rsidR="00EC7FBD" w:rsidRDefault="007F187F" w:rsidP="00EC7FBD">
      <w:pPr>
        <w:jc w:val="center"/>
      </w:pPr>
      <w:r>
        <w:rPr>
          <w:noProof/>
        </w:rPr>
        <w:drawing>
          <wp:inline distT="0" distB="0" distL="0" distR="0" wp14:anchorId="756B9E4B" wp14:editId="3CA48EEB">
            <wp:extent cx="8229600" cy="37909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dleType41.jpg"/>
                    <pic:cNvPicPr/>
                  </pic:nvPicPr>
                  <pic:blipFill>
                    <a:blip r:embed="rId38">
                      <a:extLst>
                        <a:ext uri="{28A0092B-C50C-407E-A947-70E740481C1C}">
                          <a14:useLocalDpi xmlns:a14="http://schemas.microsoft.com/office/drawing/2010/main" val="0"/>
                        </a:ext>
                      </a:extLst>
                    </a:blip>
                    <a:stretch>
                      <a:fillRect/>
                    </a:stretch>
                  </pic:blipFill>
                  <pic:spPr>
                    <a:xfrm>
                      <a:off x="0" y="0"/>
                      <a:ext cx="8229600" cy="3790950"/>
                    </a:xfrm>
                    <a:prstGeom prst="rect">
                      <a:avLst/>
                    </a:prstGeom>
                  </pic:spPr>
                </pic:pic>
              </a:graphicData>
            </a:graphic>
          </wp:inline>
        </w:drawing>
      </w:r>
    </w:p>
    <w:p w:rsidR="00536CBB" w:rsidRDefault="00536CBB" w:rsidP="00EC7FBD">
      <w:pPr>
        <w:jc w:val="center"/>
      </w:pPr>
    </w:p>
    <w:p w:rsidR="00EC7FBD" w:rsidRDefault="00EC7FBD" w:rsidP="00684B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08"/>
        <w:gridCol w:w="2430"/>
        <w:gridCol w:w="1440"/>
        <w:gridCol w:w="5598"/>
      </w:tblGrid>
      <w:tr w:rsidR="00684BC2" w:rsidTr="00B31DCF">
        <w:trPr>
          <w:trHeight w:val="585"/>
        </w:trPr>
        <w:tc>
          <w:tcPr>
            <w:tcW w:w="3708" w:type="dxa"/>
            <w:shd w:val="clear" w:color="auto" w:fill="BFBFBF" w:themeFill="background1" w:themeFillShade="BF"/>
            <w:vAlign w:val="center"/>
          </w:tcPr>
          <w:p w:rsidR="00684BC2" w:rsidRPr="00CB3824" w:rsidRDefault="00544B79" w:rsidP="00364E1A">
            <w:pPr>
              <w:jc w:val="center"/>
              <w:rPr>
                <w:b/>
              </w:rPr>
            </w:pPr>
            <w:r>
              <w:rPr>
                <w:b/>
              </w:rPr>
              <w:t>Field</w:t>
            </w:r>
          </w:p>
        </w:tc>
        <w:tc>
          <w:tcPr>
            <w:tcW w:w="2430" w:type="dxa"/>
            <w:shd w:val="clear" w:color="auto" w:fill="BFBFBF" w:themeFill="background1" w:themeFillShade="BF"/>
            <w:vAlign w:val="center"/>
          </w:tcPr>
          <w:p w:rsidR="00684BC2" w:rsidRPr="00CB3824" w:rsidRDefault="00684BC2" w:rsidP="00364E1A">
            <w:pPr>
              <w:jc w:val="center"/>
              <w:rPr>
                <w:b/>
              </w:rPr>
            </w:pPr>
            <w:r w:rsidRPr="00CB3824">
              <w:rPr>
                <w:b/>
              </w:rPr>
              <w:t>Type</w:t>
            </w:r>
          </w:p>
        </w:tc>
        <w:tc>
          <w:tcPr>
            <w:tcW w:w="1440" w:type="dxa"/>
            <w:shd w:val="clear" w:color="auto" w:fill="BFBFBF" w:themeFill="background1" w:themeFillShade="BF"/>
            <w:vAlign w:val="center"/>
          </w:tcPr>
          <w:p w:rsidR="00684BC2" w:rsidRPr="00CB3824" w:rsidRDefault="00CB3824" w:rsidP="00CB3824">
            <w:pPr>
              <w:jc w:val="center"/>
              <w:rPr>
                <w:b/>
              </w:rPr>
            </w:pPr>
            <w:r>
              <w:rPr>
                <w:b/>
              </w:rPr>
              <w:t>Multi</w:t>
            </w:r>
            <w:r w:rsidR="00684BC2" w:rsidRPr="00CB3824">
              <w:rPr>
                <w:b/>
              </w:rPr>
              <w:t>plicity</w:t>
            </w:r>
          </w:p>
        </w:tc>
        <w:tc>
          <w:tcPr>
            <w:tcW w:w="5598" w:type="dxa"/>
            <w:shd w:val="clear" w:color="auto" w:fill="BFBFBF" w:themeFill="background1" w:themeFillShade="BF"/>
            <w:vAlign w:val="center"/>
          </w:tcPr>
          <w:p w:rsidR="00684BC2" w:rsidRPr="00CB3824" w:rsidRDefault="00684BC2" w:rsidP="00364E1A">
            <w:pPr>
              <w:jc w:val="center"/>
              <w:rPr>
                <w:b/>
              </w:rPr>
            </w:pPr>
            <w:r w:rsidRPr="00CB3824">
              <w:rPr>
                <w:b/>
              </w:rPr>
              <w:t>Description</w:t>
            </w:r>
          </w:p>
        </w:tc>
      </w:tr>
      <w:tr w:rsidR="00684BC2" w:rsidTr="00B31DCF">
        <w:trPr>
          <w:trHeight w:val="242"/>
        </w:trPr>
        <w:tc>
          <w:tcPr>
            <w:tcW w:w="3708" w:type="dxa"/>
            <w:vAlign w:val="center"/>
          </w:tcPr>
          <w:p w:rsidR="00684BC2" w:rsidRPr="00261F5A" w:rsidRDefault="00684BC2" w:rsidP="00364E1A">
            <w:pPr>
              <w:rPr>
                <w:b/>
                <w:sz w:val="22"/>
              </w:rPr>
            </w:pPr>
            <w:r w:rsidRPr="00261F5A">
              <w:rPr>
                <w:b/>
                <w:sz w:val="22"/>
              </w:rPr>
              <w:t>id</w:t>
            </w:r>
          </w:p>
        </w:tc>
        <w:tc>
          <w:tcPr>
            <w:tcW w:w="2430" w:type="dxa"/>
            <w:vAlign w:val="center"/>
          </w:tcPr>
          <w:p w:rsidR="00684BC2" w:rsidRPr="009B3EC0" w:rsidRDefault="007E7B9C" w:rsidP="00364E1A">
            <w:pPr>
              <w:rPr>
                <w:rFonts w:ascii="Courier New" w:hAnsi="Courier New" w:cs="Courier New"/>
                <w:sz w:val="20"/>
              </w:rPr>
            </w:pPr>
            <w:r>
              <w:rPr>
                <w:rFonts w:ascii="Courier New" w:hAnsi="Courier New" w:cs="Courier New"/>
                <w:sz w:val="20"/>
              </w:rPr>
              <w:t>QName</w:t>
            </w:r>
          </w:p>
        </w:tc>
        <w:tc>
          <w:tcPr>
            <w:tcW w:w="1440" w:type="dxa"/>
            <w:vAlign w:val="center"/>
          </w:tcPr>
          <w:p w:rsidR="00684BC2" w:rsidRPr="00E65B09" w:rsidRDefault="00684BC2" w:rsidP="00364E1A">
            <w:pPr>
              <w:jc w:val="center"/>
              <w:rPr>
                <w:sz w:val="22"/>
              </w:rPr>
            </w:pPr>
            <w:r w:rsidRPr="00E65B09">
              <w:rPr>
                <w:sz w:val="22"/>
              </w:rPr>
              <w:t>1</w:t>
            </w:r>
          </w:p>
        </w:tc>
        <w:tc>
          <w:tcPr>
            <w:tcW w:w="5598" w:type="dxa"/>
          </w:tcPr>
          <w:p w:rsidR="00684BC2" w:rsidRPr="009B3EC0" w:rsidRDefault="0085660B" w:rsidP="009014E6">
            <w:pPr>
              <w:rPr>
                <w:sz w:val="22"/>
                <w:szCs w:val="22"/>
              </w:rPr>
            </w:pPr>
            <w:r w:rsidRPr="00DA7262">
              <w:rPr>
                <w:sz w:val="22"/>
                <w:szCs w:val="22"/>
              </w:rPr>
              <w:t>S</w:t>
            </w:r>
            <w:r w:rsidR="00684BC2" w:rsidRPr="00DA7262">
              <w:rPr>
                <w:sz w:val="22"/>
                <w:szCs w:val="22"/>
              </w:rPr>
              <w:t xml:space="preserve">pecifies a unique ID for the </w:t>
            </w:r>
            <w:r w:rsidR="00684BC2" w:rsidRPr="00B31DCF">
              <w:rPr>
                <w:rFonts w:ascii="Courier New" w:hAnsi="Courier New" w:cs="Courier New"/>
                <w:sz w:val="22"/>
                <w:szCs w:val="22"/>
              </w:rPr>
              <w:t>MAEC</w:t>
            </w:r>
            <w:r w:rsidR="00DC4CA3" w:rsidRPr="00B31DCF">
              <w:rPr>
                <w:rFonts w:ascii="Courier New" w:hAnsi="Courier New" w:cs="Courier New"/>
                <w:sz w:val="22"/>
                <w:szCs w:val="22"/>
              </w:rPr>
              <w:t>_</w:t>
            </w:r>
            <w:r w:rsidR="00684BC2" w:rsidRPr="00B31DCF">
              <w:rPr>
                <w:rFonts w:ascii="Courier New" w:hAnsi="Courier New" w:cs="Courier New"/>
                <w:sz w:val="22"/>
                <w:szCs w:val="22"/>
              </w:rPr>
              <w:t>Bundle</w:t>
            </w:r>
            <w:r w:rsidR="00684BC2" w:rsidRPr="00DA7262">
              <w:rPr>
                <w:sz w:val="22"/>
                <w:szCs w:val="22"/>
              </w:rPr>
              <w:t xml:space="preserve">.  </w:t>
            </w:r>
            <w:r w:rsidR="007E7B9C" w:rsidRPr="007D12C0">
              <w:rPr>
                <w:sz w:val="22"/>
              </w:rPr>
              <w:t xml:space="preserve">The ID SHOULD follow the pattern </w:t>
            </w:r>
            <w:r w:rsidR="007E7B9C">
              <w:rPr>
                <w:sz w:val="22"/>
              </w:rPr>
              <w:t>defined</w:t>
            </w:r>
            <w:r w:rsidR="007E7B9C" w:rsidRPr="007D12C0">
              <w:rPr>
                <w:sz w:val="22"/>
              </w:rPr>
              <w:t xml:space="preserve"> in Section </w:t>
            </w:r>
            <w:r w:rsidR="009014E6">
              <w:rPr>
                <w:sz w:val="22"/>
              </w:rPr>
              <w:fldChar w:fldCharType="begin"/>
            </w:r>
            <w:r w:rsidR="009014E6">
              <w:rPr>
                <w:sz w:val="22"/>
              </w:rPr>
              <w:instrText xml:space="preserve"> REF _Ref388861538 \r \h </w:instrText>
            </w:r>
            <w:r w:rsidR="009014E6">
              <w:rPr>
                <w:sz w:val="22"/>
              </w:rPr>
            </w:r>
            <w:r w:rsidR="009014E6">
              <w:rPr>
                <w:sz w:val="22"/>
              </w:rPr>
              <w:fldChar w:fldCharType="separate"/>
            </w:r>
            <w:r w:rsidR="009014E6">
              <w:rPr>
                <w:sz w:val="22"/>
              </w:rPr>
              <w:t>1.4</w:t>
            </w:r>
            <w:r w:rsidR="009014E6">
              <w:rPr>
                <w:sz w:val="22"/>
              </w:rPr>
              <w:fldChar w:fldCharType="end"/>
            </w:r>
            <w:r w:rsidR="007E7B9C" w:rsidRPr="007D12C0">
              <w:rPr>
                <w:sz w:val="22"/>
              </w:rPr>
              <w:t>.</w:t>
            </w:r>
          </w:p>
        </w:tc>
      </w:tr>
      <w:tr w:rsidR="00684BC2" w:rsidTr="00B31DCF">
        <w:trPr>
          <w:trHeight w:val="270"/>
        </w:trPr>
        <w:tc>
          <w:tcPr>
            <w:tcW w:w="3708" w:type="dxa"/>
            <w:vAlign w:val="center"/>
          </w:tcPr>
          <w:p w:rsidR="00684BC2" w:rsidRPr="00261F5A" w:rsidRDefault="00684BC2" w:rsidP="00364E1A">
            <w:pPr>
              <w:rPr>
                <w:b/>
                <w:sz w:val="22"/>
              </w:rPr>
            </w:pPr>
            <w:r w:rsidRPr="00261F5A">
              <w:rPr>
                <w:b/>
                <w:sz w:val="22"/>
              </w:rPr>
              <w:t>schema_version</w:t>
            </w:r>
          </w:p>
        </w:tc>
        <w:tc>
          <w:tcPr>
            <w:tcW w:w="2430" w:type="dxa"/>
            <w:vAlign w:val="center"/>
          </w:tcPr>
          <w:p w:rsidR="00684BC2" w:rsidRPr="009B3EC0" w:rsidRDefault="000D684F" w:rsidP="000D684F">
            <w:pPr>
              <w:rPr>
                <w:rFonts w:ascii="Courier New" w:hAnsi="Courier New" w:cs="Courier New"/>
                <w:sz w:val="20"/>
              </w:rPr>
            </w:pPr>
            <w:r>
              <w:rPr>
                <w:rFonts w:ascii="Courier New" w:hAnsi="Courier New" w:cs="Courier New"/>
                <w:sz w:val="20"/>
              </w:rPr>
              <w:t>string</w:t>
            </w:r>
          </w:p>
        </w:tc>
        <w:tc>
          <w:tcPr>
            <w:tcW w:w="1440" w:type="dxa"/>
            <w:vAlign w:val="center"/>
          </w:tcPr>
          <w:p w:rsidR="00684BC2" w:rsidRPr="00E65B09" w:rsidRDefault="00684BC2" w:rsidP="00364E1A">
            <w:pPr>
              <w:jc w:val="center"/>
              <w:rPr>
                <w:sz w:val="22"/>
              </w:rPr>
            </w:pPr>
            <w:r w:rsidRPr="00E65B09">
              <w:rPr>
                <w:sz w:val="22"/>
              </w:rPr>
              <w:t>1</w:t>
            </w:r>
          </w:p>
        </w:tc>
        <w:tc>
          <w:tcPr>
            <w:tcW w:w="5598" w:type="dxa"/>
          </w:tcPr>
          <w:p w:rsidR="00684BC2" w:rsidRPr="009B3EC0" w:rsidRDefault="0085660B" w:rsidP="005A127F">
            <w:pPr>
              <w:rPr>
                <w:sz w:val="22"/>
                <w:szCs w:val="22"/>
              </w:rPr>
            </w:pPr>
            <w:r>
              <w:rPr>
                <w:sz w:val="22"/>
                <w:szCs w:val="22"/>
              </w:rPr>
              <w:t>S</w:t>
            </w:r>
            <w:r w:rsidR="00684BC2" w:rsidRPr="009B3EC0">
              <w:rPr>
                <w:sz w:val="22"/>
                <w:szCs w:val="22"/>
              </w:rPr>
              <w:t xml:space="preserve">pecifies the version of the MAEC Bundle </w:t>
            </w:r>
            <w:r w:rsidR="009D3A93">
              <w:rPr>
                <w:sz w:val="22"/>
                <w:szCs w:val="22"/>
              </w:rPr>
              <w:t>s</w:t>
            </w:r>
            <w:r w:rsidR="00684BC2" w:rsidRPr="009B3EC0">
              <w:rPr>
                <w:sz w:val="22"/>
                <w:szCs w:val="22"/>
              </w:rPr>
              <w:t xml:space="preserve">chema that the document has been written in and that </w:t>
            </w:r>
            <w:r w:rsidR="004549E9">
              <w:rPr>
                <w:sz w:val="22"/>
                <w:szCs w:val="22"/>
              </w:rPr>
              <w:t>SHOULD</w:t>
            </w:r>
            <w:r w:rsidR="00684BC2" w:rsidRPr="009B3EC0">
              <w:rPr>
                <w:sz w:val="22"/>
                <w:szCs w:val="22"/>
              </w:rPr>
              <w:t xml:space="preserve"> be used for validation.</w:t>
            </w:r>
            <w:r w:rsidR="004A3977">
              <w:rPr>
                <w:sz w:val="22"/>
                <w:szCs w:val="22"/>
              </w:rPr>
              <w:t xml:space="preserve"> The f</w:t>
            </w:r>
            <w:r w:rsidR="0012065E">
              <w:rPr>
                <w:sz w:val="22"/>
                <w:szCs w:val="22"/>
              </w:rPr>
              <w:t>ixed</w:t>
            </w:r>
            <w:r w:rsidR="00595E4C">
              <w:rPr>
                <w:sz w:val="22"/>
                <w:szCs w:val="22"/>
              </w:rPr>
              <w:t xml:space="preserve"> value is</w:t>
            </w:r>
            <w:r w:rsidR="0012065E">
              <w:rPr>
                <w:sz w:val="22"/>
                <w:szCs w:val="22"/>
              </w:rPr>
              <w:t xml:space="preserve"> </w:t>
            </w:r>
            <w:r w:rsidR="00E879BE">
              <w:rPr>
                <w:sz w:val="22"/>
                <w:szCs w:val="22"/>
              </w:rPr>
              <w:t>‘</w:t>
            </w:r>
            <w:r w:rsidR="00FC5326" w:rsidRPr="00E879BE">
              <w:rPr>
                <w:i/>
                <w:sz w:val="22"/>
                <w:szCs w:val="22"/>
              </w:rPr>
              <w:t>4</w:t>
            </w:r>
            <w:r w:rsidR="0012065E" w:rsidRPr="00E879BE">
              <w:rPr>
                <w:i/>
                <w:sz w:val="22"/>
                <w:szCs w:val="22"/>
              </w:rPr>
              <w:t>.</w:t>
            </w:r>
            <w:r w:rsidR="00FC3896" w:rsidRPr="00E879BE">
              <w:rPr>
                <w:i/>
                <w:sz w:val="22"/>
                <w:szCs w:val="22"/>
              </w:rPr>
              <w:t>1</w:t>
            </w:r>
            <w:r w:rsidR="00595E4C">
              <w:rPr>
                <w:sz w:val="22"/>
                <w:szCs w:val="22"/>
              </w:rPr>
              <w:t>.</w:t>
            </w:r>
            <w:r w:rsidR="00E879BE">
              <w:rPr>
                <w:sz w:val="22"/>
                <w:szCs w:val="22"/>
              </w:rPr>
              <w:t>’</w:t>
            </w:r>
          </w:p>
        </w:tc>
      </w:tr>
      <w:tr w:rsidR="00684BC2" w:rsidTr="00B31DCF">
        <w:trPr>
          <w:trHeight w:val="270"/>
        </w:trPr>
        <w:tc>
          <w:tcPr>
            <w:tcW w:w="3708" w:type="dxa"/>
            <w:vAlign w:val="center"/>
          </w:tcPr>
          <w:p w:rsidR="00684BC2" w:rsidRPr="00261F5A" w:rsidRDefault="00684BC2" w:rsidP="00364E1A">
            <w:pPr>
              <w:rPr>
                <w:b/>
                <w:sz w:val="22"/>
              </w:rPr>
            </w:pPr>
            <w:r w:rsidRPr="00261F5A">
              <w:rPr>
                <w:b/>
                <w:sz w:val="22"/>
              </w:rPr>
              <w:t>defined_subject</w:t>
            </w:r>
          </w:p>
        </w:tc>
        <w:tc>
          <w:tcPr>
            <w:tcW w:w="2430" w:type="dxa"/>
            <w:vAlign w:val="center"/>
          </w:tcPr>
          <w:p w:rsidR="00684BC2" w:rsidRPr="009B3EC0" w:rsidRDefault="00AB0B5B" w:rsidP="00364E1A">
            <w:pPr>
              <w:rPr>
                <w:rFonts w:ascii="Courier New" w:hAnsi="Courier New" w:cs="Courier New"/>
                <w:sz w:val="20"/>
              </w:rPr>
            </w:pPr>
            <w:r>
              <w:rPr>
                <w:rFonts w:ascii="Courier New" w:hAnsi="Courier New" w:cs="Courier New"/>
                <w:sz w:val="20"/>
              </w:rPr>
              <w:t>b</w:t>
            </w:r>
            <w:r w:rsidR="00684BC2" w:rsidRPr="009B3EC0">
              <w:rPr>
                <w:rFonts w:ascii="Courier New" w:hAnsi="Courier New" w:cs="Courier New"/>
                <w:sz w:val="20"/>
              </w:rPr>
              <w:t>oolean</w:t>
            </w:r>
          </w:p>
        </w:tc>
        <w:tc>
          <w:tcPr>
            <w:tcW w:w="1440" w:type="dxa"/>
            <w:vAlign w:val="center"/>
          </w:tcPr>
          <w:p w:rsidR="00684BC2" w:rsidRPr="00E65B09" w:rsidRDefault="00684BC2" w:rsidP="00364E1A">
            <w:pPr>
              <w:jc w:val="center"/>
              <w:rPr>
                <w:sz w:val="22"/>
              </w:rPr>
            </w:pPr>
            <w:r>
              <w:rPr>
                <w:sz w:val="22"/>
              </w:rPr>
              <w:t>1</w:t>
            </w:r>
          </w:p>
        </w:tc>
        <w:tc>
          <w:tcPr>
            <w:tcW w:w="5598" w:type="dxa"/>
          </w:tcPr>
          <w:p w:rsidR="00684BC2" w:rsidRPr="00DA7262" w:rsidRDefault="0085660B" w:rsidP="002A3765">
            <w:pPr>
              <w:rPr>
                <w:sz w:val="22"/>
                <w:szCs w:val="22"/>
              </w:rPr>
            </w:pPr>
            <w:r w:rsidRPr="00DA7262">
              <w:rPr>
                <w:sz w:val="22"/>
                <w:szCs w:val="22"/>
              </w:rPr>
              <w:t>S</w:t>
            </w:r>
            <w:r w:rsidR="00684BC2" w:rsidRPr="00DA7262">
              <w:rPr>
                <w:sz w:val="22"/>
                <w:szCs w:val="22"/>
              </w:rPr>
              <w:t xml:space="preserve">pecifies whether the </w:t>
            </w:r>
            <w:r w:rsidR="0011266C">
              <w:rPr>
                <w:sz w:val="22"/>
                <w:szCs w:val="22"/>
              </w:rPr>
              <w:t>field</w:t>
            </w:r>
            <w:r w:rsidR="00F9609B" w:rsidRPr="00DA7262">
              <w:rPr>
                <w:sz w:val="22"/>
                <w:szCs w:val="22"/>
              </w:rPr>
              <w:t>s</w:t>
            </w:r>
            <w:r w:rsidR="00780186" w:rsidRPr="00DA7262">
              <w:rPr>
                <w:sz w:val="22"/>
                <w:szCs w:val="22"/>
              </w:rPr>
              <w:t xml:space="preserve"> </w:t>
            </w:r>
            <w:r w:rsidR="002A3765">
              <w:rPr>
                <w:sz w:val="22"/>
                <w:szCs w:val="22"/>
              </w:rPr>
              <w:t>that describe the properties of the</w:t>
            </w:r>
            <w:r w:rsidR="00684BC2" w:rsidRPr="00DA7262">
              <w:rPr>
                <w:sz w:val="22"/>
                <w:szCs w:val="22"/>
              </w:rPr>
              <w:t xml:space="preserve"> malware instance characterized by the </w:t>
            </w:r>
            <w:r w:rsidR="00DC4CA3" w:rsidRPr="002018BE">
              <w:rPr>
                <w:rFonts w:ascii="Courier New" w:hAnsi="Courier New" w:cs="Courier New"/>
                <w:sz w:val="22"/>
                <w:szCs w:val="22"/>
              </w:rPr>
              <w:t>MAEC_</w:t>
            </w:r>
            <w:r w:rsidR="00684BC2" w:rsidRPr="002018BE">
              <w:rPr>
                <w:rFonts w:ascii="Courier New" w:hAnsi="Courier New" w:cs="Courier New"/>
                <w:sz w:val="22"/>
                <w:szCs w:val="22"/>
              </w:rPr>
              <w:t>Bundle</w:t>
            </w:r>
            <w:r w:rsidR="00684BC2" w:rsidRPr="00DA7262">
              <w:rPr>
                <w:sz w:val="22"/>
                <w:szCs w:val="22"/>
              </w:rPr>
              <w:t xml:space="preserve"> are included inside this </w:t>
            </w:r>
            <w:r w:rsidR="00684BC2" w:rsidRPr="002018BE">
              <w:rPr>
                <w:rFonts w:ascii="Courier New" w:hAnsi="Courier New" w:cs="Courier New"/>
                <w:sz w:val="22"/>
                <w:szCs w:val="22"/>
              </w:rPr>
              <w:t>MAEC</w:t>
            </w:r>
            <w:r w:rsidR="00DC4CA3" w:rsidRPr="002018BE">
              <w:rPr>
                <w:rFonts w:ascii="Courier New" w:hAnsi="Courier New" w:cs="Courier New"/>
                <w:sz w:val="22"/>
                <w:szCs w:val="22"/>
              </w:rPr>
              <w:t>_</w:t>
            </w:r>
            <w:r w:rsidR="00684BC2" w:rsidRPr="002018BE">
              <w:rPr>
                <w:rFonts w:ascii="Courier New" w:hAnsi="Courier New" w:cs="Courier New"/>
                <w:sz w:val="22"/>
                <w:szCs w:val="22"/>
              </w:rPr>
              <w:t>Bundle</w:t>
            </w:r>
            <w:r w:rsidR="00684BC2" w:rsidRPr="00DA7262">
              <w:rPr>
                <w:sz w:val="22"/>
                <w:szCs w:val="22"/>
              </w:rPr>
              <w:t xml:space="preserve"> (via the </w:t>
            </w:r>
            <w:r w:rsidR="005F50E7" w:rsidRPr="002018BE">
              <w:rPr>
                <w:rFonts w:ascii="Courier New" w:hAnsi="Courier New" w:cs="Courier New"/>
                <w:sz w:val="22"/>
                <w:szCs w:val="22"/>
              </w:rPr>
              <w:t>Malware</w:t>
            </w:r>
            <w:r w:rsidR="00DC4CA3" w:rsidRPr="002018BE">
              <w:rPr>
                <w:rFonts w:ascii="Courier New" w:hAnsi="Courier New" w:cs="Courier New"/>
                <w:sz w:val="22"/>
                <w:szCs w:val="22"/>
              </w:rPr>
              <w:t>_</w:t>
            </w:r>
            <w:r w:rsidR="005F50E7" w:rsidRPr="002018BE">
              <w:rPr>
                <w:rFonts w:ascii="Courier New" w:hAnsi="Courier New" w:cs="Courier New"/>
                <w:sz w:val="22"/>
                <w:szCs w:val="22"/>
              </w:rPr>
              <w:t>Instance</w:t>
            </w:r>
            <w:r w:rsidR="00DC4CA3" w:rsidRPr="002018BE">
              <w:rPr>
                <w:rFonts w:ascii="Courier New" w:hAnsi="Courier New" w:cs="Courier New"/>
                <w:sz w:val="22"/>
                <w:szCs w:val="22"/>
              </w:rPr>
              <w:t>_</w:t>
            </w:r>
            <w:r w:rsidR="005F50E7" w:rsidRPr="002018BE">
              <w:rPr>
                <w:rFonts w:ascii="Courier New" w:hAnsi="Courier New" w:cs="Courier New"/>
                <w:sz w:val="22"/>
                <w:szCs w:val="22"/>
              </w:rPr>
              <w:t>Object</w:t>
            </w:r>
            <w:r w:rsidR="00DC4CA3" w:rsidRPr="002018BE">
              <w:rPr>
                <w:rFonts w:ascii="Courier New" w:hAnsi="Courier New" w:cs="Courier New"/>
                <w:sz w:val="22"/>
                <w:szCs w:val="22"/>
              </w:rPr>
              <w:t>_</w:t>
            </w:r>
            <w:r w:rsidR="002129BE" w:rsidRPr="002018BE">
              <w:rPr>
                <w:rFonts w:ascii="Courier New" w:hAnsi="Courier New" w:cs="Courier New"/>
                <w:sz w:val="22"/>
                <w:szCs w:val="22"/>
              </w:rPr>
              <w:t>Attributes</w:t>
            </w:r>
            <w:r w:rsidR="00684BC2" w:rsidRPr="00DA7262">
              <w:rPr>
                <w:sz w:val="22"/>
                <w:szCs w:val="22"/>
              </w:rPr>
              <w:t xml:space="preserve"> </w:t>
            </w:r>
            <w:r w:rsidR="00780186" w:rsidRPr="00DA7262">
              <w:rPr>
                <w:sz w:val="22"/>
                <w:szCs w:val="22"/>
              </w:rPr>
              <w:t>field</w:t>
            </w:r>
            <w:r w:rsidR="00DA7262">
              <w:rPr>
                <w:sz w:val="22"/>
                <w:szCs w:val="22"/>
              </w:rPr>
              <w:t xml:space="preserve">) or </w:t>
            </w:r>
            <w:r w:rsidR="00684BC2" w:rsidRPr="00DA7262">
              <w:rPr>
                <w:sz w:val="22"/>
                <w:szCs w:val="22"/>
              </w:rPr>
              <w:t xml:space="preserve">elsewhere (such as a </w:t>
            </w:r>
            <w:r w:rsidR="009D3A93" w:rsidRPr="002018BE">
              <w:rPr>
                <w:rFonts w:ascii="Courier New" w:hAnsi="Courier New" w:cs="Courier New"/>
                <w:sz w:val="22"/>
                <w:szCs w:val="22"/>
              </w:rPr>
              <w:t>Malware</w:t>
            </w:r>
            <w:r w:rsidR="00DC4CA3" w:rsidRPr="002018BE">
              <w:rPr>
                <w:rFonts w:ascii="Courier New" w:hAnsi="Courier New" w:cs="Courier New"/>
                <w:sz w:val="22"/>
                <w:szCs w:val="22"/>
              </w:rPr>
              <w:t>_</w:t>
            </w:r>
            <w:r w:rsidR="00684BC2" w:rsidRPr="002018BE">
              <w:rPr>
                <w:rFonts w:ascii="Courier New" w:hAnsi="Courier New" w:cs="Courier New"/>
                <w:sz w:val="22"/>
                <w:szCs w:val="22"/>
              </w:rPr>
              <w:t>Subject</w:t>
            </w:r>
            <w:r w:rsidR="00684BC2" w:rsidRPr="00DA7262">
              <w:rPr>
                <w:sz w:val="22"/>
                <w:szCs w:val="22"/>
              </w:rPr>
              <w:t xml:space="preserve"> in a </w:t>
            </w:r>
            <w:r w:rsidR="00684BC2" w:rsidRPr="002018BE">
              <w:rPr>
                <w:rFonts w:ascii="Courier New" w:hAnsi="Courier New" w:cs="Courier New"/>
                <w:sz w:val="22"/>
                <w:szCs w:val="22"/>
              </w:rPr>
              <w:t>MAEC</w:t>
            </w:r>
            <w:r w:rsidR="00DC4CA3" w:rsidRPr="002018BE">
              <w:rPr>
                <w:rFonts w:ascii="Courier New" w:hAnsi="Courier New" w:cs="Courier New"/>
                <w:sz w:val="22"/>
                <w:szCs w:val="22"/>
              </w:rPr>
              <w:t>_</w:t>
            </w:r>
            <w:r w:rsidR="00684BC2" w:rsidRPr="002018BE">
              <w:rPr>
                <w:rFonts w:ascii="Courier New" w:hAnsi="Courier New" w:cs="Courier New"/>
                <w:sz w:val="22"/>
                <w:szCs w:val="22"/>
              </w:rPr>
              <w:t>Package</w:t>
            </w:r>
            <w:r w:rsidR="00684BC2" w:rsidRPr="00DA7262">
              <w:rPr>
                <w:sz w:val="22"/>
                <w:szCs w:val="22"/>
              </w:rPr>
              <w:t xml:space="preserve">).  </w:t>
            </w:r>
          </w:p>
        </w:tc>
      </w:tr>
      <w:tr w:rsidR="00684BC2" w:rsidTr="00B31DCF">
        <w:trPr>
          <w:trHeight w:val="270"/>
        </w:trPr>
        <w:tc>
          <w:tcPr>
            <w:tcW w:w="3708" w:type="dxa"/>
            <w:vAlign w:val="center"/>
          </w:tcPr>
          <w:p w:rsidR="00684BC2" w:rsidRPr="00261F5A" w:rsidRDefault="00684BC2" w:rsidP="00364E1A">
            <w:pPr>
              <w:rPr>
                <w:b/>
                <w:sz w:val="22"/>
              </w:rPr>
            </w:pPr>
            <w:r w:rsidRPr="00261F5A">
              <w:rPr>
                <w:b/>
                <w:sz w:val="22"/>
              </w:rPr>
              <w:t>content_type</w:t>
            </w:r>
          </w:p>
        </w:tc>
        <w:tc>
          <w:tcPr>
            <w:tcW w:w="2430" w:type="dxa"/>
            <w:vAlign w:val="center"/>
          </w:tcPr>
          <w:p w:rsidR="00B31DCF" w:rsidRDefault="00684BC2" w:rsidP="00CB3824">
            <w:pPr>
              <w:rPr>
                <w:rFonts w:ascii="Courier New" w:hAnsi="Courier New" w:cs="Courier New"/>
                <w:sz w:val="20"/>
              </w:rPr>
            </w:pPr>
            <w:r w:rsidRPr="009B3EC0">
              <w:rPr>
                <w:rFonts w:ascii="Courier New" w:hAnsi="Courier New" w:cs="Courier New"/>
                <w:sz w:val="20"/>
              </w:rPr>
              <w:t>BundleContentType</w:t>
            </w:r>
          </w:p>
          <w:p w:rsidR="00684BC2" w:rsidRPr="009B3EC0" w:rsidRDefault="00684BC2" w:rsidP="00CB3824">
            <w:pPr>
              <w:rPr>
                <w:rFonts w:ascii="Courier New" w:hAnsi="Courier New" w:cs="Courier New"/>
                <w:sz w:val="20"/>
              </w:rPr>
            </w:pPr>
            <w:r w:rsidRPr="009B3EC0">
              <w:rPr>
                <w:rFonts w:ascii="Courier New" w:hAnsi="Courier New" w:cs="Courier New"/>
                <w:sz w:val="20"/>
              </w:rPr>
              <w:t>Enum</w:t>
            </w:r>
          </w:p>
        </w:tc>
        <w:tc>
          <w:tcPr>
            <w:tcW w:w="1440" w:type="dxa"/>
            <w:vAlign w:val="center"/>
          </w:tcPr>
          <w:p w:rsidR="00684BC2" w:rsidRPr="00E65B09" w:rsidRDefault="00684BC2" w:rsidP="00364E1A">
            <w:pPr>
              <w:jc w:val="center"/>
              <w:rPr>
                <w:sz w:val="22"/>
              </w:rPr>
            </w:pPr>
            <w:r>
              <w:rPr>
                <w:sz w:val="22"/>
              </w:rPr>
              <w:t>0..1</w:t>
            </w:r>
          </w:p>
        </w:tc>
        <w:tc>
          <w:tcPr>
            <w:tcW w:w="5598" w:type="dxa"/>
          </w:tcPr>
          <w:p w:rsidR="00684BC2" w:rsidRPr="009B3EC0" w:rsidRDefault="00684BC2" w:rsidP="00901B40">
            <w:pPr>
              <w:rPr>
                <w:sz w:val="22"/>
                <w:szCs w:val="22"/>
              </w:rPr>
            </w:pPr>
            <w:r w:rsidRPr="00DA7262">
              <w:rPr>
                <w:sz w:val="22"/>
                <w:szCs w:val="22"/>
              </w:rPr>
              <w:t xml:space="preserve">Specifies the general type of content contained in </w:t>
            </w:r>
            <w:r w:rsidR="00901B40" w:rsidRPr="00DA7262">
              <w:rPr>
                <w:sz w:val="22"/>
                <w:szCs w:val="22"/>
              </w:rPr>
              <w:t>the</w:t>
            </w:r>
            <w:r w:rsidRPr="00DA7262">
              <w:rPr>
                <w:sz w:val="22"/>
                <w:szCs w:val="22"/>
              </w:rPr>
              <w:t xml:space="preserve"> </w:t>
            </w:r>
            <w:r w:rsidR="00DC4CA3" w:rsidRPr="002018BE">
              <w:rPr>
                <w:rFonts w:ascii="Courier New" w:hAnsi="Courier New" w:cs="Courier New"/>
                <w:sz w:val="22"/>
                <w:szCs w:val="22"/>
              </w:rPr>
              <w:t>MAEC_</w:t>
            </w:r>
            <w:r w:rsidRPr="002018BE">
              <w:rPr>
                <w:rFonts w:ascii="Courier New" w:hAnsi="Courier New" w:cs="Courier New"/>
                <w:sz w:val="22"/>
                <w:szCs w:val="22"/>
              </w:rPr>
              <w:t>Bundle</w:t>
            </w:r>
            <w:r w:rsidR="00DC4CA3" w:rsidRPr="00DA7262">
              <w:rPr>
                <w:rFonts w:cs="Courier New"/>
                <w:sz w:val="22"/>
                <w:szCs w:val="22"/>
              </w:rPr>
              <w:t>,</w:t>
            </w:r>
            <w:r w:rsidRPr="00DA7262">
              <w:rPr>
                <w:sz w:val="22"/>
                <w:szCs w:val="22"/>
              </w:rPr>
              <w:t xml:space="preserve"> e</w:t>
            </w:r>
            <w:r w:rsidRPr="009B3EC0">
              <w:rPr>
                <w:sz w:val="22"/>
                <w:szCs w:val="22"/>
              </w:rPr>
              <w:t xml:space="preserve">.g., </w:t>
            </w:r>
            <w:r w:rsidR="009D3A93">
              <w:rPr>
                <w:sz w:val="22"/>
                <w:szCs w:val="22"/>
              </w:rPr>
              <w:t>‘</w:t>
            </w:r>
            <w:r w:rsidRPr="009D3A93">
              <w:rPr>
                <w:i/>
                <w:sz w:val="22"/>
                <w:szCs w:val="22"/>
              </w:rPr>
              <w:t xml:space="preserve">static analysis </w:t>
            </w:r>
            <w:r w:rsidR="00901B40" w:rsidRPr="009D3A93">
              <w:rPr>
                <w:i/>
                <w:sz w:val="22"/>
                <w:szCs w:val="22"/>
              </w:rPr>
              <w:t xml:space="preserve">tool </w:t>
            </w:r>
            <w:r w:rsidRPr="009D3A93">
              <w:rPr>
                <w:i/>
                <w:sz w:val="22"/>
                <w:szCs w:val="22"/>
              </w:rPr>
              <w:t>output</w:t>
            </w:r>
            <w:r w:rsidR="00901B40">
              <w:rPr>
                <w:sz w:val="22"/>
                <w:szCs w:val="22"/>
              </w:rPr>
              <w:t>,</w:t>
            </w:r>
            <w:r w:rsidR="009D3A93">
              <w:rPr>
                <w:sz w:val="22"/>
                <w:szCs w:val="22"/>
              </w:rPr>
              <w:t>’</w:t>
            </w:r>
            <w:r w:rsidR="00901B40">
              <w:rPr>
                <w:sz w:val="22"/>
                <w:szCs w:val="22"/>
              </w:rPr>
              <w:t xml:space="preserve"> </w:t>
            </w:r>
            <w:r w:rsidR="009D3A93">
              <w:rPr>
                <w:sz w:val="22"/>
                <w:szCs w:val="22"/>
              </w:rPr>
              <w:t>‘</w:t>
            </w:r>
            <w:r w:rsidR="00901B40" w:rsidRPr="009D3A93">
              <w:rPr>
                <w:i/>
                <w:sz w:val="22"/>
                <w:szCs w:val="22"/>
              </w:rPr>
              <w:t>dynamic analysis tool output</w:t>
            </w:r>
            <w:r w:rsidR="00901B40">
              <w:rPr>
                <w:sz w:val="22"/>
                <w:szCs w:val="22"/>
              </w:rPr>
              <w:t>,</w:t>
            </w:r>
            <w:r w:rsidR="009D3A93">
              <w:rPr>
                <w:sz w:val="22"/>
                <w:szCs w:val="22"/>
              </w:rPr>
              <w:t>’</w:t>
            </w:r>
            <w:r w:rsidR="00901B40">
              <w:rPr>
                <w:sz w:val="22"/>
                <w:szCs w:val="22"/>
              </w:rPr>
              <w:t xml:space="preserve"> etc.</w:t>
            </w:r>
          </w:p>
        </w:tc>
      </w:tr>
      <w:tr w:rsidR="00684BC2" w:rsidTr="00B31DCF">
        <w:trPr>
          <w:trHeight w:val="255"/>
        </w:trPr>
        <w:tc>
          <w:tcPr>
            <w:tcW w:w="3708" w:type="dxa"/>
            <w:vAlign w:val="center"/>
          </w:tcPr>
          <w:p w:rsidR="00684BC2" w:rsidRPr="00261F5A" w:rsidRDefault="00684BC2" w:rsidP="00364E1A">
            <w:pPr>
              <w:rPr>
                <w:b/>
                <w:sz w:val="22"/>
              </w:rPr>
            </w:pPr>
            <w:r w:rsidRPr="00261F5A">
              <w:rPr>
                <w:b/>
                <w:sz w:val="22"/>
              </w:rPr>
              <w:t>timestamp</w:t>
            </w:r>
          </w:p>
        </w:tc>
        <w:tc>
          <w:tcPr>
            <w:tcW w:w="2430" w:type="dxa"/>
            <w:vAlign w:val="center"/>
          </w:tcPr>
          <w:p w:rsidR="00684BC2" w:rsidRPr="009B3EC0" w:rsidRDefault="00684BC2" w:rsidP="00364E1A">
            <w:pPr>
              <w:rPr>
                <w:rFonts w:ascii="Courier New" w:hAnsi="Courier New" w:cs="Courier New"/>
                <w:sz w:val="20"/>
              </w:rPr>
            </w:pPr>
            <w:r w:rsidRPr="009B3EC0">
              <w:rPr>
                <w:rFonts w:ascii="Courier New" w:hAnsi="Courier New" w:cs="Courier New"/>
                <w:sz w:val="20"/>
              </w:rPr>
              <w:t>dateTime</w:t>
            </w:r>
          </w:p>
        </w:tc>
        <w:tc>
          <w:tcPr>
            <w:tcW w:w="1440" w:type="dxa"/>
            <w:vAlign w:val="center"/>
          </w:tcPr>
          <w:p w:rsidR="00684BC2" w:rsidRPr="00E65B09" w:rsidRDefault="00684BC2" w:rsidP="00364E1A">
            <w:pPr>
              <w:jc w:val="center"/>
              <w:rPr>
                <w:sz w:val="22"/>
              </w:rPr>
            </w:pPr>
            <w:r>
              <w:rPr>
                <w:sz w:val="22"/>
              </w:rPr>
              <w:t>0..</w:t>
            </w:r>
            <w:r w:rsidRPr="00E65B09">
              <w:rPr>
                <w:sz w:val="22"/>
              </w:rPr>
              <w:t>1</w:t>
            </w:r>
          </w:p>
        </w:tc>
        <w:tc>
          <w:tcPr>
            <w:tcW w:w="5598" w:type="dxa"/>
          </w:tcPr>
          <w:p w:rsidR="00684BC2" w:rsidRPr="00DA7262" w:rsidRDefault="00684BC2" w:rsidP="00364E1A">
            <w:pPr>
              <w:rPr>
                <w:sz w:val="22"/>
                <w:szCs w:val="22"/>
              </w:rPr>
            </w:pPr>
            <w:r w:rsidRPr="00DA7262">
              <w:rPr>
                <w:sz w:val="22"/>
                <w:szCs w:val="22"/>
              </w:rPr>
              <w:t xml:space="preserve">Specifies the date/time that the </w:t>
            </w:r>
            <w:r w:rsidR="0074377F" w:rsidRPr="002018BE">
              <w:rPr>
                <w:rFonts w:ascii="Courier New" w:hAnsi="Courier New" w:cs="Courier New"/>
                <w:sz w:val="22"/>
                <w:szCs w:val="22"/>
              </w:rPr>
              <w:t>MAEC_</w:t>
            </w:r>
            <w:r w:rsidRPr="002018BE">
              <w:rPr>
                <w:rFonts w:ascii="Courier New" w:hAnsi="Courier New" w:cs="Courier New"/>
                <w:sz w:val="22"/>
                <w:szCs w:val="22"/>
              </w:rPr>
              <w:t>Bundle</w:t>
            </w:r>
            <w:r w:rsidRPr="00DA7262">
              <w:rPr>
                <w:sz w:val="22"/>
                <w:szCs w:val="22"/>
              </w:rPr>
              <w:t xml:space="preserve"> was generated.</w:t>
            </w:r>
          </w:p>
        </w:tc>
      </w:tr>
      <w:tr w:rsidR="00684BC2" w:rsidTr="00B31DCF">
        <w:trPr>
          <w:trHeight w:val="305"/>
        </w:trPr>
        <w:tc>
          <w:tcPr>
            <w:tcW w:w="3708" w:type="dxa"/>
            <w:vAlign w:val="center"/>
          </w:tcPr>
          <w:p w:rsidR="00684BC2" w:rsidRPr="00261F5A" w:rsidRDefault="005F50E7" w:rsidP="00364E1A">
            <w:pPr>
              <w:rPr>
                <w:rFonts w:ascii="Courier New" w:hAnsi="Courier New" w:cs="Courier New"/>
                <w:b/>
                <w:sz w:val="22"/>
              </w:rPr>
            </w:pPr>
            <w:r w:rsidRPr="00261F5A">
              <w:rPr>
                <w:b/>
                <w:sz w:val="22"/>
              </w:rPr>
              <w:t>Malware_Instance_Object_</w:t>
            </w:r>
            <w:r w:rsidR="002129BE">
              <w:rPr>
                <w:b/>
                <w:sz w:val="22"/>
              </w:rPr>
              <w:t>Attributes</w:t>
            </w:r>
          </w:p>
        </w:tc>
        <w:tc>
          <w:tcPr>
            <w:tcW w:w="2430" w:type="dxa"/>
            <w:vAlign w:val="center"/>
          </w:tcPr>
          <w:p w:rsidR="00684BC2" w:rsidRPr="009B3EC0" w:rsidRDefault="00684BC2" w:rsidP="00364E1A">
            <w:pPr>
              <w:rPr>
                <w:rFonts w:ascii="Courier New" w:hAnsi="Courier New" w:cs="Courier New"/>
                <w:sz w:val="20"/>
              </w:rPr>
            </w:pPr>
            <w:r w:rsidRPr="009B3EC0">
              <w:rPr>
                <w:rFonts w:ascii="Courier New" w:hAnsi="Courier New" w:cs="Courier New"/>
                <w:sz w:val="20"/>
              </w:rPr>
              <w:t>cybox:ObjectType</w:t>
            </w:r>
          </w:p>
        </w:tc>
        <w:tc>
          <w:tcPr>
            <w:tcW w:w="1440" w:type="dxa"/>
            <w:vAlign w:val="center"/>
          </w:tcPr>
          <w:p w:rsidR="00684BC2" w:rsidRPr="00E65B09" w:rsidRDefault="00684BC2" w:rsidP="00364E1A">
            <w:pPr>
              <w:jc w:val="center"/>
              <w:rPr>
                <w:sz w:val="22"/>
              </w:rPr>
            </w:pPr>
            <w:r>
              <w:rPr>
                <w:sz w:val="22"/>
              </w:rPr>
              <w:t>0..1</w:t>
            </w:r>
          </w:p>
        </w:tc>
        <w:tc>
          <w:tcPr>
            <w:tcW w:w="5598" w:type="dxa"/>
          </w:tcPr>
          <w:p w:rsidR="00684BC2" w:rsidRPr="009B3EC0" w:rsidRDefault="00684BC2" w:rsidP="002A3765">
            <w:pPr>
              <w:rPr>
                <w:sz w:val="22"/>
                <w:szCs w:val="22"/>
              </w:rPr>
            </w:pPr>
            <w:r w:rsidRPr="00DA7262">
              <w:rPr>
                <w:sz w:val="22"/>
                <w:szCs w:val="22"/>
              </w:rPr>
              <w:t xml:space="preserve">Characterizes the </w:t>
            </w:r>
            <w:r w:rsidR="002A3765">
              <w:rPr>
                <w:sz w:val="22"/>
                <w:szCs w:val="22"/>
              </w:rPr>
              <w:t>properties</w:t>
            </w:r>
            <w:r w:rsidR="002A3765" w:rsidRPr="00DA7262">
              <w:rPr>
                <w:sz w:val="22"/>
                <w:szCs w:val="22"/>
              </w:rPr>
              <w:t xml:space="preserve"> </w:t>
            </w:r>
            <w:r w:rsidRPr="00DA7262">
              <w:rPr>
                <w:sz w:val="22"/>
                <w:szCs w:val="22"/>
              </w:rPr>
              <w:t xml:space="preserve">of the </w:t>
            </w:r>
            <w:r w:rsidR="001E0F2C" w:rsidRPr="00DA7262">
              <w:rPr>
                <w:sz w:val="22"/>
                <w:szCs w:val="22"/>
              </w:rPr>
              <w:t xml:space="preserve">malware instance </w:t>
            </w:r>
            <w:r w:rsidR="00045502" w:rsidRPr="00DA7262">
              <w:rPr>
                <w:sz w:val="22"/>
                <w:szCs w:val="22"/>
              </w:rPr>
              <w:t>(</w:t>
            </w:r>
            <w:r w:rsidR="002A3765">
              <w:rPr>
                <w:sz w:val="22"/>
                <w:szCs w:val="22"/>
              </w:rPr>
              <w:t>e.g., its MD5 hash</w:t>
            </w:r>
            <w:r w:rsidR="006517CC" w:rsidRPr="00DA7262">
              <w:rPr>
                <w:sz w:val="22"/>
                <w:szCs w:val="22"/>
              </w:rPr>
              <w:t>) whose</w:t>
            </w:r>
            <w:r w:rsidR="00045502" w:rsidRPr="00DA7262">
              <w:rPr>
                <w:sz w:val="22"/>
                <w:szCs w:val="22"/>
              </w:rPr>
              <w:t xml:space="preserve"> </w:t>
            </w:r>
            <w:r w:rsidR="006517CC">
              <w:rPr>
                <w:sz w:val="22"/>
                <w:szCs w:val="22"/>
              </w:rPr>
              <w:t xml:space="preserve">capabilities, </w:t>
            </w:r>
            <w:r w:rsidR="0074377F" w:rsidRPr="00DA7262">
              <w:rPr>
                <w:sz w:val="22"/>
                <w:szCs w:val="22"/>
              </w:rPr>
              <w:t>b</w:t>
            </w:r>
            <w:r w:rsidR="00045502" w:rsidRPr="00DA7262">
              <w:rPr>
                <w:sz w:val="22"/>
                <w:szCs w:val="22"/>
              </w:rPr>
              <w:t xml:space="preserve">ehaviors, </w:t>
            </w:r>
            <w:r w:rsidR="0074377F" w:rsidRPr="00DA7262">
              <w:rPr>
                <w:sz w:val="22"/>
                <w:szCs w:val="22"/>
              </w:rPr>
              <w:t>a</w:t>
            </w:r>
            <w:r w:rsidR="00045502" w:rsidRPr="00DA7262">
              <w:rPr>
                <w:sz w:val="22"/>
                <w:szCs w:val="22"/>
              </w:rPr>
              <w:t xml:space="preserve">ctions, </w:t>
            </w:r>
            <w:r w:rsidR="0074377F" w:rsidRPr="00DA7262">
              <w:rPr>
                <w:sz w:val="22"/>
                <w:szCs w:val="22"/>
              </w:rPr>
              <w:t>o</w:t>
            </w:r>
            <w:r w:rsidR="00045502" w:rsidRPr="00DA7262">
              <w:rPr>
                <w:sz w:val="22"/>
                <w:szCs w:val="22"/>
              </w:rPr>
              <w:t xml:space="preserve">bjects, </w:t>
            </w:r>
            <w:r w:rsidR="0074377F" w:rsidRPr="00DA7262">
              <w:rPr>
                <w:sz w:val="22"/>
                <w:szCs w:val="22"/>
              </w:rPr>
              <w:t>p</w:t>
            </w:r>
            <w:r w:rsidR="00045502" w:rsidRPr="00DA7262">
              <w:rPr>
                <w:sz w:val="22"/>
                <w:szCs w:val="22"/>
              </w:rPr>
              <w:t xml:space="preserve">rocess </w:t>
            </w:r>
            <w:r w:rsidR="0074377F" w:rsidRPr="00DA7262">
              <w:rPr>
                <w:sz w:val="22"/>
                <w:szCs w:val="22"/>
              </w:rPr>
              <w:t>t</w:t>
            </w:r>
            <w:r w:rsidR="00045502" w:rsidRPr="00DA7262">
              <w:rPr>
                <w:sz w:val="22"/>
                <w:szCs w:val="22"/>
              </w:rPr>
              <w:t xml:space="preserve">ree, and </w:t>
            </w:r>
            <w:r w:rsidR="0074377F" w:rsidRPr="00DA7262">
              <w:rPr>
                <w:sz w:val="22"/>
                <w:szCs w:val="22"/>
              </w:rPr>
              <w:t>c</w:t>
            </w:r>
            <w:r w:rsidR="00045502" w:rsidRPr="00DA7262">
              <w:rPr>
                <w:sz w:val="22"/>
                <w:szCs w:val="22"/>
              </w:rPr>
              <w:t xml:space="preserve">andidate </w:t>
            </w:r>
            <w:r w:rsidR="0074377F" w:rsidRPr="00DA7262">
              <w:rPr>
                <w:sz w:val="22"/>
                <w:szCs w:val="22"/>
              </w:rPr>
              <w:t>i</w:t>
            </w:r>
            <w:r w:rsidR="00045502" w:rsidRPr="00DA7262">
              <w:rPr>
                <w:sz w:val="22"/>
                <w:szCs w:val="22"/>
              </w:rPr>
              <w:t xml:space="preserve">ndicators are characterized in this </w:t>
            </w:r>
            <w:r w:rsidR="0074377F" w:rsidRPr="002018BE">
              <w:rPr>
                <w:rFonts w:ascii="Courier New" w:hAnsi="Courier New" w:cs="Courier New"/>
                <w:sz w:val="22"/>
                <w:szCs w:val="22"/>
              </w:rPr>
              <w:t>MAEC_</w:t>
            </w:r>
            <w:r w:rsidR="00045502" w:rsidRPr="002018BE">
              <w:rPr>
                <w:rFonts w:ascii="Courier New" w:hAnsi="Courier New" w:cs="Courier New"/>
                <w:sz w:val="22"/>
                <w:szCs w:val="22"/>
              </w:rPr>
              <w:t>Bundle</w:t>
            </w:r>
            <w:r w:rsidR="00045502" w:rsidRPr="00DA7262">
              <w:rPr>
                <w:sz w:val="22"/>
                <w:szCs w:val="22"/>
              </w:rPr>
              <w:t xml:space="preserve">. This is equivalent to the </w:t>
            </w:r>
            <w:r w:rsidR="00045502" w:rsidRPr="002018BE">
              <w:rPr>
                <w:rFonts w:ascii="Courier New" w:hAnsi="Courier New" w:cs="Courier New"/>
                <w:sz w:val="22"/>
                <w:szCs w:val="22"/>
              </w:rPr>
              <w:t>Malware</w:t>
            </w:r>
            <w:r w:rsidR="0074377F" w:rsidRPr="002018BE">
              <w:rPr>
                <w:rFonts w:ascii="Courier New" w:hAnsi="Courier New" w:cs="Courier New"/>
                <w:sz w:val="22"/>
                <w:szCs w:val="22"/>
              </w:rPr>
              <w:t>_</w:t>
            </w:r>
            <w:r w:rsidR="00045502" w:rsidRPr="002018BE">
              <w:rPr>
                <w:rFonts w:ascii="Courier New" w:hAnsi="Courier New" w:cs="Courier New"/>
                <w:sz w:val="22"/>
                <w:szCs w:val="22"/>
              </w:rPr>
              <w:t>Instance</w:t>
            </w:r>
            <w:r w:rsidR="0074377F" w:rsidRPr="002018BE">
              <w:rPr>
                <w:rFonts w:ascii="Courier New" w:hAnsi="Courier New" w:cs="Courier New"/>
                <w:sz w:val="22"/>
                <w:szCs w:val="22"/>
              </w:rPr>
              <w:t>_</w:t>
            </w:r>
            <w:r w:rsidR="00045502" w:rsidRPr="002018BE">
              <w:rPr>
                <w:rFonts w:ascii="Courier New" w:hAnsi="Courier New" w:cs="Courier New"/>
                <w:sz w:val="22"/>
                <w:szCs w:val="22"/>
              </w:rPr>
              <w:t>Object</w:t>
            </w:r>
            <w:r w:rsidR="0074377F" w:rsidRPr="002018BE">
              <w:rPr>
                <w:rFonts w:ascii="Courier New" w:hAnsi="Courier New" w:cs="Courier New"/>
                <w:sz w:val="22"/>
                <w:szCs w:val="22"/>
              </w:rPr>
              <w:t>_</w:t>
            </w:r>
            <w:r w:rsidR="002129BE" w:rsidRPr="002018BE">
              <w:rPr>
                <w:rFonts w:ascii="Courier New" w:hAnsi="Courier New" w:cs="Courier New"/>
                <w:sz w:val="22"/>
                <w:szCs w:val="22"/>
              </w:rPr>
              <w:t>Attributes</w:t>
            </w:r>
            <w:r w:rsidR="00994273" w:rsidRPr="00DA7262">
              <w:rPr>
                <w:rFonts w:cs="Courier New"/>
                <w:sz w:val="22"/>
                <w:szCs w:val="22"/>
              </w:rPr>
              <w:t xml:space="preserve"> </w:t>
            </w:r>
            <w:r w:rsidR="0011266C">
              <w:rPr>
                <w:rFonts w:cs="Courier New"/>
                <w:sz w:val="22"/>
                <w:szCs w:val="22"/>
              </w:rPr>
              <w:t>field</w:t>
            </w:r>
            <w:r w:rsidR="00045502" w:rsidRPr="00DA7262">
              <w:rPr>
                <w:sz w:val="22"/>
                <w:szCs w:val="22"/>
              </w:rPr>
              <w:t xml:space="preserve"> inside of a </w:t>
            </w:r>
            <w:r w:rsidR="00045502" w:rsidRPr="002018BE">
              <w:rPr>
                <w:rFonts w:ascii="Courier New" w:hAnsi="Courier New" w:cs="Courier New"/>
                <w:sz w:val="22"/>
                <w:szCs w:val="22"/>
              </w:rPr>
              <w:t>Malware</w:t>
            </w:r>
            <w:r w:rsidR="0074377F" w:rsidRPr="002018BE">
              <w:rPr>
                <w:rFonts w:ascii="Courier New" w:hAnsi="Courier New" w:cs="Courier New"/>
                <w:sz w:val="22"/>
                <w:szCs w:val="22"/>
              </w:rPr>
              <w:t>_</w:t>
            </w:r>
            <w:r w:rsidR="00045502" w:rsidRPr="002018BE">
              <w:rPr>
                <w:rFonts w:ascii="Courier New" w:hAnsi="Courier New" w:cs="Courier New"/>
                <w:sz w:val="22"/>
                <w:szCs w:val="22"/>
              </w:rPr>
              <w:t>Subject</w:t>
            </w:r>
            <w:r w:rsidR="00045502" w:rsidRPr="00DA7262">
              <w:rPr>
                <w:sz w:val="22"/>
                <w:szCs w:val="22"/>
              </w:rPr>
              <w:t xml:space="preserve"> in the </w:t>
            </w:r>
            <w:r w:rsidR="00045502" w:rsidRPr="002018BE">
              <w:rPr>
                <w:rFonts w:ascii="Courier New" w:hAnsi="Courier New" w:cs="Courier New"/>
                <w:sz w:val="22"/>
                <w:szCs w:val="22"/>
              </w:rPr>
              <w:t>MAEC</w:t>
            </w:r>
            <w:r w:rsidR="0074377F" w:rsidRPr="002018BE">
              <w:rPr>
                <w:rFonts w:ascii="Courier New" w:hAnsi="Courier New" w:cs="Courier New"/>
                <w:sz w:val="22"/>
                <w:szCs w:val="22"/>
              </w:rPr>
              <w:t>_</w:t>
            </w:r>
            <w:r w:rsidR="00045502" w:rsidRPr="002018BE">
              <w:rPr>
                <w:rFonts w:ascii="Courier New" w:hAnsi="Courier New" w:cs="Courier New"/>
                <w:sz w:val="22"/>
                <w:szCs w:val="22"/>
              </w:rPr>
              <w:t>Package</w:t>
            </w:r>
            <w:r w:rsidR="00045502" w:rsidRPr="00DA7262">
              <w:rPr>
                <w:sz w:val="22"/>
                <w:szCs w:val="22"/>
              </w:rPr>
              <w:t xml:space="preserve">, and </w:t>
            </w:r>
            <w:r w:rsidR="009D3A93" w:rsidRPr="00DA7262">
              <w:rPr>
                <w:sz w:val="22"/>
                <w:szCs w:val="22"/>
              </w:rPr>
              <w:t xml:space="preserve">it </w:t>
            </w:r>
            <w:r w:rsidR="00045502" w:rsidRPr="00DA7262">
              <w:rPr>
                <w:sz w:val="22"/>
                <w:szCs w:val="22"/>
              </w:rPr>
              <w:t xml:space="preserve">is therefore only </w:t>
            </w:r>
            <w:r w:rsidR="004549E9" w:rsidRPr="00DA7262">
              <w:rPr>
                <w:sz w:val="22"/>
                <w:szCs w:val="22"/>
              </w:rPr>
              <w:t>REQUIRED</w:t>
            </w:r>
            <w:r w:rsidR="00045502" w:rsidRPr="00DA7262">
              <w:rPr>
                <w:sz w:val="22"/>
                <w:szCs w:val="22"/>
              </w:rPr>
              <w:t xml:space="preserve"> if this </w:t>
            </w:r>
            <w:r w:rsidR="0074377F" w:rsidRPr="002018BE">
              <w:rPr>
                <w:rFonts w:ascii="Courier New" w:hAnsi="Courier New" w:cs="Courier New"/>
                <w:sz w:val="22"/>
                <w:szCs w:val="22"/>
              </w:rPr>
              <w:t>MAEC_</w:t>
            </w:r>
            <w:r w:rsidR="00045502" w:rsidRPr="002018BE">
              <w:rPr>
                <w:rFonts w:ascii="Courier New" w:hAnsi="Courier New" w:cs="Courier New"/>
                <w:sz w:val="22"/>
                <w:szCs w:val="22"/>
              </w:rPr>
              <w:t>Bundle</w:t>
            </w:r>
            <w:r w:rsidR="00045502" w:rsidRPr="00DA7262">
              <w:rPr>
                <w:sz w:val="22"/>
                <w:szCs w:val="22"/>
              </w:rPr>
              <w:t xml:space="preserve"> is to be used in a stand-alone fashion, i.e.</w:t>
            </w:r>
            <w:r w:rsidR="00FE66A7" w:rsidRPr="00DA7262">
              <w:rPr>
                <w:sz w:val="22"/>
                <w:szCs w:val="22"/>
              </w:rPr>
              <w:t>,</w:t>
            </w:r>
            <w:r w:rsidR="00045502" w:rsidRPr="00DA7262">
              <w:rPr>
                <w:sz w:val="22"/>
                <w:szCs w:val="22"/>
              </w:rPr>
              <w:t xml:space="preserve"> without an accompanying </w:t>
            </w:r>
            <w:r w:rsidR="00045502" w:rsidRPr="002018BE">
              <w:rPr>
                <w:rFonts w:ascii="Courier New" w:hAnsi="Courier New" w:cs="Courier New"/>
                <w:sz w:val="22"/>
                <w:szCs w:val="22"/>
              </w:rPr>
              <w:t>MAEC</w:t>
            </w:r>
            <w:r w:rsidR="0074377F" w:rsidRPr="002018BE">
              <w:rPr>
                <w:rFonts w:ascii="Courier New" w:hAnsi="Courier New" w:cs="Courier New"/>
                <w:sz w:val="22"/>
                <w:szCs w:val="22"/>
              </w:rPr>
              <w:t>_</w:t>
            </w:r>
            <w:r w:rsidR="00045502" w:rsidRPr="002018BE">
              <w:rPr>
                <w:rFonts w:ascii="Courier New" w:hAnsi="Courier New" w:cs="Courier New"/>
                <w:sz w:val="22"/>
                <w:szCs w:val="22"/>
              </w:rPr>
              <w:t>Package</w:t>
            </w:r>
            <w:r w:rsidR="00045502" w:rsidRPr="00DA7262">
              <w:rPr>
                <w:sz w:val="22"/>
                <w:szCs w:val="22"/>
              </w:rPr>
              <w:t xml:space="preserve"> and with the </w:t>
            </w:r>
            <w:r w:rsidR="00045502" w:rsidRPr="002018BE">
              <w:rPr>
                <w:rFonts w:ascii="Courier New" w:hAnsi="Courier New" w:cs="Courier New"/>
                <w:sz w:val="22"/>
                <w:szCs w:val="22"/>
              </w:rPr>
              <w:t>defined_subject</w:t>
            </w:r>
            <w:r w:rsidR="00045502" w:rsidRPr="00DA7262">
              <w:rPr>
                <w:sz w:val="22"/>
                <w:szCs w:val="22"/>
              </w:rPr>
              <w:t xml:space="preserve"> </w:t>
            </w:r>
            <w:r w:rsidR="00780186" w:rsidRPr="00DA7262">
              <w:rPr>
                <w:sz w:val="22"/>
                <w:szCs w:val="22"/>
              </w:rPr>
              <w:t xml:space="preserve">field </w:t>
            </w:r>
            <w:r w:rsidR="00045502" w:rsidRPr="00DA7262">
              <w:rPr>
                <w:sz w:val="22"/>
                <w:szCs w:val="22"/>
              </w:rPr>
              <w:t>set to</w:t>
            </w:r>
            <w:r w:rsidR="00045502" w:rsidRPr="00045502">
              <w:rPr>
                <w:sz w:val="22"/>
                <w:szCs w:val="22"/>
              </w:rPr>
              <w:t xml:space="preserve"> '</w:t>
            </w:r>
            <w:r w:rsidR="00AD5762">
              <w:rPr>
                <w:i/>
                <w:sz w:val="22"/>
                <w:szCs w:val="22"/>
              </w:rPr>
              <w:t>t</w:t>
            </w:r>
            <w:r w:rsidR="00045502" w:rsidRPr="00FE66A7">
              <w:rPr>
                <w:i/>
                <w:sz w:val="22"/>
                <w:szCs w:val="22"/>
              </w:rPr>
              <w:t>rue</w:t>
            </w:r>
            <w:r w:rsidR="00045502" w:rsidRPr="00045502">
              <w:rPr>
                <w:sz w:val="22"/>
                <w:szCs w:val="22"/>
              </w:rPr>
              <w:t>'.</w:t>
            </w:r>
          </w:p>
        </w:tc>
      </w:tr>
      <w:tr w:rsidR="00FC5326" w:rsidTr="00B31DCF">
        <w:trPr>
          <w:trHeight w:val="540"/>
        </w:trPr>
        <w:tc>
          <w:tcPr>
            <w:tcW w:w="3708" w:type="dxa"/>
            <w:vAlign w:val="center"/>
          </w:tcPr>
          <w:p w:rsidR="00FC5326" w:rsidRPr="00261F5A" w:rsidRDefault="00FC5326" w:rsidP="00364E1A">
            <w:pPr>
              <w:rPr>
                <w:b/>
                <w:sz w:val="22"/>
              </w:rPr>
            </w:pPr>
            <w:r w:rsidRPr="00261F5A">
              <w:rPr>
                <w:b/>
                <w:sz w:val="22"/>
              </w:rPr>
              <w:t>AV_Classifications</w:t>
            </w:r>
          </w:p>
        </w:tc>
        <w:tc>
          <w:tcPr>
            <w:tcW w:w="2430" w:type="dxa"/>
            <w:vAlign w:val="center"/>
          </w:tcPr>
          <w:p w:rsidR="00B31DCF" w:rsidRDefault="00FC5326" w:rsidP="00364E1A">
            <w:pPr>
              <w:rPr>
                <w:rFonts w:ascii="Courier New" w:hAnsi="Courier New" w:cs="Courier New"/>
                <w:sz w:val="20"/>
              </w:rPr>
            </w:pPr>
            <w:r>
              <w:rPr>
                <w:rFonts w:ascii="Courier New" w:hAnsi="Courier New" w:cs="Courier New"/>
                <w:sz w:val="20"/>
              </w:rPr>
              <w:t>AVClassifications</w:t>
            </w:r>
          </w:p>
          <w:p w:rsidR="00FC5326" w:rsidRPr="009B3EC0" w:rsidRDefault="00FC5326" w:rsidP="00364E1A">
            <w:pPr>
              <w:rPr>
                <w:rFonts w:ascii="Courier New" w:hAnsi="Courier New" w:cs="Courier New"/>
                <w:sz w:val="20"/>
              </w:rPr>
            </w:pPr>
            <w:r>
              <w:rPr>
                <w:rFonts w:ascii="Courier New" w:hAnsi="Courier New" w:cs="Courier New"/>
                <w:sz w:val="20"/>
              </w:rPr>
              <w:t>Type</w:t>
            </w:r>
          </w:p>
        </w:tc>
        <w:tc>
          <w:tcPr>
            <w:tcW w:w="1440" w:type="dxa"/>
            <w:vAlign w:val="center"/>
          </w:tcPr>
          <w:p w:rsidR="00FC5326" w:rsidRDefault="00FC5326" w:rsidP="00364E1A">
            <w:pPr>
              <w:jc w:val="center"/>
              <w:rPr>
                <w:sz w:val="22"/>
              </w:rPr>
            </w:pPr>
            <w:r>
              <w:rPr>
                <w:sz w:val="22"/>
              </w:rPr>
              <w:t>0..1</w:t>
            </w:r>
          </w:p>
        </w:tc>
        <w:tc>
          <w:tcPr>
            <w:tcW w:w="5598" w:type="dxa"/>
          </w:tcPr>
          <w:p w:rsidR="00FC5326" w:rsidRPr="00DA7262" w:rsidRDefault="00FC5326" w:rsidP="00952572">
            <w:pPr>
              <w:rPr>
                <w:sz w:val="22"/>
                <w:szCs w:val="22"/>
              </w:rPr>
            </w:pPr>
            <w:r w:rsidRPr="00DA7262">
              <w:rPr>
                <w:sz w:val="22"/>
                <w:szCs w:val="22"/>
              </w:rPr>
              <w:t>C</w:t>
            </w:r>
            <w:r w:rsidR="00FE66A7" w:rsidRPr="00DA7262">
              <w:rPr>
                <w:sz w:val="22"/>
                <w:szCs w:val="22"/>
              </w:rPr>
              <w:t>ontains 1-</w:t>
            </w:r>
            <w:r w:rsidRPr="00DA7262">
              <w:rPr>
                <w:sz w:val="22"/>
                <w:szCs w:val="22"/>
              </w:rPr>
              <w:t xml:space="preserve">n </w:t>
            </w:r>
            <w:r w:rsidRPr="002018BE">
              <w:rPr>
                <w:rFonts w:ascii="Courier New" w:hAnsi="Courier New" w:cs="Courier New"/>
                <w:sz w:val="22"/>
                <w:szCs w:val="22"/>
              </w:rPr>
              <w:t>AVClassificationType</w:t>
            </w:r>
            <w:r w:rsidRPr="00DA7262">
              <w:rPr>
                <w:sz w:val="22"/>
                <w:szCs w:val="22"/>
              </w:rPr>
              <w:t xml:space="preserve"> </w:t>
            </w:r>
            <w:r w:rsidR="001E0F2C" w:rsidRPr="00DA7262">
              <w:rPr>
                <w:sz w:val="22"/>
                <w:szCs w:val="22"/>
              </w:rPr>
              <w:t>fields</w:t>
            </w:r>
            <w:r w:rsidRPr="00DA7262">
              <w:rPr>
                <w:sz w:val="22"/>
                <w:szCs w:val="22"/>
              </w:rPr>
              <w:t xml:space="preserve">, which capture any Anti-Virus scanner tool classifications of the </w:t>
            </w:r>
            <w:r w:rsidR="0070303C">
              <w:rPr>
                <w:sz w:val="22"/>
                <w:szCs w:val="22"/>
              </w:rPr>
              <w:lastRenderedPageBreak/>
              <w:t>malware instance</w:t>
            </w:r>
            <w:r w:rsidRPr="00DA7262">
              <w:rPr>
                <w:sz w:val="22"/>
                <w:szCs w:val="22"/>
              </w:rPr>
              <w:t>.</w:t>
            </w:r>
          </w:p>
        </w:tc>
      </w:tr>
      <w:tr w:rsidR="00684BC2" w:rsidTr="00B31DCF">
        <w:trPr>
          <w:trHeight w:val="540"/>
        </w:trPr>
        <w:tc>
          <w:tcPr>
            <w:tcW w:w="3708" w:type="dxa"/>
            <w:vAlign w:val="center"/>
          </w:tcPr>
          <w:p w:rsidR="00684BC2" w:rsidRPr="00261F5A" w:rsidRDefault="00684BC2" w:rsidP="00364E1A">
            <w:pPr>
              <w:rPr>
                <w:b/>
                <w:sz w:val="22"/>
              </w:rPr>
            </w:pPr>
            <w:r w:rsidRPr="00261F5A">
              <w:rPr>
                <w:b/>
                <w:sz w:val="22"/>
              </w:rPr>
              <w:lastRenderedPageBreak/>
              <w:t>Process_Tree</w:t>
            </w:r>
          </w:p>
        </w:tc>
        <w:tc>
          <w:tcPr>
            <w:tcW w:w="2430" w:type="dxa"/>
            <w:vAlign w:val="center"/>
          </w:tcPr>
          <w:p w:rsidR="00684BC2" w:rsidRPr="009B3EC0" w:rsidRDefault="00684BC2" w:rsidP="00364E1A">
            <w:pPr>
              <w:rPr>
                <w:rFonts w:ascii="Courier New" w:hAnsi="Courier New" w:cs="Courier New"/>
                <w:sz w:val="20"/>
              </w:rPr>
            </w:pPr>
            <w:r w:rsidRPr="009B3EC0">
              <w:rPr>
                <w:rFonts w:ascii="Courier New" w:hAnsi="Courier New" w:cs="Courier New"/>
                <w:sz w:val="20"/>
              </w:rPr>
              <w:t>ProcessTreeType</w:t>
            </w:r>
          </w:p>
        </w:tc>
        <w:tc>
          <w:tcPr>
            <w:tcW w:w="1440" w:type="dxa"/>
            <w:vAlign w:val="center"/>
          </w:tcPr>
          <w:p w:rsidR="00684BC2" w:rsidRPr="00E65B09" w:rsidRDefault="00684BC2" w:rsidP="00364E1A">
            <w:pPr>
              <w:jc w:val="center"/>
              <w:rPr>
                <w:sz w:val="22"/>
              </w:rPr>
            </w:pPr>
            <w:r>
              <w:rPr>
                <w:sz w:val="22"/>
              </w:rPr>
              <w:t>0..1</w:t>
            </w:r>
          </w:p>
        </w:tc>
        <w:tc>
          <w:tcPr>
            <w:tcW w:w="5598" w:type="dxa"/>
          </w:tcPr>
          <w:p w:rsidR="00684BC2" w:rsidRPr="00DA7262" w:rsidRDefault="00684BC2" w:rsidP="009E5CF4">
            <w:pPr>
              <w:rPr>
                <w:sz w:val="22"/>
                <w:szCs w:val="22"/>
              </w:rPr>
            </w:pPr>
            <w:r w:rsidRPr="00DA7262">
              <w:rPr>
                <w:sz w:val="22"/>
                <w:szCs w:val="22"/>
              </w:rPr>
              <w:t xml:space="preserve">Specifies the observed process tree of execution for the malware instance, along with references to any corresponding </w:t>
            </w:r>
            <w:r w:rsidR="0074377F" w:rsidRPr="00DA7262">
              <w:rPr>
                <w:sz w:val="22"/>
                <w:szCs w:val="22"/>
              </w:rPr>
              <w:t>a</w:t>
            </w:r>
            <w:r w:rsidRPr="00DA7262">
              <w:rPr>
                <w:sz w:val="22"/>
                <w:szCs w:val="22"/>
              </w:rPr>
              <w:t>ctions</w:t>
            </w:r>
            <w:r w:rsidR="002A3765">
              <w:rPr>
                <w:sz w:val="22"/>
                <w:szCs w:val="22"/>
              </w:rPr>
              <w:t xml:space="preserve"> performed by each process</w:t>
            </w:r>
            <w:r w:rsidRPr="00DA7262">
              <w:rPr>
                <w:sz w:val="22"/>
                <w:szCs w:val="22"/>
              </w:rPr>
              <w:t>, if applicable.</w:t>
            </w:r>
          </w:p>
        </w:tc>
      </w:tr>
      <w:tr w:rsidR="00330115" w:rsidTr="00B31DCF">
        <w:trPr>
          <w:trHeight w:val="255"/>
        </w:trPr>
        <w:tc>
          <w:tcPr>
            <w:tcW w:w="3708" w:type="dxa"/>
            <w:vAlign w:val="center"/>
          </w:tcPr>
          <w:p w:rsidR="00330115" w:rsidRPr="00261F5A" w:rsidRDefault="00330115" w:rsidP="00364E1A">
            <w:pPr>
              <w:rPr>
                <w:b/>
                <w:sz w:val="22"/>
              </w:rPr>
            </w:pPr>
            <w:r>
              <w:rPr>
                <w:b/>
                <w:sz w:val="22"/>
              </w:rPr>
              <w:t>Capabilities</w:t>
            </w:r>
          </w:p>
        </w:tc>
        <w:tc>
          <w:tcPr>
            <w:tcW w:w="2430" w:type="dxa"/>
            <w:vAlign w:val="center"/>
          </w:tcPr>
          <w:p w:rsidR="00330115" w:rsidRPr="009B3EC0" w:rsidRDefault="00330115" w:rsidP="007F187F">
            <w:pPr>
              <w:rPr>
                <w:rFonts w:ascii="Courier New" w:hAnsi="Courier New" w:cs="Courier New"/>
                <w:sz w:val="20"/>
              </w:rPr>
            </w:pPr>
            <w:r>
              <w:rPr>
                <w:rFonts w:ascii="Courier New" w:hAnsi="Courier New" w:cs="Courier New"/>
                <w:sz w:val="20"/>
              </w:rPr>
              <w:t>Capabilit</w:t>
            </w:r>
            <w:r w:rsidR="007F187F">
              <w:rPr>
                <w:rFonts w:ascii="Courier New" w:hAnsi="Courier New" w:cs="Courier New"/>
                <w:sz w:val="20"/>
              </w:rPr>
              <w:t>y</w:t>
            </w:r>
            <w:r>
              <w:rPr>
                <w:rFonts w:ascii="Courier New" w:hAnsi="Courier New" w:cs="Courier New"/>
                <w:sz w:val="20"/>
              </w:rPr>
              <w:t>ListType</w:t>
            </w:r>
          </w:p>
        </w:tc>
        <w:tc>
          <w:tcPr>
            <w:tcW w:w="1440" w:type="dxa"/>
            <w:vAlign w:val="center"/>
          </w:tcPr>
          <w:p w:rsidR="00330115" w:rsidRDefault="00330115" w:rsidP="00364E1A">
            <w:pPr>
              <w:jc w:val="center"/>
              <w:rPr>
                <w:sz w:val="22"/>
              </w:rPr>
            </w:pPr>
            <w:r>
              <w:rPr>
                <w:sz w:val="22"/>
              </w:rPr>
              <w:t>0..1</w:t>
            </w:r>
          </w:p>
        </w:tc>
        <w:tc>
          <w:tcPr>
            <w:tcW w:w="5598" w:type="dxa"/>
          </w:tcPr>
          <w:p w:rsidR="00330115" w:rsidRPr="00DA7262" w:rsidRDefault="00330115" w:rsidP="00952572">
            <w:pPr>
              <w:rPr>
                <w:sz w:val="22"/>
                <w:szCs w:val="22"/>
              </w:rPr>
            </w:pPr>
            <w:r w:rsidRPr="00DA7262">
              <w:rPr>
                <w:sz w:val="22"/>
                <w:szCs w:val="22"/>
              </w:rPr>
              <w:t>Contains 1-n fields</w:t>
            </w:r>
            <w:r w:rsidR="005547B0">
              <w:rPr>
                <w:sz w:val="22"/>
                <w:szCs w:val="22"/>
              </w:rPr>
              <w:t xml:space="preserve"> of </w:t>
            </w:r>
            <w:r w:rsidR="005547B0">
              <w:rPr>
                <w:rFonts w:ascii="Courier New" w:hAnsi="Courier New" w:cs="Courier New"/>
                <w:sz w:val="22"/>
                <w:szCs w:val="22"/>
              </w:rPr>
              <w:t>CapabilityType</w:t>
            </w:r>
            <w:r w:rsidRPr="00DA7262">
              <w:rPr>
                <w:sz w:val="22"/>
                <w:szCs w:val="22"/>
              </w:rPr>
              <w:t xml:space="preserve">, which function as the MAEC representation for any </w:t>
            </w:r>
            <w:r>
              <w:rPr>
                <w:sz w:val="22"/>
                <w:szCs w:val="22"/>
              </w:rPr>
              <w:t>capabilities</w:t>
            </w:r>
            <w:r w:rsidRPr="00DA7262">
              <w:rPr>
                <w:sz w:val="22"/>
                <w:szCs w:val="22"/>
              </w:rPr>
              <w:t xml:space="preserve"> that were observed for the malware instance</w:t>
            </w:r>
            <w:r>
              <w:rPr>
                <w:sz w:val="22"/>
                <w:szCs w:val="22"/>
              </w:rPr>
              <w:t>.</w:t>
            </w:r>
          </w:p>
        </w:tc>
      </w:tr>
      <w:tr w:rsidR="00684BC2" w:rsidTr="00B31DCF">
        <w:trPr>
          <w:trHeight w:val="255"/>
        </w:trPr>
        <w:tc>
          <w:tcPr>
            <w:tcW w:w="3708" w:type="dxa"/>
            <w:vAlign w:val="center"/>
          </w:tcPr>
          <w:p w:rsidR="00684BC2" w:rsidRPr="00261F5A" w:rsidRDefault="00684BC2" w:rsidP="00364E1A">
            <w:pPr>
              <w:rPr>
                <w:rFonts w:ascii="Courier New" w:hAnsi="Courier New" w:cs="Courier New"/>
                <w:b/>
                <w:sz w:val="22"/>
              </w:rPr>
            </w:pPr>
            <w:r w:rsidRPr="00261F5A">
              <w:rPr>
                <w:b/>
                <w:sz w:val="22"/>
              </w:rPr>
              <w:t>Behaviors</w:t>
            </w:r>
          </w:p>
        </w:tc>
        <w:tc>
          <w:tcPr>
            <w:tcW w:w="2430" w:type="dxa"/>
            <w:vAlign w:val="center"/>
          </w:tcPr>
          <w:p w:rsidR="00684BC2" w:rsidRPr="009B3EC0" w:rsidRDefault="00684BC2" w:rsidP="00364E1A">
            <w:pPr>
              <w:rPr>
                <w:rFonts w:ascii="Courier New" w:hAnsi="Courier New" w:cs="Courier New"/>
                <w:sz w:val="20"/>
              </w:rPr>
            </w:pPr>
            <w:r w:rsidRPr="009B3EC0">
              <w:rPr>
                <w:rFonts w:ascii="Courier New" w:hAnsi="Courier New" w:cs="Courier New"/>
                <w:sz w:val="20"/>
              </w:rPr>
              <w:t>BehaviorListType</w:t>
            </w:r>
          </w:p>
        </w:tc>
        <w:tc>
          <w:tcPr>
            <w:tcW w:w="1440" w:type="dxa"/>
            <w:vAlign w:val="center"/>
          </w:tcPr>
          <w:p w:rsidR="00684BC2" w:rsidRPr="00E65B09" w:rsidRDefault="00684BC2" w:rsidP="00364E1A">
            <w:pPr>
              <w:jc w:val="center"/>
              <w:rPr>
                <w:sz w:val="22"/>
              </w:rPr>
            </w:pPr>
            <w:r>
              <w:rPr>
                <w:sz w:val="22"/>
              </w:rPr>
              <w:t>0..1</w:t>
            </w:r>
          </w:p>
        </w:tc>
        <w:tc>
          <w:tcPr>
            <w:tcW w:w="5598" w:type="dxa"/>
          </w:tcPr>
          <w:p w:rsidR="00684BC2" w:rsidRPr="00DA7262" w:rsidRDefault="00045502" w:rsidP="00952572">
            <w:pPr>
              <w:rPr>
                <w:sz w:val="22"/>
                <w:szCs w:val="22"/>
              </w:rPr>
            </w:pPr>
            <w:r w:rsidRPr="00DA7262">
              <w:rPr>
                <w:sz w:val="22"/>
                <w:szCs w:val="22"/>
              </w:rPr>
              <w:t xml:space="preserve">Contains 1-n </w:t>
            </w:r>
            <w:r w:rsidR="001E0F2C" w:rsidRPr="00DA7262">
              <w:rPr>
                <w:sz w:val="22"/>
                <w:szCs w:val="22"/>
              </w:rPr>
              <w:t>fields</w:t>
            </w:r>
            <w:r w:rsidR="005547B0">
              <w:rPr>
                <w:sz w:val="22"/>
                <w:szCs w:val="22"/>
              </w:rPr>
              <w:t xml:space="preserve"> of </w:t>
            </w:r>
            <w:r w:rsidR="005547B0" w:rsidRPr="002018BE">
              <w:rPr>
                <w:rFonts w:ascii="Courier New" w:hAnsi="Courier New" w:cs="Courier New"/>
                <w:sz w:val="22"/>
                <w:szCs w:val="22"/>
              </w:rPr>
              <w:t>BehaviorType</w:t>
            </w:r>
            <w:r w:rsidRPr="00DA7262">
              <w:rPr>
                <w:sz w:val="22"/>
                <w:szCs w:val="22"/>
              </w:rPr>
              <w:t xml:space="preserve">, which function as the MAEC representation for any </w:t>
            </w:r>
            <w:r w:rsidR="0074377F" w:rsidRPr="00DA7262">
              <w:rPr>
                <w:sz w:val="22"/>
                <w:szCs w:val="22"/>
              </w:rPr>
              <w:t>b</w:t>
            </w:r>
            <w:r w:rsidRPr="00DA7262">
              <w:rPr>
                <w:sz w:val="22"/>
                <w:szCs w:val="22"/>
              </w:rPr>
              <w:t>ehaviors that were observed for the malware instance.</w:t>
            </w:r>
          </w:p>
        </w:tc>
      </w:tr>
      <w:tr w:rsidR="00684BC2" w:rsidTr="00B31DCF">
        <w:trPr>
          <w:trHeight w:val="270"/>
        </w:trPr>
        <w:tc>
          <w:tcPr>
            <w:tcW w:w="3708" w:type="dxa"/>
            <w:vAlign w:val="center"/>
          </w:tcPr>
          <w:p w:rsidR="00684BC2" w:rsidRPr="00261F5A" w:rsidRDefault="00684BC2" w:rsidP="00364E1A">
            <w:pPr>
              <w:rPr>
                <w:rFonts w:ascii="Courier New" w:hAnsi="Courier New" w:cs="Courier New"/>
                <w:b/>
                <w:sz w:val="22"/>
              </w:rPr>
            </w:pPr>
            <w:r w:rsidRPr="00261F5A">
              <w:rPr>
                <w:b/>
                <w:sz w:val="22"/>
              </w:rPr>
              <w:t>Actions</w:t>
            </w:r>
          </w:p>
        </w:tc>
        <w:tc>
          <w:tcPr>
            <w:tcW w:w="2430" w:type="dxa"/>
            <w:vAlign w:val="center"/>
          </w:tcPr>
          <w:p w:rsidR="00684BC2" w:rsidRPr="009B3EC0" w:rsidRDefault="00684BC2" w:rsidP="00364E1A">
            <w:pPr>
              <w:rPr>
                <w:rFonts w:ascii="Courier New" w:hAnsi="Courier New" w:cs="Courier New"/>
                <w:sz w:val="20"/>
              </w:rPr>
            </w:pPr>
            <w:r w:rsidRPr="009B3EC0">
              <w:rPr>
                <w:rFonts w:ascii="Courier New" w:hAnsi="Courier New" w:cs="Courier New"/>
                <w:sz w:val="20"/>
              </w:rPr>
              <w:t>ActionListType</w:t>
            </w:r>
          </w:p>
        </w:tc>
        <w:tc>
          <w:tcPr>
            <w:tcW w:w="1440" w:type="dxa"/>
            <w:vAlign w:val="center"/>
          </w:tcPr>
          <w:p w:rsidR="00684BC2" w:rsidRPr="00E65B09" w:rsidRDefault="00684BC2" w:rsidP="00364E1A">
            <w:pPr>
              <w:jc w:val="center"/>
              <w:rPr>
                <w:sz w:val="22"/>
              </w:rPr>
            </w:pPr>
            <w:r>
              <w:rPr>
                <w:sz w:val="22"/>
              </w:rPr>
              <w:t>0..1</w:t>
            </w:r>
          </w:p>
        </w:tc>
        <w:tc>
          <w:tcPr>
            <w:tcW w:w="5598" w:type="dxa"/>
          </w:tcPr>
          <w:p w:rsidR="00684BC2" w:rsidRPr="00DA7262" w:rsidRDefault="00045502" w:rsidP="00952572">
            <w:pPr>
              <w:rPr>
                <w:sz w:val="22"/>
                <w:szCs w:val="22"/>
              </w:rPr>
            </w:pPr>
            <w:r w:rsidRPr="00DA7262">
              <w:rPr>
                <w:sz w:val="22"/>
                <w:szCs w:val="22"/>
              </w:rPr>
              <w:t xml:space="preserve">Contains 1-n </w:t>
            </w:r>
            <w:r w:rsidR="001E0F2C" w:rsidRPr="00DA7262">
              <w:rPr>
                <w:sz w:val="22"/>
                <w:szCs w:val="22"/>
              </w:rPr>
              <w:t>fields</w:t>
            </w:r>
            <w:r w:rsidR="005547B0">
              <w:rPr>
                <w:sz w:val="22"/>
                <w:szCs w:val="22"/>
              </w:rPr>
              <w:t xml:space="preserve"> of </w:t>
            </w:r>
            <w:r w:rsidR="005547B0" w:rsidRPr="002018BE">
              <w:rPr>
                <w:rFonts w:ascii="Courier New" w:hAnsi="Courier New" w:cs="Courier New"/>
                <w:sz w:val="22"/>
                <w:szCs w:val="22"/>
              </w:rPr>
              <w:t>ActionType</w:t>
            </w:r>
            <w:r w:rsidR="001E0F2C" w:rsidRPr="00DA7262">
              <w:rPr>
                <w:sz w:val="22"/>
                <w:szCs w:val="22"/>
              </w:rPr>
              <w:t>,</w:t>
            </w:r>
            <w:r w:rsidRPr="00DA7262">
              <w:rPr>
                <w:sz w:val="22"/>
                <w:szCs w:val="22"/>
              </w:rPr>
              <w:t xml:space="preserve"> which function as the MAEC representation for any lower-level </w:t>
            </w:r>
            <w:r w:rsidR="0074377F" w:rsidRPr="00DA7262">
              <w:rPr>
                <w:sz w:val="22"/>
                <w:szCs w:val="22"/>
              </w:rPr>
              <w:t>a</w:t>
            </w:r>
            <w:r w:rsidRPr="00DA7262">
              <w:rPr>
                <w:sz w:val="22"/>
                <w:szCs w:val="22"/>
              </w:rPr>
              <w:t>ctions that were observed for the malware instance.</w:t>
            </w:r>
          </w:p>
        </w:tc>
      </w:tr>
      <w:tr w:rsidR="00684BC2" w:rsidTr="00B31DCF">
        <w:trPr>
          <w:trHeight w:val="255"/>
        </w:trPr>
        <w:tc>
          <w:tcPr>
            <w:tcW w:w="3708" w:type="dxa"/>
            <w:vAlign w:val="center"/>
          </w:tcPr>
          <w:p w:rsidR="00684BC2" w:rsidRPr="00261F5A" w:rsidRDefault="00684BC2" w:rsidP="00364E1A">
            <w:pPr>
              <w:rPr>
                <w:rFonts w:ascii="Courier New" w:hAnsi="Courier New" w:cs="Courier New"/>
                <w:b/>
                <w:sz w:val="22"/>
              </w:rPr>
            </w:pPr>
            <w:r w:rsidRPr="00261F5A">
              <w:rPr>
                <w:b/>
                <w:sz w:val="22"/>
              </w:rPr>
              <w:t>Objects</w:t>
            </w:r>
          </w:p>
        </w:tc>
        <w:tc>
          <w:tcPr>
            <w:tcW w:w="2430" w:type="dxa"/>
            <w:vAlign w:val="center"/>
          </w:tcPr>
          <w:p w:rsidR="00684BC2" w:rsidRPr="009B3EC0" w:rsidRDefault="00684BC2" w:rsidP="00364E1A">
            <w:pPr>
              <w:rPr>
                <w:rFonts w:ascii="Courier New" w:hAnsi="Courier New" w:cs="Courier New"/>
                <w:sz w:val="20"/>
              </w:rPr>
            </w:pPr>
            <w:r w:rsidRPr="009B3EC0">
              <w:rPr>
                <w:rFonts w:ascii="Courier New" w:hAnsi="Courier New" w:cs="Courier New"/>
                <w:sz w:val="20"/>
              </w:rPr>
              <w:t>ObjectListType</w:t>
            </w:r>
          </w:p>
        </w:tc>
        <w:tc>
          <w:tcPr>
            <w:tcW w:w="1440" w:type="dxa"/>
            <w:vAlign w:val="center"/>
          </w:tcPr>
          <w:p w:rsidR="00684BC2" w:rsidRPr="00E65B09" w:rsidRDefault="00684BC2" w:rsidP="00364E1A">
            <w:pPr>
              <w:jc w:val="center"/>
              <w:rPr>
                <w:sz w:val="22"/>
              </w:rPr>
            </w:pPr>
            <w:r>
              <w:rPr>
                <w:sz w:val="22"/>
              </w:rPr>
              <w:t>0..1</w:t>
            </w:r>
          </w:p>
        </w:tc>
        <w:tc>
          <w:tcPr>
            <w:tcW w:w="5598" w:type="dxa"/>
          </w:tcPr>
          <w:p w:rsidR="00684BC2" w:rsidRPr="00DA7262" w:rsidRDefault="00045502" w:rsidP="00952572">
            <w:pPr>
              <w:rPr>
                <w:sz w:val="22"/>
                <w:szCs w:val="22"/>
              </w:rPr>
            </w:pPr>
            <w:r w:rsidRPr="00DA7262">
              <w:rPr>
                <w:sz w:val="22"/>
                <w:szCs w:val="22"/>
              </w:rPr>
              <w:t xml:space="preserve">Contains 1-n </w:t>
            </w:r>
            <w:r w:rsidR="001E0F2C" w:rsidRPr="00DA7262">
              <w:rPr>
                <w:sz w:val="22"/>
                <w:szCs w:val="22"/>
              </w:rPr>
              <w:t>fields</w:t>
            </w:r>
            <w:r w:rsidR="005547B0">
              <w:rPr>
                <w:sz w:val="22"/>
                <w:szCs w:val="22"/>
              </w:rPr>
              <w:t xml:space="preserve"> of </w:t>
            </w:r>
            <w:r w:rsidR="005547B0" w:rsidRPr="002018BE">
              <w:rPr>
                <w:rFonts w:ascii="Courier New" w:hAnsi="Courier New" w:cs="Courier New"/>
                <w:sz w:val="22"/>
                <w:szCs w:val="22"/>
              </w:rPr>
              <w:t>ObjectType</w:t>
            </w:r>
            <w:r w:rsidRPr="00DA7262">
              <w:rPr>
                <w:sz w:val="22"/>
                <w:szCs w:val="22"/>
              </w:rPr>
              <w:t xml:space="preserve">, which function as the MAEC representation for any </w:t>
            </w:r>
            <w:r w:rsidR="0074377F" w:rsidRPr="00DA7262">
              <w:rPr>
                <w:sz w:val="22"/>
                <w:szCs w:val="22"/>
              </w:rPr>
              <w:t>o</w:t>
            </w:r>
            <w:r w:rsidRPr="00DA7262">
              <w:rPr>
                <w:sz w:val="22"/>
                <w:szCs w:val="22"/>
              </w:rPr>
              <w:t>bjects associated with the malware instance.</w:t>
            </w:r>
          </w:p>
        </w:tc>
      </w:tr>
      <w:tr w:rsidR="00684BC2" w:rsidTr="00B31DCF">
        <w:trPr>
          <w:trHeight w:val="270"/>
        </w:trPr>
        <w:tc>
          <w:tcPr>
            <w:tcW w:w="3708" w:type="dxa"/>
            <w:vAlign w:val="center"/>
          </w:tcPr>
          <w:p w:rsidR="00684BC2" w:rsidRPr="00261F5A" w:rsidRDefault="00684BC2" w:rsidP="00364E1A">
            <w:pPr>
              <w:rPr>
                <w:b/>
                <w:sz w:val="22"/>
              </w:rPr>
            </w:pPr>
            <w:r w:rsidRPr="00261F5A">
              <w:rPr>
                <w:b/>
                <w:sz w:val="22"/>
              </w:rPr>
              <w:t>Candidate_Indicators</w:t>
            </w:r>
          </w:p>
        </w:tc>
        <w:tc>
          <w:tcPr>
            <w:tcW w:w="2430" w:type="dxa"/>
            <w:vAlign w:val="center"/>
          </w:tcPr>
          <w:p w:rsidR="00684BC2" w:rsidRPr="009B3EC0" w:rsidRDefault="00684BC2" w:rsidP="00364E1A">
            <w:pPr>
              <w:rPr>
                <w:rFonts w:ascii="Courier New" w:hAnsi="Courier New" w:cs="Courier New"/>
                <w:sz w:val="20"/>
              </w:rPr>
            </w:pPr>
            <w:r w:rsidRPr="009B3EC0">
              <w:rPr>
                <w:rFonts w:ascii="Courier New" w:hAnsi="Courier New" w:cs="Courier New"/>
                <w:sz w:val="20"/>
              </w:rPr>
              <w:t>CandidateIndicatorListType</w:t>
            </w:r>
          </w:p>
        </w:tc>
        <w:tc>
          <w:tcPr>
            <w:tcW w:w="1440" w:type="dxa"/>
            <w:vAlign w:val="center"/>
          </w:tcPr>
          <w:p w:rsidR="00684BC2" w:rsidRPr="00E65B09" w:rsidRDefault="00684BC2" w:rsidP="00364E1A">
            <w:pPr>
              <w:jc w:val="center"/>
              <w:rPr>
                <w:sz w:val="22"/>
              </w:rPr>
            </w:pPr>
            <w:r>
              <w:rPr>
                <w:sz w:val="22"/>
              </w:rPr>
              <w:t>0..1</w:t>
            </w:r>
          </w:p>
        </w:tc>
        <w:tc>
          <w:tcPr>
            <w:tcW w:w="5598" w:type="dxa"/>
          </w:tcPr>
          <w:p w:rsidR="00684BC2" w:rsidRPr="00DA7262" w:rsidRDefault="00045502" w:rsidP="00952572">
            <w:pPr>
              <w:rPr>
                <w:sz w:val="22"/>
                <w:szCs w:val="22"/>
              </w:rPr>
            </w:pPr>
            <w:r w:rsidRPr="00DA7262">
              <w:rPr>
                <w:sz w:val="22"/>
                <w:szCs w:val="22"/>
              </w:rPr>
              <w:t xml:space="preserve">Contains 1-n </w:t>
            </w:r>
            <w:r w:rsidR="001E0F2C" w:rsidRPr="00DA7262">
              <w:rPr>
                <w:sz w:val="22"/>
                <w:szCs w:val="22"/>
              </w:rPr>
              <w:t>fields</w:t>
            </w:r>
            <w:r w:rsidR="005547B0">
              <w:rPr>
                <w:sz w:val="22"/>
                <w:szCs w:val="22"/>
              </w:rPr>
              <w:t xml:space="preserve"> of </w:t>
            </w:r>
            <w:r w:rsidR="005547B0" w:rsidRPr="002018BE">
              <w:rPr>
                <w:rFonts w:ascii="Courier New" w:hAnsi="Courier New" w:cs="Courier New"/>
                <w:sz w:val="22"/>
                <w:szCs w:val="22"/>
              </w:rPr>
              <w:t>CandidateIndicatorType</w:t>
            </w:r>
            <w:r w:rsidRPr="00DA7262">
              <w:rPr>
                <w:sz w:val="22"/>
                <w:szCs w:val="22"/>
              </w:rPr>
              <w:t xml:space="preserve">, which function as the MAEC representation of any </w:t>
            </w:r>
            <w:r w:rsidR="0074377F" w:rsidRPr="00DA7262">
              <w:rPr>
                <w:sz w:val="22"/>
                <w:szCs w:val="22"/>
              </w:rPr>
              <w:t>c</w:t>
            </w:r>
            <w:r w:rsidRPr="00DA7262">
              <w:rPr>
                <w:sz w:val="22"/>
                <w:szCs w:val="22"/>
              </w:rPr>
              <w:t xml:space="preserve">andidate </w:t>
            </w:r>
            <w:r w:rsidR="0074377F" w:rsidRPr="00DA7262">
              <w:rPr>
                <w:sz w:val="22"/>
                <w:szCs w:val="22"/>
              </w:rPr>
              <w:t>i</w:t>
            </w:r>
            <w:r w:rsidRPr="00DA7262">
              <w:rPr>
                <w:sz w:val="22"/>
                <w:szCs w:val="22"/>
              </w:rPr>
              <w:t>ndicators associated with the malware instance.</w:t>
            </w:r>
          </w:p>
        </w:tc>
      </w:tr>
      <w:tr w:rsidR="00684BC2" w:rsidTr="00B31DCF">
        <w:trPr>
          <w:trHeight w:val="287"/>
        </w:trPr>
        <w:tc>
          <w:tcPr>
            <w:tcW w:w="3708" w:type="dxa"/>
            <w:vAlign w:val="center"/>
          </w:tcPr>
          <w:p w:rsidR="00684BC2" w:rsidRPr="00261F5A" w:rsidRDefault="00684BC2" w:rsidP="00364E1A">
            <w:pPr>
              <w:rPr>
                <w:rFonts w:ascii="Courier New" w:hAnsi="Courier New" w:cs="Courier New"/>
                <w:b/>
                <w:sz w:val="22"/>
              </w:rPr>
            </w:pPr>
            <w:r w:rsidRPr="00261F5A">
              <w:rPr>
                <w:b/>
                <w:sz w:val="22"/>
              </w:rPr>
              <w:t>Collections</w:t>
            </w:r>
          </w:p>
        </w:tc>
        <w:tc>
          <w:tcPr>
            <w:tcW w:w="2430" w:type="dxa"/>
            <w:vAlign w:val="center"/>
          </w:tcPr>
          <w:p w:rsidR="00684BC2" w:rsidRPr="009B3EC0" w:rsidRDefault="00684BC2" w:rsidP="00364E1A">
            <w:pPr>
              <w:rPr>
                <w:rFonts w:ascii="Courier New" w:hAnsi="Courier New" w:cs="Courier New"/>
                <w:sz w:val="20"/>
              </w:rPr>
            </w:pPr>
            <w:r w:rsidRPr="009B3EC0">
              <w:rPr>
                <w:rFonts w:ascii="Courier New" w:hAnsi="Courier New" w:cs="Courier New"/>
                <w:sz w:val="20"/>
              </w:rPr>
              <w:t>CollectionsType</w:t>
            </w:r>
          </w:p>
        </w:tc>
        <w:tc>
          <w:tcPr>
            <w:tcW w:w="1440" w:type="dxa"/>
            <w:vAlign w:val="center"/>
          </w:tcPr>
          <w:p w:rsidR="00684BC2" w:rsidRPr="00E65B09" w:rsidRDefault="00684BC2" w:rsidP="00364E1A">
            <w:pPr>
              <w:jc w:val="center"/>
              <w:rPr>
                <w:sz w:val="22"/>
              </w:rPr>
            </w:pPr>
            <w:r>
              <w:rPr>
                <w:sz w:val="22"/>
              </w:rPr>
              <w:t>0..1</w:t>
            </w:r>
          </w:p>
        </w:tc>
        <w:tc>
          <w:tcPr>
            <w:tcW w:w="5598" w:type="dxa"/>
          </w:tcPr>
          <w:p w:rsidR="00684BC2" w:rsidRPr="00DA7262" w:rsidRDefault="00045502" w:rsidP="005547B0">
            <w:pPr>
              <w:rPr>
                <w:sz w:val="22"/>
                <w:szCs w:val="22"/>
              </w:rPr>
            </w:pPr>
            <w:r w:rsidRPr="00DA7262">
              <w:rPr>
                <w:sz w:val="22"/>
                <w:szCs w:val="22"/>
              </w:rPr>
              <w:t xml:space="preserve">Contains the </w:t>
            </w:r>
            <w:r w:rsidR="00A04756" w:rsidRPr="002018BE">
              <w:rPr>
                <w:rFonts w:ascii="Courier New" w:hAnsi="Courier New" w:cs="Courier New"/>
                <w:sz w:val="22"/>
                <w:szCs w:val="22"/>
              </w:rPr>
              <w:t>Collection</w:t>
            </w:r>
            <w:r w:rsidR="00A04756" w:rsidRPr="00DA7262">
              <w:rPr>
                <w:sz w:val="22"/>
                <w:szCs w:val="22"/>
              </w:rPr>
              <w:t xml:space="preserve"> </w:t>
            </w:r>
            <w:r w:rsidR="00B52A1F" w:rsidRPr="00DA7262">
              <w:rPr>
                <w:sz w:val="22"/>
                <w:szCs w:val="22"/>
              </w:rPr>
              <w:t>field</w:t>
            </w:r>
            <w:r w:rsidR="005547B0">
              <w:rPr>
                <w:sz w:val="22"/>
                <w:szCs w:val="22"/>
              </w:rPr>
              <w:t>s</w:t>
            </w:r>
            <w:r w:rsidRPr="00DA7262">
              <w:rPr>
                <w:sz w:val="22"/>
                <w:szCs w:val="22"/>
              </w:rPr>
              <w:t xml:space="preserve"> for </w:t>
            </w:r>
            <w:r w:rsidR="0074377F" w:rsidRPr="00DA7262">
              <w:rPr>
                <w:sz w:val="22"/>
                <w:szCs w:val="22"/>
              </w:rPr>
              <w:t>b</w:t>
            </w:r>
            <w:r w:rsidRPr="00DA7262">
              <w:rPr>
                <w:sz w:val="22"/>
                <w:szCs w:val="22"/>
              </w:rPr>
              <w:t xml:space="preserve">ehaviors, </w:t>
            </w:r>
            <w:r w:rsidR="0074377F" w:rsidRPr="00DA7262">
              <w:rPr>
                <w:sz w:val="22"/>
                <w:szCs w:val="22"/>
              </w:rPr>
              <w:t>a</w:t>
            </w:r>
            <w:r w:rsidRPr="00DA7262">
              <w:rPr>
                <w:sz w:val="22"/>
                <w:szCs w:val="22"/>
              </w:rPr>
              <w:t xml:space="preserve">ctions, </w:t>
            </w:r>
            <w:r w:rsidR="0074377F" w:rsidRPr="00DA7262">
              <w:rPr>
                <w:sz w:val="22"/>
                <w:szCs w:val="22"/>
              </w:rPr>
              <w:t>objects, and c</w:t>
            </w:r>
            <w:r w:rsidRPr="00DA7262">
              <w:rPr>
                <w:sz w:val="22"/>
                <w:szCs w:val="22"/>
              </w:rPr>
              <w:t xml:space="preserve">andidate </w:t>
            </w:r>
            <w:r w:rsidR="0074377F" w:rsidRPr="00DA7262">
              <w:rPr>
                <w:sz w:val="22"/>
                <w:szCs w:val="22"/>
              </w:rPr>
              <w:t>i</w:t>
            </w:r>
            <w:r w:rsidRPr="00DA7262">
              <w:rPr>
                <w:sz w:val="22"/>
                <w:szCs w:val="22"/>
              </w:rPr>
              <w:t>ndicators</w:t>
            </w:r>
            <w:r w:rsidR="00684BC2" w:rsidRPr="00DA7262">
              <w:rPr>
                <w:sz w:val="22"/>
                <w:szCs w:val="22"/>
              </w:rPr>
              <w:t>.</w:t>
            </w:r>
          </w:p>
        </w:tc>
      </w:tr>
    </w:tbl>
    <w:p w:rsidR="00387A4F" w:rsidRDefault="00387A4F" w:rsidP="002F00D4">
      <w:pPr>
        <w:pStyle w:val="Heading3"/>
      </w:pPr>
      <w:bookmarkStart w:id="52" w:name="_Toc390177091"/>
      <w:r>
        <w:t>BundleContentTypeEnum</w:t>
      </w:r>
      <w:bookmarkEnd w:id="52"/>
    </w:p>
    <w:p w:rsidR="00387A4F" w:rsidRDefault="00C51E1C" w:rsidP="00387A4F">
      <w:r w:rsidRPr="00C51E1C">
        <w:t xml:space="preserve">The </w:t>
      </w:r>
      <w:r w:rsidR="00387A4F" w:rsidRPr="00824E88">
        <w:rPr>
          <w:rFonts w:ascii="Courier New" w:hAnsi="Courier New" w:cs="Courier New"/>
        </w:rPr>
        <w:t>BundleContentTypeEnum</w:t>
      </w:r>
      <w:r w:rsidR="00157223" w:rsidRPr="00824E88">
        <w:rPr>
          <w:rFonts w:cs="Courier New"/>
        </w:rPr>
        <w:t xml:space="preserve"> </w:t>
      </w:r>
      <w:r w:rsidR="00387A4F" w:rsidRPr="00824E88">
        <w:t xml:space="preserve">is a non-exhaustive enumeration of the general types of content that a </w:t>
      </w:r>
      <w:r w:rsidR="0074377F" w:rsidRPr="00824E88">
        <w:rPr>
          <w:rFonts w:ascii="Courier New" w:hAnsi="Courier New" w:cs="Courier New"/>
        </w:rPr>
        <w:t>MAEC_</w:t>
      </w:r>
      <w:r w:rsidR="00387A4F" w:rsidRPr="00824E88">
        <w:rPr>
          <w:rFonts w:ascii="Courier New" w:hAnsi="Courier New" w:cs="Courier New"/>
        </w:rPr>
        <w:t>Bundle</w:t>
      </w:r>
      <w:r w:rsidR="00387A4F" w:rsidRPr="00824E88">
        <w:t xml:space="preserve"> can contain.</w:t>
      </w:r>
    </w:p>
    <w:p w:rsidR="00387A4F" w:rsidRDefault="00387A4F" w:rsidP="00387A4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8"/>
        <w:gridCol w:w="8838"/>
      </w:tblGrid>
      <w:tr w:rsidR="00387A4F" w:rsidTr="00507235">
        <w:tc>
          <w:tcPr>
            <w:tcW w:w="4338" w:type="dxa"/>
            <w:shd w:val="pct25" w:color="auto" w:fill="auto"/>
          </w:tcPr>
          <w:p w:rsidR="00387A4F" w:rsidRPr="00693F21" w:rsidRDefault="00387A4F" w:rsidP="000E2212">
            <w:pPr>
              <w:jc w:val="center"/>
              <w:rPr>
                <w:b/>
              </w:rPr>
            </w:pPr>
            <w:r w:rsidRPr="00693F21">
              <w:rPr>
                <w:b/>
              </w:rPr>
              <w:t>Enumeration Value</w:t>
            </w:r>
          </w:p>
        </w:tc>
        <w:tc>
          <w:tcPr>
            <w:tcW w:w="8838" w:type="dxa"/>
            <w:shd w:val="pct25" w:color="auto" w:fill="auto"/>
          </w:tcPr>
          <w:p w:rsidR="00387A4F" w:rsidRPr="00693F21" w:rsidRDefault="00387A4F" w:rsidP="000E2212">
            <w:pPr>
              <w:jc w:val="center"/>
              <w:rPr>
                <w:b/>
              </w:rPr>
            </w:pPr>
            <w:r w:rsidRPr="00693F21">
              <w:rPr>
                <w:b/>
              </w:rPr>
              <w:t>Description</w:t>
            </w:r>
          </w:p>
        </w:tc>
      </w:tr>
      <w:tr w:rsidR="00387A4F" w:rsidTr="00507235">
        <w:tc>
          <w:tcPr>
            <w:tcW w:w="4338" w:type="dxa"/>
            <w:vAlign w:val="center"/>
          </w:tcPr>
          <w:p w:rsidR="00387A4F" w:rsidRPr="008D6A3A" w:rsidRDefault="00387A4F" w:rsidP="004D3D6C">
            <w:pPr>
              <w:rPr>
                <w:b/>
                <w:sz w:val="22"/>
              </w:rPr>
            </w:pPr>
            <w:r w:rsidRPr="008D6A3A">
              <w:rPr>
                <w:b/>
                <w:sz w:val="22"/>
              </w:rPr>
              <w:t>dynamic</w:t>
            </w:r>
            <w:r w:rsidR="004D3D6C" w:rsidRPr="008D6A3A">
              <w:rPr>
                <w:b/>
                <w:sz w:val="22"/>
              </w:rPr>
              <w:t xml:space="preserve"> </w:t>
            </w:r>
            <w:r w:rsidRPr="008D6A3A">
              <w:rPr>
                <w:b/>
                <w:sz w:val="22"/>
              </w:rPr>
              <w:t>analysis</w:t>
            </w:r>
            <w:r w:rsidR="004D3D6C" w:rsidRPr="008D6A3A">
              <w:rPr>
                <w:b/>
                <w:sz w:val="22"/>
              </w:rPr>
              <w:t xml:space="preserve"> </w:t>
            </w:r>
            <w:r w:rsidRPr="008D6A3A">
              <w:rPr>
                <w:b/>
                <w:sz w:val="22"/>
              </w:rPr>
              <w:t>tool</w:t>
            </w:r>
            <w:r w:rsidR="004D3D6C" w:rsidRPr="008D6A3A">
              <w:rPr>
                <w:b/>
                <w:sz w:val="22"/>
              </w:rPr>
              <w:t xml:space="preserve"> </w:t>
            </w:r>
            <w:r w:rsidRPr="008D6A3A">
              <w:rPr>
                <w:b/>
                <w:sz w:val="22"/>
              </w:rPr>
              <w:t>output</w:t>
            </w:r>
          </w:p>
        </w:tc>
        <w:tc>
          <w:tcPr>
            <w:tcW w:w="8838" w:type="dxa"/>
          </w:tcPr>
          <w:p w:rsidR="00387A4F" w:rsidRPr="00DA7262" w:rsidRDefault="006F4B6C" w:rsidP="004D3D6C">
            <w:pPr>
              <w:rPr>
                <w:sz w:val="22"/>
              </w:rPr>
            </w:pPr>
            <w:r w:rsidRPr="00DA7262">
              <w:rPr>
                <w:sz w:val="22"/>
              </w:rPr>
              <w:t>S</w:t>
            </w:r>
            <w:r w:rsidR="00387A4F" w:rsidRPr="00DA7262">
              <w:rPr>
                <w:sz w:val="22"/>
              </w:rPr>
              <w:t xml:space="preserve">pecifies that the </w:t>
            </w:r>
            <w:r w:rsidR="0074377F" w:rsidRPr="002018BE">
              <w:rPr>
                <w:rFonts w:ascii="Courier New" w:hAnsi="Courier New" w:cs="Courier New"/>
                <w:sz w:val="22"/>
                <w:szCs w:val="22"/>
              </w:rPr>
              <w:t>MAEC_</w:t>
            </w:r>
            <w:r w:rsidR="00387A4F" w:rsidRPr="002018BE">
              <w:rPr>
                <w:rFonts w:ascii="Courier New" w:hAnsi="Courier New" w:cs="Courier New"/>
                <w:sz w:val="22"/>
                <w:szCs w:val="22"/>
              </w:rPr>
              <w:t>Bundle</w:t>
            </w:r>
            <w:r w:rsidR="00387A4F" w:rsidRPr="00DA7262">
              <w:rPr>
                <w:sz w:val="22"/>
              </w:rPr>
              <w:t xml:space="preserve"> primarily captures some form of dynamic analysis tool output, such as from a sandbox.</w:t>
            </w:r>
          </w:p>
        </w:tc>
      </w:tr>
      <w:tr w:rsidR="00387A4F" w:rsidTr="00507235">
        <w:tc>
          <w:tcPr>
            <w:tcW w:w="4338" w:type="dxa"/>
            <w:vAlign w:val="center"/>
          </w:tcPr>
          <w:p w:rsidR="00387A4F" w:rsidRPr="008D6A3A" w:rsidRDefault="00387A4F" w:rsidP="004D3D6C">
            <w:pPr>
              <w:rPr>
                <w:b/>
                <w:sz w:val="22"/>
              </w:rPr>
            </w:pPr>
            <w:r w:rsidRPr="008D6A3A">
              <w:rPr>
                <w:b/>
                <w:sz w:val="22"/>
              </w:rPr>
              <w:lastRenderedPageBreak/>
              <w:t>static</w:t>
            </w:r>
            <w:r w:rsidR="004D3D6C" w:rsidRPr="008D6A3A">
              <w:rPr>
                <w:b/>
                <w:sz w:val="22"/>
              </w:rPr>
              <w:t xml:space="preserve"> </w:t>
            </w:r>
            <w:r w:rsidRPr="008D6A3A">
              <w:rPr>
                <w:b/>
                <w:sz w:val="22"/>
              </w:rPr>
              <w:t>analysis</w:t>
            </w:r>
            <w:r w:rsidR="004D3D6C" w:rsidRPr="008D6A3A">
              <w:rPr>
                <w:b/>
                <w:sz w:val="22"/>
              </w:rPr>
              <w:t xml:space="preserve"> </w:t>
            </w:r>
            <w:r w:rsidRPr="008D6A3A">
              <w:rPr>
                <w:b/>
                <w:sz w:val="22"/>
              </w:rPr>
              <w:t>tool</w:t>
            </w:r>
            <w:r w:rsidR="004D3D6C" w:rsidRPr="008D6A3A">
              <w:rPr>
                <w:b/>
                <w:sz w:val="22"/>
              </w:rPr>
              <w:t xml:space="preserve"> </w:t>
            </w:r>
            <w:r w:rsidRPr="008D6A3A">
              <w:rPr>
                <w:b/>
                <w:sz w:val="22"/>
              </w:rPr>
              <w:t>output</w:t>
            </w:r>
          </w:p>
        </w:tc>
        <w:tc>
          <w:tcPr>
            <w:tcW w:w="8838" w:type="dxa"/>
          </w:tcPr>
          <w:p w:rsidR="00387A4F" w:rsidRPr="00DA7262" w:rsidRDefault="006F4B6C" w:rsidP="000E2212">
            <w:pPr>
              <w:rPr>
                <w:sz w:val="22"/>
              </w:rPr>
            </w:pPr>
            <w:r w:rsidRPr="00DA7262">
              <w:rPr>
                <w:sz w:val="22"/>
              </w:rPr>
              <w:t>S</w:t>
            </w:r>
            <w:r w:rsidR="00387A4F" w:rsidRPr="00DA7262">
              <w:rPr>
                <w:sz w:val="22"/>
              </w:rPr>
              <w:t xml:space="preserve">pecifies that the </w:t>
            </w:r>
            <w:r w:rsidR="0074377F" w:rsidRPr="002018BE">
              <w:rPr>
                <w:rFonts w:ascii="Courier New" w:hAnsi="Courier New" w:cs="Courier New"/>
                <w:sz w:val="22"/>
                <w:szCs w:val="22"/>
              </w:rPr>
              <w:t>MAEC_Bundle</w:t>
            </w:r>
            <w:r w:rsidR="0074377F" w:rsidRPr="00DA7262">
              <w:rPr>
                <w:sz w:val="22"/>
              </w:rPr>
              <w:t xml:space="preserve"> </w:t>
            </w:r>
            <w:r w:rsidR="00387A4F" w:rsidRPr="00DA7262">
              <w:rPr>
                <w:sz w:val="22"/>
              </w:rPr>
              <w:t>primarily captures some form of static analysis tool output, such as from a packer detection tool.</w:t>
            </w:r>
          </w:p>
        </w:tc>
      </w:tr>
      <w:tr w:rsidR="00387A4F" w:rsidTr="00507235">
        <w:tc>
          <w:tcPr>
            <w:tcW w:w="4338" w:type="dxa"/>
            <w:vAlign w:val="center"/>
          </w:tcPr>
          <w:p w:rsidR="00387A4F" w:rsidRPr="008D6A3A" w:rsidRDefault="00387A4F" w:rsidP="004D3D6C">
            <w:pPr>
              <w:rPr>
                <w:b/>
                <w:sz w:val="22"/>
              </w:rPr>
            </w:pPr>
            <w:r w:rsidRPr="008D6A3A">
              <w:rPr>
                <w:b/>
                <w:sz w:val="22"/>
              </w:rPr>
              <w:t>manual</w:t>
            </w:r>
            <w:r w:rsidR="004D3D6C" w:rsidRPr="008D6A3A">
              <w:rPr>
                <w:b/>
                <w:sz w:val="22"/>
              </w:rPr>
              <w:t xml:space="preserve"> </w:t>
            </w:r>
            <w:r w:rsidRPr="008D6A3A">
              <w:rPr>
                <w:b/>
                <w:sz w:val="22"/>
              </w:rPr>
              <w:t>analysis</w:t>
            </w:r>
            <w:r w:rsidR="004D3D6C" w:rsidRPr="008D6A3A">
              <w:rPr>
                <w:b/>
                <w:sz w:val="22"/>
              </w:rPr>
              <w:t xml:space="preserve"> </w:t>
            </w:r>
            <w:r w:rsidRPr="008D6A3A">
              <w:rPr>
                <w:b/>
                <w:sz w:val="22"/>
              </w:rPr>
              <w:t>output</w:t>
            </w:r>
          </w:p>
        </w:tc>
        <w:tc>
          <w:tcPr>
            <w:tcW w:w="8838" w:type="dxa"/>
          </w:tcPr>
          <w:p w:rsidR="00387A4F" w:rsidRPr="00DA7262" w:rsidRDefault="006F4B6C" w:rsidP="00E51A0F">
            <w:pPr>
              <w:rPr>
                <w:sz w:val="22"/>
              </w:rPr>
            </w:pPr>
            <w:r w:rsidRPr="00DA7262">
              <w:rPr>
                <w:sz w:val="22"/>
              </w:rPr>
              <w:t>S</w:t>
            </w:r>
            <w:r w:rsidR="00387A4F" w:rsidRPr="00DA7262">
              <w:rPr>
                <w:sz w:val="22"/>
              </w:rPr>
              <w:t xml:space="preserve">pecifies that the </w:t>
            </w:r>
            <w:r w:rsidR="0074377F" w:rsidRPr="002018BE">
              <w:rPr>
                <w:rFonts w:ascii="Courier New" w:hAnsi="Courier New" w:cs="Courier New"/>
                <w:sz w:val="22"/>
                <w:szCs w:val="22"/>
              </w:rPr>
              <w:t>MAEC_Bundle</w:t>
            </w:r>
            <w:r w:rsidR="0074377F" w:rsidRPr="00DA7262">
              <w:rPr>
                <w:sz w:val="22"/>
              </w:rPr>
              <w:t xml:space="preserve"> </w:t>
            </w:r>
            <w:r w:rsidR="00387A4F" w:rsidRPr="00DA7262">
              <w:rPr>
                <w:sz w:val="22"/>
              </w:rPr>
              <w:t xml:space="preserve">primarily captures some form of manual analysis output, which </w:t>
            </w:r>
            <w:r w:rsidR="00E51A0F" w:rsidRPr="00DA7262">
              <w:rPr>
                <w:sz w:val="22"/>
              </w:rPr>
              <w:t xml:space="preserve">may </w:t>
            </w:r>
            <w:r w:rsidR="00387A4F" w:rsidRPr="00DA7262">
              <w:rPr>
                <w:sz w:val="22"/>
              </w:rPr>
              <w:t xml:space="preserve">or </w:t>
            </w:r>
            <w:r w:rsidR="00E51A0F" w:rsidRPr="00DA7262">
              <w:rPr>
                <w:sz w:val="22"/>
              </w:rPr>
              <w:t xml:space="preserve">may not </w:t>
            </w:r>
            <w:r w:rsidR="00387A4F" w:rsidRPr="00DA7262">
              <w:rPr>
                <w:sz w:val="22"/>
              </w:rPr>
              <w:t>involve the use of tools.</w:t>
            </w:r>
          </w:p>
        </w:tc>
      </w:tr>
      <w:tr w:rsidR="00387A4F" w:rsidTr="00507235">
        <w:tc>
          <w:tcPr>
            <w:tcW w:w="4338" w:type="dxa"/>
            <w:vAlign w:val="center"/>
          </w:tcPr>
          <w:p w:rsidR="00387A4F" w:rsidRPr="008D6A3A" w:rsidRDefault="00387A4F" w:rsidP="004D3D6C">
            <w:pPr>
              <w:rPr>
                <w:b/>
                <w:sz w:val="22"/>
              </w:rPr>
            </w:pPr>
            <w:r w:rsidRPr="008D6A3A">
              <w:rPr>
                <w:b/>
                <w:sz w:val="22"/>
              </w:rPr>
              <w:t>extracted</w:t>
            </w:r>
            <w:r w:rsidR="004D3D6C" w:rsidRPr="008D6A3A">
              <w:rPr>
                <w:b/>
                <w:sz w:val="22"/>
              </w:rPr>
              <w:t xml:space="preserve"> </w:t>
            </w:r>
            <w:r w:rsidRPr="008D6A3A">
              <w:rPr>
                <w:b/>
                <w:sz w:val="22"/>
              </w:rPr>
              <w:t>from</w:t>
            </w:r>
            <w:r w:rsidR="004D3D6C" w:rsidRPr="008D6A3A">
              <w:rPr>
                <w:b/>
                <w:sz w:val="22"/>
              </w:rPr>
              <w:t xml:space="preserve"> </w:t>
            </w:r>
            <w:r w:rsidRPr="008D6A3A">
              <w:rPr>
                <w:b/>
                <w:sz w:val="22"/>
              </w:rPr>
              <w:t>subject</w:t>
            </w:r>
          </w:p>
        </w:tc>
        <w:tc>
          <w:tcPr>
            <w:tcW w:w="8838" w:type="dxa"/>
          </w:tcPr>
          <w:p w:rsidR="00387A4F" w:rsidRPr="00DA7262" w:rsidRDefault="006F4B6C" w:rsidP="000F3F2B">
            <w:pPr>
              <w:rPr>
                <w:sz w:val="22"/>
              </w:rPr>
            </w:pPr>
            <w:r w:rsidRPr="00DA7262">
              <w:rPr>
                <w:sz w:val="22"/>
              </w:rPr>
              <w:t>S</w:t>
            </w:r>
            <w:r w:rsidR="00387A4F" w:rsidRPr="00DA7262">
              <w:rPr>
                <w:sz w:val="22"/>
              </w:rPr>
              <w:t xml:space="preserve">pecifies that the </w:t>
            </w:r>
            <w:r w:rsidR="0074377F" w:rsidRPr="002018BE">
              <w:rPr>
                <w:rFonts w:ascii="Courier New" w:hAnsi="Courier New" w:cs="Courier New"/>
                <w:sz w:val="22"/>
                <w:szCs w:val="22"/>
              </w:rPr>
              <w:t>MAEC_Bundle</w:t>
            </w:r>
            <w:r w:rsidR="0074377F" w:rsidRPr="00DA7262">
              <w:rPr>
                <w:sz w:val="22"/>
              </w:rPr>
              <w:t xml:space="preserve"> </w:t>
            </w:r>
            <w:r w:rsidR="00387A4F" w:rsidRPr="00DA7262">
              <w:rPr>
                <w:sz w:val="22"/>
              </w:rPr>
              <w:t xml:space="preserve">primarily captures some data that extracted from the </w:t>
            </w:r>
            <w:r w:rsidR="000F3F2B" w:rsidRPr="00DA7262">
              <w:rPr>
                <w:sz w:val="22"/>
              </w:rPr>
              <w:t>malware instance</w:t>
            </w:r>
            <w:r w:rsidR="00387A4F" w:rsidRPr="00DA7262">
              <w:rPr>
                <w:sz w:val="22"/>
              </w:rPr>
              <w:t>, such as some PE Header fields.</w:t>
            </w:r>
          </w:p>
        </w:tc>
      </w:tr>
      <w:tr w:rsidR="00387A4F" w:rsidTr="00507235">
        <w:tc>
          <w:tcPr>
            <w:tcW w:w="4338" w:type="dxa"/>
            <w:vAlign w:val="center"/>
          </w:tcPr>
          <w:p w:rsidR="00387A4F" w:rsidRPr="008D6A3A" w:rsidRDefault="00387A4F" w:rsidP="00B60B16">
            <w:pPr>
              <w:rPr>
                <w:b/>
                <w:sz w:val="22"/>
              </w:rPr>
            </w:pPr>
            <w:r w:rsidRPr="008D6A3A">
              <w:rPr>
                <w:b/>
                <w:sz w:val="22"/>
              </w:rPr>
              <w:t>mixed</w:t>
            </w:r>
          </w:p>
        </w:tc>
        <w:tc>
          <w:tcPr>
            <w:tcW w:w="8838" w:type="dxa"/>
          </w:tcPr>
          <w:p w:rsidR="00387A4F" w:rsidRPr="00DA7262" w:rsidRDefault="006F4B6C" w:rsidP="000F3F2B">
            <w:pPr>
              <w:rPr>
                <w:sz w:val="22"/>
              </w:rPr>
            </w:pPr>
            <w:r w:rsidRPr="00DA7262">
              <w:rPr>
                <w:sz w:val="22"/>
              </w:rPr>
              <w:t>S</w:t>
            </w:r>
            <w:r w:rsidR="00387A4F" w:rsidRPr="00DA7262">
              <w:rPr>
                <w:sz w:val="22"/>
              </w:rPr>
              <w:t xml:space="preserve">pecifies that the </w:t>
            </w:r>
            <w:r w:rsidR="0074377F" w:rsidRPr="002018BE">
              <w:rPr>
                <w:rFonts w:ascii="Courier New" w:hAnsi="Courier New" w:cs="Courier New"/>
                <w:sz w:val="22"/>
                <w:szCs w:val="22"/>
              </w:rPr>
              <w:t>MAEC_Bundle</w:t>
            </w:r>
            <w:r w:rsidR="0074377F" w:rsidRPr="00DA7262">
              <w:rPr>
                <w:sz w:val="22"/>
              </w:rPr>
              <w:t xml:space="preserve"> </w:t>
            </w:r>
            <w:r w:rsidR="00387A4F" w:rsidRPr="00DA7262">
              <w:rPr>
                <w:sz w:val="22"/>
              </w:rPr>
              <w:t xml:space="preserve">captures some mixed forms of analysis or tool output for the </w:t>
            </w:r>
            <w:r w:rsidR="000F3F2B" w:rsidRPr="00DA7262">
              <w:rPr>
                <w:sz w:val="22"/>
              </w:rPr>
              <w:t>malware instance</w:t>
            </w:r>
            <w:r w:rsidR="00387A4F" w:rsidRPr="00DA7262">
              <w:rPr>
                <w:sz w:val="22"/>
              </w:rPr>
              <w:t>, such as both dynamic and static analysis tool output.</w:t>
            </w:r>
          </w:p>
        </w:tc>
      </w:tr>
      <w:tr w:rsidR="00FA3999" w:rsidTr="00507235">
        <w:tc>
          <w:tcPr>
            <w:tcW w:w="4338" w:type="dxa"/>
            <w:vAlign w:val="center"/>
          </w:tcPr>
          <w:p w:rsidR="00FA3999" w:rsidRPr="008D6A3A" w:rsidRDefault="00FA3999" w:rsidP="00DC3305">
            <w:pPr>
              <w:rPr>
                <w:b/>
                <w:sz w:val="22"/>
              </w:rPr>
            </w:pPr>
            <w:r w:rsidRPr="008D6A3A">
              <w:rPr>
                <w:b/>
                <w:sz w:val="22"/>
              </w:rPr>
              <w:t>other</w:t>
            </w:r>
          </w:p>
        </w:tc>
        <w:tc>
          <w:tcPr>
            <w:tcW w:w="8838" w:type="dxa"/>
          </w:tcPr>
          <w:p w:rsidR="00FA3999" w:rsidRPr="00DA7262" w:rsidRDefault="006F4B6C" w:rsidP="006F4B6C">
            <w:pPr>
              <w:rPr>
                <w:sz w:val="22"/>
              </w:rPr>
            </w:pPr>
            <w:r w:rsidRPr="00DA7262">
              <w:rPr>
                <w:sz w:val="22"/>
              </w:rPr>
              <w:t>S</w:t>
            </w:r>
            <w:r w:rsidR="00FA3999" w:rsidRPr="00DA7262">
              <w:rPr>
                <w:sz w:val="22"/>
              </w:rPr>
              <w:t xml:space="preserve">pecifies that the </w:t>
            </w:r>
            <w:r w:rsidR="0074377F" w:rsidRPr="002018BE">
              <w:rPr>
                <w:rFonts w:ascii="Courier New" w:hAnsi="Courier New" w:cs="Courier New"/>
                <w:sz w:val="22"/>
                <w:szCs w:val="22"/>
              </w:rPr>
              <w:t>MAEC_Bundle</w:t>
            </w:r>
            <w:r w:rsidR="0074377F" w:rsidRPr="00DA7262">
              <w:rPr>
                <w:sz w:val="22"/>
              </w:rPr>
              <w:t xml:space="preserve"> </w:t>
            </w:r>
            <w:r w:rsidR="00FA3999" w:rsidRPr="00DA7262">
              <w:rPr>
                <w:sz w:val="22"/>
              </w:rPr>
              <w:t>captures some other form of analysis or tool output that is not represented by the other enumeration values.</w:t>
            </w:r>
          </w:p>
        </w:tc>
      </w:tr>
    </w:tbl>
    <w:p w:rsidR="0075522C" w:rsidRDefault="0075522C" w:rsidP="001518B9">
      <w:pPr>
        <w:pStyle w:val="Heading2"/>
      </w:pPr>
      <w:bookmarkStart w:id="53" w:name="_Ref381699468"/>
      <w:bookmarkStart w:id="54" w:name="_Toc390177092"/>
      <w:r>
        <w:t xml:space="preserve">Malware Instance Object </w:t>
      </w:r>
      <w:r w:rsidR="002129BE">
        <w:t>Attributes</w:t>
      </w:r>
      <w:bookmarkEnd w:id="53"/>
      <w:bookmarkEnd w:id="54"/>
    </w:p>
    <w:p w:rsidR="00244146" w:rsidRDefault="0075522C" w:rsidP="0075522C">
      <w:r w:rsidRPr="0075522C">
        <w:t xml:space="preserve">The </w:t>
      </w:r>
      <w:r w:rsidRPr="0074377F">
        <w:rPr>
          <w:rFonts w:ascii="Courier New" w:hAnsi="Courier New" w:cs="Courier New"/>
        </w:rPr>
        <w:t>Malware</w:t>
      </w:r>
      <w:r w:rsidR="0074377F" w:rsidRPr="0074377F">
        <w:rPr>
          <w:rFonts w:ascii="Courier New" w:hAnsi="Courier New" w:cs="Courier New"/>
        </w:rPr>
        <w:t>_</w:t>
      </w:r>
      <w:r w:rsidR="00244146" w:rsidRPr="0074377F">
        <w:rPr>
          <w:rFonts w:ascii="Courier New" w:hAnsi="Courier New" w:cs="Courier New"/>
        </w:rPr>
        <w:t>I</w:t>
      </w:r>
      <w:r w:rsidRPr="0074377F">
        <w:rPr>
          <w:rFonts w:ascii="Courier New" w:hAnsi="Courier New" w:cs="Courier New"/>
        </w:rPr>
        <w:t>nstance</w:t>
      </w:r>
      <w:r w:rsidR="0074377F" w:rsidRPr="0074377F">
        <w:rPr>
          <w:rFonts w:ascii="Courier New" w:hAnsi="Courier New" w:cs="Courier New"/>
        </w:rPr>
        <w:t>_</w:t>
      </w:r>
      <w:r w:rsidRPr="0074377F">
        <w:rPr>
          <w:rFonts w:ascii="Courier New" w:hAnsi="Courier New" w:cs="Courier New"/>
        </w:rPr>
        <w:t>Object</w:t>
      </w:r>
      <w:r w:rsidR="0074377F" w:rsidRPr="0074377F">
        <w:rPr>
          <w:rFonts w:ascii="Courier New" w:hAnsi="Courier New" w:cs="Courier New"/>
        </w:rPr>
        <w:t>_</w:t>
      </w:r>
      <w:r w:rsidR="002129BE">
        <w:rPr>
          <w:rFonts w:ascii="Courier New" w:hAnsi="Courier New" w:cs="Courier New"/>
        </w:rPr>
        <w:t>Attributes</w:t>
      </w:r>
      <w:r w:rsidRPr="0075522C">
        <w:t xml:space="preserve"> </w:t>
      </w:r>
      <w:r w:rsidR="00D65FCB">
        <w:t>field</w:t>
      </w:r>
      <w:r w:rsidR="00D65FCB" w:rsidRPr="0075522C">
        <w:t xml:space="preserve"> </w:t>
      </w:r>
      <w:r w:rsidRPr="0075522C">
        <w:t xml:space="preserve">characterizes the </w:t>
      </w:r>
      <w:r w:rsidR="002A3765">
        <w:t>properties</w:t>
      </w:r>
      <w:r w:rsidR="002A3765" w:rsidRPr="0075522C">
        <w:t xml:space="preserve"> </w:t>
      </w:r>
      <w:r w:rsidR="002A3765">
        <w:t xml:space="preserve">(e.g., a file name and MD5 hash) </w:t>
      </w:r>
      <w:r w:rsidR="00FA3999">
        <w:t xml:space="preserve">and thus identity </w:t>
      </w:r>
      <w:r w:rsidRPr="0075522C">
        <w:t xml:space="preserve">of the </w:t>
      </w:r>
      <w:r w:rsidR="00D65FCB">
        <w:t>malware instance</w:t>
      </w:r>
      <w:r w:rsidR="00D65FCB" w:rsidRPr="0075522C">
        <w:t xml:space="preserve"> </w:t>
      </w:r>
      <w:r w:rsidR="00244146">
        <w:t>for which</w:t>
      </w:r>
      <w:r w:rsidRPr="0075522C">
        <w:t xml:space="preserve"> </w:t>
      </w:r>
      <w:r w:rsidR="00824E88">
        <w:t xml:space="preserve">capabilities, </w:t>
      </w:r>
      <w:r w:rsidR="00110B33">
        <w:t>b</w:t>
      </w:r>
      <w:r w:rsidRPr="0075522C">
        <w:t xml:space="preserve">ehaviors, </w:t>
      </w:r>
      <w:r w:rsidR="00110B33">
        <w:t>a</w:t>
      </w:r>
      <w:r w:rsidRPr="0075522C">
        <w:t xml:space="preserve">ctions, </w:t>
      </w:r>
      <w:r w:rsidR="00110B33">
        <w:t>objects, the p</w:t>
      </w:r>
      <w:r w:rsidRPr="0075522C">
        <w:t xml:space="preserve">rocess </w:t>
      </w:r>
      <w:r w:rsidR="00110B33">
        <w:t>t</w:t>
      </w:r>
      <w:r w:rsidRPr="0075522C">
        <w:t xml:space="preserve">ree, and </w:t>
      </w:r>
      <w:r w:rsidR="00110B33">
        <w:t>c</w:t>
      </w:r>
      <w:r w:rsidRPr="0075522C">
        <w:t xml:space="preserve">andidate </w:t>
      </w:r>
      <w:r w:rsidR="00110B33">
        <w:t>i</w:t>
      </w:r>
      <w:r w:rsidRPr="0075522C">
        <w:t xml:space="preserve">ndicators are characterized in </w:t>
      </w:r>
      <w:r w:rsidR="00244146">
        <w:t>the</w:t>
      </w:r>
      <w:r w:rsidRPr="0075522C">
        <w:t xml:space="preserve"> </w:t>
      </w:r>
      <w:r w:rsidR="001D268A" w:rsidRPr="001D268A">
        <w:rPr>
          <w:rFonts w:ascii="Courier New" w:hAnsi="Courier New" w:cs="Courier New"/>
        </w:rPr>
        <w:t>MAEC_</w:t>
      </w:r>
      <w:r w:rsidRPr="001D268A">
        <w:rPr>
          <w:rFonts w:ascii="Courier New" w:hAnsi="Courier New" w:cs="Courier New"/>
        </w:rPr>
        <w:t>Bundle</w:t>
      </w:r>
      <w:r w:rsidRPr="0075522C">
        <w:t xml:space="preserve">. This </w:t>
      </w:r>
      <w:r w:rsidR="00244146">
        <w:t xml:space="preserve">field </w:t>
      </w:r>
      <w:r w:rsidRPr="0075522C">
        <w:t xml:space="preserve">is equivalent to the </w:t>
      </w:r>
      <w:r w:rsidRPr="00110B33">
        <w:rPr>
          <w:rFonts w:ascii="Courier New" w:hAnsi="Courier New" w:cs="Courier New"/>
        </w:rPr>
        <w:t>Malware</w:t>
      </w:r>
      <w:r w:rsidR="00110B33" w:rsidRPr="00110B33">
        <w:rPr>
          <w:rFonts w:ascii="Courier New" w:hAnsi="Courier New" w:cs="Courier New"/>
        </w:rPr>
        <w:t>_</w:t>
      </w:r>
      <w:r w:rsidRPr="00110B33">
        <w:rPr>
          <w:rFonts w:ascii="Courier New" w:hAnsi="Courier New" w:cs="Courier New"/>
        </w:rPr>
        <w:t>Instance</w:t>
      </w:r>
      <w:r w:rsidR="00110B33" w:rsidRPr="00110B33">
        <w:rPr>
          <w:rFonts w:ascii="Courier New" w:hAnsi="Courier New" w:cs="Courier New"/>
        </w:rPr>
        <w:t>_</w:t>
      </w:r>
      <w:r w:rsidRPr="00110B33">
        <w:rPr>
          <w:rFonts w:ascii="Courier New" w:hAnsi="Courier New" w:cs="Courier New"/>
        </w:rPr>
        <w:t>Object</w:t>
      </w:r>
      <w:r w:rsidR="00110B33" w:rsidRPr="00110B33">
        <w:rPr>
          <w:rFonts w:ascii="Courier New" w:hAnsi="Courier New" w:cs="Courier New"/>
        </w:rPr>
        <w:t>_</w:t>
      </w:r>
      <w:r w:rsidR="002129BE">
        <w:rPr>
          <w:rFonts w:ascii="Courier New" w:hAnsi="Courier New" w:cs="Courier New"/>
        </w:rPr>
        <w:t>Attributes</w:t>
      </w:r>
      <w:r w:rsidR="002129BE" w:rsidRPr="0075522C">
        <w:t xml:space="preserve"> </w:t>
      </w:r>
      <w:r w:rsidR="00244146">
        <w:t>field</w:t>
      </w:r>
      <w:r w:rsidRPr="0075522C">
        <w:t xml:space="preserve"> inside of a </w:t>
      </w:r>
      <w:r w:rsidRPr="00110B33">
        <w:rPr>
          <w:rFonts w:ascii="Courier New" w:hAnsi="Courier New" w:cs="Courier New"/>
        </w:rPr>
        <w:t>Malware</w:t>
      </w:r>
      <w:r w:rsidR="00110B33" w:rsidRPr="00110B33">
        <w:rPr>
          <w:rFonts w:ascii="Courier New" w:hAnsi="Courier New" w:cs="Courier New"/>
        </w:rPr>
        <w:t>_</w:t>
      </w:r>
      <w:r w:rsidRPr="00110B33">
        <w:rPr>
          <w:rFonts w:ascii="Courier New" w:hAnsi="Courier New" w:cs="Courier New"/>
        </w:rPr>
        <w:t>Subject</w:t>
      </w:r>
      <w:r w:rsidRPr="0075522C">
        <w:t xml:space="preserve"> in the </w:t>
      </w:r>
      <w:r w:rsidRPr="00110B33">
        <w:rPr>
          <w:rFonts w:ascii="Courier New" w:hAnsi="Courier New" w:cs="Courier New"/>
        </w:rPr>
        <w:t>MAEC</w:t>
      </w:r>
      <w:r w:rsidR="00110B33" w:rsidRPr="00110B33">
        <w:rPr>
          <w:rFonts w:ascii="Courier New" w:hAnsi="Courier New" w:cs="Courier New"/>
        </w:rPr>
        <w:t>_</w:t>
      </w:r>
      <w:r w:rsidRPr="00110B33">
        <w:rPr>
          <w:rFonts w:ascii="Courier New" w:hAnsi="Courier New" w:cs="Courier New"/>
        </w:rPr>
        <w:t>Package</w:t>
      </w:r>
      <w:r w:rsidRPr="0075522C">
        <w:t xml:space="preserve">, and </w:t>
      </w:r>
      <w:r w:rsidR="00244146">
        <w:t xml:space="preserve">it </w:t>
      </w:r>
      <w:r w:rsidRPr="0075522C">
        <w:t xml:space="preserve">is therefore only </w:t>
      </w:r>
      <w:r w:rsidR="004549E9">
        <w:t>REQUIRED</w:t>
      </w:r>
      <w:r w:rsidRPr="0075522C">
        <w:t xml:space="preserve"> if this </w:t>
      </w:r>
      <w:r w:rsidR="00110B33" w:rsidRPr="00110B33">
        <w:rPr>
          <w:rFonts w:ascii="Courier New" w:hAnsi="Courier New" w:cs="Courier New"/>
        </w:rPr>
        <w:t>MAEC_</w:t>
      </w:r>
      <w:r w:rsidRPr="00110B33">
        <w:rPr>
          <w:rFonts w:ascii="Courier New" w:hAnsi="Courier New" w:cs="Courier New"/>
        </w:rPr>
        <w:t>Bundle</w:t>
      </w:r>
      <w:r w:rsidRPr="0075522C">
        <w:t xml:space="preserve"> is to be used in a stand-alone fashion, i.e.</w:t>
      </w:r>
      <w:r w:rsidR="00244146">
        <w:t>,</w:t>
      </w:r>
      <w:r w:rsidRPr="0075522C">
        <w:t xml:space="preserve"> without an accompanying </w:t>
      </w:r>
      <w:r w:rsidR="001C75DA">
        <w:t xml:space="preserve"> </w:t>
      </w:r>
      <w:r w:rsidRPr="00110B33">
        <w:rPr>
          <w:rFonts w:ascii="Courier New" w:hAnsi="Courier New" w:cs="Courier New"/>
        </w:rPr>
        <w:t>MAEC</w:t>
      </w:r>
      <w:r w:rsidR="00110B33" w:rsidRPr="00110B33">
        <w:rPr>
          <w:rFonts w:ascii="Courier New" w:hAnsi="Courier New" w:cs="Courier New"/>
        </w:rPr>
        <w:t>_</w:t>
      </w:r>
      <w:r w:rsidRPr="00110B33">
        <w:rPr>
          <w:rFonts w:ascii="Courier New" w:hAnsi="Courier New" w:cs="Courier New"/>
        </w:rPr>
        <w:t>Package</w:t>
      </w:r>
      <w:r w:rsidR="001C75DA">
        <w:t>.</w:t>
      </w:r>
      <w:r w:rsidR="00244146">
        <w:t xml:space="preserve">  </w:t>
      </w:r>
      <w:r w:rsidR="001C75DA">
        <w:t xml:space="preserve">In this case, </w:t>
      </w:r>
      <w:r w:rsidR="001C75DA" w:rsidRPr="0090721F">
        <w:t xml:space="preserve">the </w:t>
      </w:r>
      <w:r w:rsidR="001C75DA" w:rsidRPr="00413EF4">
        <w:rPr>
          <w:rFonts w:ascii="Courier New" w:hAnsi="Courier New" w:cs="Courier New"/>
        </w:rPr>
        <w:t>defined_subject</w:t>
      </w:r>
      <w:r w:rsidR="001C75DA" w:rsidRPr="0090721F">
        <w:t xml:space="preserve"> </w:t>
      </w:r>
      <w:r w:rsidR="001C75DA">
        <w:t xml:space="preserve">field on the </w:t>
      </w:r>
      <w:r w:rsidR="001C75DA" w:rsidRPr="00110B33">
        <w:rPr>
          <w:rFonts w:ascii="Courier New" w:hAnsi="Courier New" w:cs="Courier New"/>
        </w:rPr>
        <w:t>MAEC_Bundle</w:t>
      </w:r>
      <w:r w:rsidR="001C75DA">
        <w:t xml:space="preserve"> MUST be set to ‘</w:t>
      </w:r>
      <w:r w:rsidR="001C75DA" w:rsidRPr="00413EF4">
        <w:rPr>
          <w:i/>
        </w:rPr>
        <w:t>true</w:t>
      </w:r>
      <w:r w:rsidR="001C75DA">
        <w:t xml:space="preserve">’ and the </w:t>
      </w:r>
      <w:r w:rsidR="001C75DA" w:rsidRPr="000A1CFD">
        <w:rPr>
          <w:rFonts w:ascii="Courier New" w:hAnsi="Courier New" w:cs="Courier New"/>
        </w:rPr>
        <w:t>Malware_Instance_Object_</w:t>
      </w:r>
      <w:r w:rsidR="001C75DA">
        <w:rPr>
          <w:rFonts w:ascii="Courier New" w:hAnsi="Courier New" w:cs="Courier New"/>
        </w:rPr>
        <w:t>Attributes</w:t>
      </w:r>
      <w:r w:rsidR="001C75DA">
        <w:t xml:space="preserve"> field in the </w:t>
      </w:r>
      <w:r w:rsidR="001C75DA" w:rsidRPr="00E50ED6">
        <w:rPr>
          <w:rFonts w:ascii="Courier New" w:hAnsi="Courier New" w:cs="Courier New"/>
        </w:rPr>
        <w:t>MAEC_Bundle</w:t>
      </w:r>
      <w:r w:rsidR="001C75DA">
        <w:t xml:space="preserve"> SHOULD be used to characterize the fields of the object that represents the malware instance.  </w:t>
      </w:r>
      <w:r w:rsidR="002F3C85">
        <w:t xml:space="preserve">Please see Section </w:t>
      </w:r>
      <w:r w:rsidR="00EA74ED">
        <w:t>2.2.2 in [SPEC</w:t>
      </w:r>
      <w:r w:rsidR="00EA74ED" w:rsidRPr="00EA74ED">
        <w:rPr>
          <w:vertAlign w:val="subscript"/>
        </w:rPr>
        <w:t>P</w:t>
      </w:r>
      <w:r w:rsidR="00EA74ED">
        <w:t xml:space="preserve">] </w:t>
      </w:r>
      <w:r w:rsidR="002F3C85">
        <w:t xml:space="preserve">for discussion on how the </w:t>
      </w:r>
      <w:r w:rsidR="002F3C85" w:rsidRPr="00110B33">
        <w:rPr>
          <w:rFonts w:ascii="Courier New" w:hAnsi="Courier New" w:cs="Courier New"/>
        </w:rPr>
        <w:t>Malware</w:t>
      </w:r>
      <w:r w:rsidR="00110B33" w:rsidRPr="00110B33">
        <w:rPr>
          <w:rFonts w:ascii="Courier New" w:hAnsi="Courier New" w:cs="Courier New"/>
        </w:rPr>
        <w:t>_Instance_</w:t>
      </w:r>
      <w:r w:rsidR="002F3C85" w:rsidRPr="00110B33">
        <w:rPr>
          <w:rFonts w:ascii="Courier New" w:hAnsi="Courier New" w:cs="Courier New"/>
        </w:rPr>
        <w:t>Object</w:t>
      </w:r>
      <w:r w:rsidR="00110B33" w:rsidRPr="00110B33">
        <w:rPr>
          <w:rFonts w:ascii="Courier New" w:hAnsi="Courier New" w:cs="Courier New"/>
        </w:rPr>
        <w:t>_</w:t>
      </w:r>
      <w:r w:rsidR="002129BE">
        <w:rPr>
          <w:rFonts w:ascii="Courier New" w:hAnsi="Courier New" w:cs="Courier New"/>
        </w:rPr>
        <w:t>Attributes</w:t>
      </w:r>
      <w:r w:rsidR="002129BE" w:rsidRPr="0075522C">
        <w:t xml:space="preserve"> </w:t>
      </w:r>
      <w:r w:rsidR="00D65FCB">
        <w:t xml:space="preserve"> field</w:t>
      </w:r>
      <w:r w:rsidR="002F3C85">
        <w:t xml:space="preserve"> can be used in a </w:t>
      </w:r>
      <w:r w:rsidR="002F3C85" w:rsidRPr="00110B33">
        <w:rPr>
          <w:rFonts w:ascii="Courier New" w:hAnsi="Courier New" w:cs="Courier New"/>
        </w:rPr>
        <w:t>MAEC</w:t>
      </w:r>
      <w:r w:rsidR="00110B33" w:rsidRPr="00110B33">
        <w:rPr>
          <w:rFonts w:ascii="Courier New" w:hAnsi="Courier New" w:cs="Courier New"/>
        </w:rPr>
        <w:t>_</w:t>
      </w:r>
      <w:r w:rsidR="002F3C85" w:rsidRPr="00110B33">
        <w:rPr>
          <w:rFonts w:ascii="Courier New" w:hAnsi="Courier New" w:cs="Courier New"/>
        </w:rPr>
        <w:t>Package</w:t>
      </w:r>
      <w:r w:rsidR="002F3C85">
        <w:t>.</w:t>
      </w:r>
    </w:p>
    <w:p w:rsidR="00244146" w:rsidRDefault="00244146" w:rsidP="0075522C"/>
    <w:p w:rsidR="0075522C" w:rsidRDefault="00244146" w:rsidP="0075522C">
      <w:r>
        <w:t xml:space="preserve">The </w:t>
      </w:r>
      <w:r w:rsidRPr="00110B33">
        <w:rPr>
          <w:rFonts w:ascii="Courier New" w:hAnsi="Courier New" w:cs="Courier New"/>
        </w:rPr>
        <w:t>Malware</w:t>
      </w:r>
      <w:r w:rsidR="00110B33" w:rsidRPr="00110B33">
        <w:rPr>
          <w:rFonts w:ascii="Courier New" w:hAnsi="Courier New" w:cs="Courier New"/>
        </w:rPr>
        <w:t>_</w:t>
      </w:r>
      <w:r w:rsidRPr="00110B33">
        <w:rPr>
          <w:rFonts w:ascii="Courier New" w:hAnsi="Courier New" w:cs="Courier New"/>
        </w:rPr>
        <w:t>Instance</w:t>
      </w:r>
      <w:r w:rsidR="00110B33" w:rsidRPr="00110B33">
        <w:rPr>
          <w:rFonts w:ascii="Courier New" w:hAnsi="Courier New" w:cs="Courier New"/>
        </w:rPr>
        <w:t>_</w:t>
      </w:r>
      <w:r w:rsidRPr="00110B33">
        <w:rPr>
          <w:rFonts w:ascii="Courier New" w:hAnsi="Courier New" w:cs="Courier New"/>
        </w:rPr>
        <w:t>Object</w:t>
      </w:r>
      <w:r w:rsidR="00110B33" w:rsidRPr="00110B33">
        <w:rPr>
          <w:rFonts w:ascii="Courier New" w:hAnsi="Courier New" w:cs="Courier New"/>
        </w:rPr>
        <w:t>_</w:t>
      </w:r>
      <w:r w:rsidR="002129BE">
        <w:rPr>
          <w:rFonts w:ascii="Courier New" w:hAnsi="Courier New" w:cs="Courier New"/>
        </w:rPr>
        <w:t>Attributes</w:t>
      </w:r>
      <w:r w:rsidR="00F12E88">
        <w:rPr>
          <w:rFonts w:ascii="Courier New" w:hAnsi="Courier New" w:cs="Courier New"/>
        </w:rPr>
        <w:t xml:space="preserve"> </w:t>
      </w:r>
      <w:r w:rsidR="00D65FCB">
        <w:t>field</w:t>
      </w:r>
      <w:r w:rsidR="0075522C">
        <w:t xml:space="preserve"> </w:t>
      </w:r>
      <w:r>
        <w:t xml:space="preserve">is </w:t>
      </w:r>
      <w:r w:rsidR="0075522C">
        <w:t xml:space="preserve">of type </w:t>
      </w:r>
      <w:r w:rsidR="0075522C" w:rsidRPr="00E46997">
        <w:rPr>
          <w:rFonts w:ascii="Courier New" w:hAnsi="Courier New" w:cs="Courier New"/>
        </w:rPr>
        <w:t>cybox:ObjectType</w:t>
      </w:r>
      <w:r w:rsidR="0075522C" w:rsidRPr="00E46997">
        <w:t xml:space="preserve">, </w:t>
      </w:r>
      <w:r w:rsidR="006D7628" w:rsidRPr="00E46997">
        <w:t xml:space="preserve">which </w:t>
      </w:r>
      <w:r w:rsidR="006D7628">
        <w:t>will</w:t>
      </w:r>
      <w:r w:rsidR="006D7628" w:rsidRPr="00E46997">
        <w:t xml:space="preserve"> not </w:t>
      </w:r>
      <w:r w:rsidR="006D7628">
        <w:t xml:space="preserve">be </w:t>
      </w:r>
      <w:r w:rsidR="006D7628" w:rsidRPr="00E46997">
        <w:t>defined here</w:t>
      </w:r>
      <w:r w:rsidR="006D7628">
        <w:t xml:space="preserve"> (see [CYBOX])</w:t>
      </w:r>
      <w:r>
        <w:t xml:space="preserve">.  </w:t>
      </w:r>
      <w:r w:rsidR="006C5E0F">
        <w:t>While t</w:t>
      </w:r>
      <w:r w:rsidR="006C5E0F" w:rsidRPr="00DE75E9">
        <w:t xml:space="preserve">he </w:t>
      </w:r>
      <w:r w:rsidR="006C5E0F" w:rsidRPr="00110B33">
        <w:rPr>
          <w:rFonts w:ascii="Courier New" w:hAnsi="Courier New" w:cs="Courier New"/>
        </w:rPr>
        <w:t>id</w:t>
      </w:r>
      <w:r w:rsidR="006C5E0F" w:rsidRPr="00DE75E9">
        <w:t xml:space="preserve"> </w:t>
      </w:r>
      <w:r w:rsidR="006C5E0F">
        <w:t xml:space="preserve">and </w:t>
      </w:r>
      <w:r w:rsidR="006C5E0F" w:rsidRPr="00110B33">
        <w:rPr>
          <w:rFonts w:ascii="Courier New" w:hAnsi="Courier New" w:cs="Courier New"/>
        </w:rPr>
        <w:t>idref</w:t>
      </w:r>
      <w:r w:rsidR="006C5E0F">
        <w:t xml:space="preserve"> fields of the CybOX </w:t>
      </w:r>
      <w:r w:rsidR="006C5E0F">
        <w:rPr>
          <w:rFonts w:ascii="Courier New" w:hAnsi="Courier New" w:cs="Courier New"/>
        </w:rPr>
        <w:t>ObjectTy</w:t>
      </w:r>
      <w:r w:rsidR="006C5E0F" w:rsidRPr="00A32ADD">
        <w:rPr>
          <w:rFonts w:ascii="Courier New" w:hAnsi="Courier New" w:cs="Courier New"/>
        </w:rPr>
        <w:t>pe</w:t>
      </w:r>
      <w:r w:rsidR="006C5E0F" w:rsidRPr="00DE75E9">
        <w:t xml:space="preserve"> </w:t>
      </w:r>
      <w:r w:rsidR="006C5E0F">
        <w:t>are</w:t>
      </w:r>
      <w:r w:rsidR="006C5E0F" w:rsidRPr="00DE75E9">
        <w:t xml:space="preserve"> </w:t>
      </w:r>
      <w:r w:rsidR="004549E9">
        <w:t>OPTIONAL</w:t>
      </w:r>
      <w:r w:rsidR="006C5E0F">
        <w:t xml:space="preserve"> and have no required syntax, when </w:t>
      </w:r>
      <w:r w:rsidR="001E0AB9">
        <w:t xml:space="preserve">the </w:t>
      </w:r>
      <w:r w:rsidR="006C5E0F">
        <w:rPr>
          <w:rFonts w:ascii="Courier New" w:hAnsi="Courier New" w:cs="Courier New"/>
        </w:rPr>
        <w:t>Object</w:t>
      </w:r>
      <w:r w:rsidR="006C5E0F" w:rsidRPr="00FA2925">
        <w:rPr>
          <w:rFonts w:ascii="Courier New" w:hAnsi="Courier New" w:cs="Courier New"/>
        </w:rPr>
        <w:t>Type</w:t>
      </w:r>
      <w:r w:rsidR="006C5E0F">
        <w:t xml:space="preserve"> is used in MAEC, </w:t>
      </w:r>
      <w:r w:rsidR="00FA3999">
        <w:t xml:space="preserve">the </w:t>
      </w:r>
      <w:r w:rsidR="00FA3999" w:rsidRPr="00110B33">
        <w:rPr>
          <w:rFonts w:ascii="Courier New" w:hAnsi="Courier New" w:cs="Courier New"/>
        </w:rPr>
        <w:t>id</w:t>
      </w:r>
      <w:r w:rsidR="00FA3999">
        <w:t xml:space="preserve"> field </w:t>
      </w:r>
      <w:r w:rsidR="00324954">
        <w:t xml:space="preserve">SHOULD </w:t>
      </w:r>
      <w:r w:rsidR="006C5E0F">
        <w:t xml:space="preserve">always be used.  The recommended format for </w:t>
      </w:r>
      <w:r w:rsidR="00CF7B29">
        <w:t xml:space="preserve">the </w:t>
      </w:r>
      <w:r w:rsidR="006C5E0F" w:rsidRPr="00110B33">
        <w:rPr>
          <w:rFonts w:ascii="Courier New" w:hAnsi="Courier New" w:cs="Courier New"/>
        </w:rPr>
        <w:t>id</w:t>
      </w:r>
      <w:r w:rsidR="006C5E0F">
        <w:t xml:space="preserve"> </w:t>
      </w:r>
      <w:r w:rsidR="00CF7B29">
        <w:t xml:space="preserve">field </w:t>
      </w:r>
      <w:r w:rsidR="006C5E0F">
        <w:t>is given in Section</w:t>
      </w:r>
      <w:r w:rsidR="00561A5D">
        <w:t xml:space="preserve"> </w:t>
      </w:r>
      <w:r w:rsidR="00561A5D">
        <w:fldChar w:fldCharType="begin"/>
      </w:r>
      <w:r w:rsidR="00561A5D">
        <w:instrText xml:space="preserve"> REF _Ref388861538 \r \h </w:instrText>
      </w:r>
      <w:r w:rsidR="00561A5D">
        <w:fldChar w:fldCharType="separate"/>
      </w:r>
      <w:r w:rsidR="00561A5D">
        <w:t>1.4</w:t>
      </w:r>
      <w:r w:rsidR="00561A5D">
        <w:fldChar w:fldCharType="end"/>
      </w:r>
      <w:r w:rsidR="0075522C" w:rsidRPr="00DE75E9">
        <w:t>.</w:t>
      </w:r>
      <w:r w:rsidR="006C5E0F">
        <w:t xml:space="preserve"> </w:t>
      </w:r>
    </w:p>
    <w:p w:rsidR="009837E5" w:rsidRDefault="008C4B83" w:rsidP="001518B9">
      <w:pPr>
        <w:pStyle w:val="Heading2"/>
      </w:pPr>
      <w:bookmarkStart w:id="55" w:name="_Toc390177093"/>
      <w:r>
        <w:t>AV Classification</w:t>
      </w:r>
      <w:bookmarkEnd w:id="55"/>
    </w:p>
    <w:p w:rsidR="00736004" w:rsidRPr="00736004" w:rsidRDefault="00FC6131" w:rsidP="0041756C">
      <w:r>
        <w:t>The</w:t>
      </w:r>
      <w:r w:rsidR="008C4B83">
        <w:t xml:space="preserve"> </w:t>
      </w:r>
      <w:r w:rsidR="008C4B83" w:rsidRPr="00110B33">
        <w:rPr>
          <w:rFonts w:ascii="Courier New" w:hAnsi="Courier New" w:cs="Courier New"/>
        </w:rPr>
        <w:t>AV</w:t>
      </w:r>
      <w:r w:rsidR="00110B33" w:rsidRPr="00110B33">
        <w:rPr>
          <w:rFonts w:ascii="Courier New" w:hAnsi="Courier New" w:cs="Courier New"/>
        </w:rPr>
        <w:t>_</w:t>
      </w:r>
      <w:r w:rsidR="008C4B83" w:rsidRPr="00110B33">
        <w:rPr>
          <w:rFonts w:ascii="Courier New" w:hAnsi="Courier New" w:cs="Courier New"/>
        </w:rPr>
        <w:t>Classification</w:t>
      </w:r>
      <w:r w:rsidR="008C4B83">
        <w:t xml:space="preserve"> </w:t>
      </w:r>
      <w:r w:rsidR="002A3765">
        <w:t>field</w:t>
      </w:r>
      <w:r w:rsidRPr="00FC6131">
        <w:t xml:space="preserve"> </w:t>
      </w:r>
      <w:r>
        <w:t xml:space="preserve">of type </w:t>
      </w:r>
      <w:r>
        <w:rPr>
          <w:rFonts w:ascii="Courier New" w:hAnsi="Courier New" w:cs="Courier New"/>
        </w:rPr>
        <w:t>AVClassification</w:t>
      </w:r>
      <w:r w:rsidRPr="00A071D5">
        <w:rPr>
          <w:rFonts w:ascii="Courier New" w:hAnsi="Courier New" w:cs="Courier New"/>
        </w:rPr>
        <w:t>Type</w:t>
      </w:r>
      <w:r w:rsidR="002A3765">
        <w:t xml:space="preserve"> </w:t>
      </w:r>
      <w:r w:rsidR="008C4B83">
        <w:t xml:space="preserve">captures information </w:t>
      </w:r>
      <w:r w:rsidR="00CE4A5E">
        <w:t xml:space="preserve">relating to anti-virus (AV) </w:t>
      </w:r>
      <w:r w:rsidR="008C4B83">
        <w:t xml:space="preserve">scanner classifications for </w:t>
      </w:r>
      <w:r w:rsidR="00324954">
        <w:t xml:space="preserve">a </w:t>
      </w:r>
      <w:r w:rsidR="0070303C">
        <w:t>malware instance</w:t>
      </w:r>
      <w:r w:rsidR="008C4B83">
        <w:t xml:space="preserve"> captured in </w:t>
      </w:r>
      <w:r w:rsidR="000C14F0">
        <w:t>the</w:t>
      </w:r>
      <w:r w:rsidR="008C4B83">
        <w:t xml:space="preserve"> </w:t>
      </w:r>
      <w:r w:rsidR="00850B23" w:rsidRPr="00850B23">
        <w:rPr>
          <w:rFonts w:ascii="Courier New" w:hAnsi="Courier New" w:cs="Courier New"/>
        </w:rPr>
        <w:t>MAEC_</w:t>
      </w:r>
      <w:r w:rsidR="008C4B83" w:rsidRPr="00850B23">
        <w:rPr>
          <w:rFonts w:ascii="Courier New" w:hAnsi="Courier New" w:cs="Courier New"/>
        </w:rPr>
        <w:t>Bundle</w:t>
      </w:r>
      <w:r w:rsidR="008C4B83">
        <w:t xml:space="preserve"> or </w:t>
      </w:r>
      <w:r w:rsidR="00850B23" w:rsidRPr="00850B23">
        <w:rPr>
          <w:rFonts w:ascii="Courier New" w:hAnsi="Courier New" w:cs="Courier New"/>
        </w:rPr>
        <w:t>MAEC_</w:t>
      </w:r>
      <w:r w:rsidR="008C4B83" w:rsidRPr="00850B23">
        <w:rPr>
          <w:rFonts w:ascii="Courier New" w:hAnsi="Courier New" w:cs="Courier New"/>
        </w:rPr>
        <w:t>Package</w:t>
      </w:r>
      <w:r w:rsidR="008C4B83">
        <w:t>.</w:t>
      </w:r>
    </w:p>
    <w:p w:rsidR="00736004" w:rsidRPr="00736004" w:rsidRDefault="00736004" w:rsidP="002F00D4">
      <w:pPr>
        <w:pStyle w:val="Heading3"/>
      </w:pPr>
      <w:bookmarkStart w:id="56" w:name="_Toc390177094"/>
      <w:r>
        <w:lastRenderedPageBreak/>
        <w:t>AVClassificationType</w:t>
      </w:r>
      <w:bookmarkEnd w:id="56"/>
    </w:p>
    <w:p w:rsidR="008C4B83" w:rsidRDefault="00C51E1C" w:rsidP="008C4B83">
      <w:r w:rsidRPr="00C51E1C">
        <w:t xml:space="preserve">The </w:t>
      </w:r>
      <w:r w:rsidR="008C4B83">
        <w:rPr>
          <w:rFonts w:ascii="Courier New" w:hAnsi="Courier New" w:cs="Courier New"/>
        </w:rPr>
        <w:t>AVClassification</w:t>
      </w:r>
      <w:r w:rsidR="008C4B83" w:rsidRPr="00A071D5">
        <w:rPr>
          <w:rFonts w:ascii="Courier New" w:hAnsi="Courier New" w:cs="Courier New"/>
        </w:rPr>
        <w:t>Type</w:t>
      </w:r>
      <w:r w:rsidR="008C4B83">
        <w:t xml:space="preserve"> </w:t>
      </w:r>
      <w:r w:rsidR="005547B0">
        <w:t xml:space="preserve">characterizes AV-classification related data and </w:t>
      </w:r>
      <w:r w:rsidR="008C4B83" w:rsidRPr="00DE75E9">
        <w:t xml:space="preserve">extends the </w:t>
      </w:r>
      <w:r w:rsidR="008C4B83">
        <w:t xml:space="preserve">CybOX Common </w:t>
      </w:r>
      <w:r w:rsidR="008C4B83">
        <w:rPr>
          <w:rFonts w:ascii="Courier New" w:hAnsi="Courier New" w:cs="Courier New"/>
        </w:rPr>
        <w:t>ToolInformation</w:t>
      </w:r>
      <w:r w:rsidR="008C4B83" w:rsidRPr="00A32ADD">
        <w:rPr>
          <w:rFonts w:ascii="Courier New" w:hAnsi="Courier New" w:cs="Courier New"/>
        </w:rPr>
        <w:t>Type</w:t>
      </w:r>
      <w:r w:rsidR="008C4B83" w:rsidRPr="00DE75E9">
        <w:t>.</w:t>
      </w:r>
      <w:r w:rsidR="00131180">
        <w:t xml:space="preserve">  The extended fields are listed below.</w:t>
      </w:r>
      <w:r w:rsidR="008C4B83">
        <w:t xml:space="preserve">  </w:t>
      </w:r>
    </w:p>
    <w:p w:rsidR="00350A8E" w:rsidRDefault="00DA7262" w:rsidP="00350A8E">
      <w:pPr>
        <w:jc w:val="center"/>
      </w:pPr>
      <w:r>
        <w:rPr>
          <w:noProof/>
        </w:rPr>
        <w:drawing>
          <wp:inline distT="0" distB="0" distL="0" distR="0" wp14:anchorId="100BA7F6" wp14:editId="2A3752FF">
            <wp:extent cx="333375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Class3.jpg"/>
                    <pic:cNvPicPr/>
                  </pic:nvPicPr>
                  <pic:blipFill>
                    <a:blip r:embed="rId39">
                      <a:extLst>
                        <a:ext uri="{28A0092B-C50C-407E-A947-70E740481C1C}">
                          <a14:useLocalDpi xmlns:a14="http://schemas.microsoft.com/office/drawing/2010/main" val="0"/>
                        </a:ext>
                      </a:extLst>
                    </a:blip>
                    <a:stretch>
                      <a:fillRect/>
                    </a:stretch>
                  </pic:blipFill>
                  <pic:spPr>
                    <a:xfrm>
                      <a:off x="0" y="0"/>
                      <a:ext cx="3333750" cy="1714500"/>
                    </a:xfrm>
                    <a:prstGeom prst="rect">
                      <a:avLst/>
                    </a:prstGeom>
                  </pic:spPr>
                </pic:pic>
              </a:graphicData>
            </a:graphic>
          </wp:inline>
        </w:drawing>
      </w:r>
    </w:p>
    <w:p w:rsidR="007C0161" w:rsidRDefault="007C0161" w:rsidP="00350A8E">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1710"/>
        <w:gridCol w:w="1710"/>
        <w:gridCol w:w="7398"/>
      </w:tblGrid>
      <w:tr w:rsidR="00350A8E" w:rsidRPr="00E65B09" w:rsidTr="00507235">
        <w:trPr>
          <w:trHeight w:val="285"/>
        </w:trPr>
        <w:tc>
          <w:tcPr>
            <w:tcW w:w="2358" w:type="dxa"/>
            <w:shd w:val="clear" w:color="auto" w:fill="BFBFBF" w:themeFill="background1" w:themeFillShade="BF"/>
            <w:vAlign w:val="center"/>
          </w:tcPr>
          <w:p w:rsidR="00350A8E" w:rsidRPr="00602B3E" w:rsidRDefault="00425D67" w:rsidP="00E93D44">
            <w:pPr>
              <w:jc w:val="center"/>
              <w:rPr>
                <w:b/>
              </w:rPr>
            </w:pPr>
            <w:r>
              <w:rPr>
                <w:b/>
              </w:rPr>
              <w:t>Field</w:t>
            </w:r>
          </w:p>
        </w:tc>
        <w:tc>
          <w:tcPr>
            <w:tcW w:w="1710" w:type="dxa"/>
            <w:shd w:val="clear" w:color="auto" w:fill="BFBFBF" w:themeFill="background1" w:themeFillShade="BF"/>
            <w:vAlign w:val="center"/>
          </w:tcPr>
          <w:p w:rsidR="00350A8E" w:rsidRPr="00602B3E" w:rsidRDefault="00350A8E" w:rsidP="00E93D44">
            <w:pPr>
              <w:jc w:val="center"/>
              <w:rPr>
                <w:b/>
              </w:rPr>
            </w:pPr>
            <w:r w:rsidRPr="00602B3E">
              <w:rPr>
                <w:b/>
              </w:rPr>
              <w:t>Type</w:t>
            </w:r>
          </w:p>
        </w:tc>
        <w:tc>
          <w:tcPr>
            <w:tcW w:w="1710" w:type="dxa"/>
            <w:shd w:val="clear" w:color="auto" w:fill="BFBFBF" w:themeFill="background1" w:themeFillShade="BF"/>
            <w:vAlign w:val="center"/>
          </w:tcPr>
          <w:p w:rsidR="00350A8E" w:rsidRPr="00602B3E" w:rsidRDefault="00350A8E" w:rsidP="00E93D44">
            <w:pPr>
              <w:jc w:val="center"/>
              <w:rPr>
                <w:b/>
              </w:rPr>
            </w:pPr>
            <w:r>
              <w:rPr>
                <w:b/>
              </w:rPr>
              <w:t>Multi</w:t>
            </w:r>
            <w:r w:rsidRPr="00602B3E">
              <w:rPr>
                <w:b/>
              </w:rPr>
              <w:t>plicity</w:t>
            </w:r>
          </w:p>
        </w:tc>
        <w:tc>
          <w:tcPr>
            <w:tcW w:w="7398" w:type="dxa"/>
            <w:shd w:val="clear" w:color="auto" w:fill="BFBFBF" w:themeFill="background1" w:themeFillShade="BF"/>
            <w:vAlign w:val="center"/>
          </w:tcPr>
          <w:p w:rsidR="00350A8E" w:rsidRPr="00602B3E" w:rsidRDefault="00350A8E" w:rsidP="00E93D44">
            <w:pPr>
              <w:jc w:val="center"/>
              <w:rPr>
                <w:b/>
              </w:rPr>
            </w:pPr>
            <w:r w:rsidRPr="00602B3E">
              <w:rPr>
                <w:b/>
              </w:rPr>
              <w:t>Description</w:t>
            </w:r>
          </w:p>
        </w:tc>
      </w:tr>
      <w:tr w:rsidR="00350A8E" w:rsidRPr="00E65B09" w:rsidTr="00507235">
        <w:trPr>
          <w:trHeight w:val="285"/>
        </w:trPr>
        <w:tc>
          <w:tcPr>
            <w:tcW w:w="2358" w:type="dxa"/>
            <w:vAlign w:val="center"/>
          </w:tcPr>
          <w:p w:rsidR="00350A8E" w:rsidRPr="008D6A3A" w:rsidRDefault="00350A8E" w:rsidP="00E93D44">
            <w:pPr>
              <w:rPr>
                <w:b/>
                <w:sz w:val="22"/>
              </w:rPr>
            </w:pPr>
            <w:r w:rsidRPr="008D6A3A">
              <w:rPr>
                <w:b/>
                <w:sz w:val="22"/>
              </w:rPr>
              <w:t>Engine_Version</w:t>
            </w:r>
          </w:p>
        </w:tc>
        <w:tc>
          <w:tcPr>
            <w:tcW w:w="1710" w:type="dxa"/>
            <w:vAlign w:val="center"/>
          </w:tcPr>
          <w:p w:rsidR="00350A8E" w:rsidRPr="008B633F" w:rsidRDefault="00350A8E" w:rsidP="00E93D44">
            <w:pPr>
              <w:rPr>
                <w:rFonts w:ascii="Courier New" w:hAnsi="Courier New" w:cs="Courier New"/>
                <w:sz w:val="20"/>
              </w:rPr>
            </w:pPr>
            <w:r>
              <w:rPr>
                <w:rFonts w:ascii="Courier New" w:hAnsi="Courier New" w:cs="Courier New"/>
                <w:sz w:val="20"/>
              </w:rPr>
              <w:t>string</w:t>
            </w:r>
          </w:p>
        </w:tc>
        <w:tc>
          <w:tcPr>
            <w:tcW w:w="1710" w:type="dxa"/>
            <w:vAlign w:val="center"/>
          </w:tcPr>
          <w:p w:rsidR="00350A8E" w:rsidRPr="00E65B09" w:rsidRDefault="00350A8E" w:rsidP="00E93D44">
            <w:pPr>
              <w:jc w:val="center"/>
              <w:rPr>
                <w:sz w:val="22"/>
              </w:rPr>
            </w:pPr>
            <w:r>
              <w:rPr>
                <w:sz w:val="22"/>
              </w:rPr>
              <w:t>0..1</w:t>
            </w:r>
          </w:p>
        </w:tc>
        <w:tc>
          <w:tcPr>
            <w:tcW w:w="7398" w:type="dxa"/>
          </w:tcPr>
          <w:p w:rsidR="00350A8E" w:rsidRPr="00E65B09" w:rsidRDefault="00B05E38" w:rsidP="00E93D44">
            <w:pPr>
              <w:rPr>
                <w:sz w:val="22"/>
              </w:rPr>
            </w:pPr>
            <w:r>
              <w:rPr>
                <w:sz w:val="22"/>
              </w:rPr>
              <w:t>C</w:t>
            </w:r>
            <w:r w:rsidRPr="00B05E38">
              <w:rPr>
                <w:sz w:val="22"/>
              </w:rPr>
              <w:t xml:space="preserve">aptures the version of the AV engine used by the AV scanner tool that assigned the classification to the </w:t>
            </w:r>
            <w:r w:rsidR="0070303C">
              <w:rPr>
                <w:sz w:val="22"/>
              </w:rPr>
              <w:t>malware instance</w:t>
            </w:r>
            <w:r>
              <w:rPr>
                <w:sz w:val="22"/>
              </w:rPr>
              <w:t>.</w:t>
            </w:r>
          </w:p>
        </w:tc>
      </w:tr>
      <w:tr w:rsidR="00350A8E" w:rsidRPr="00E65B09" w:rsidTr="00507235">
        <w:trPr>
          <w:trHeight w:val="285"/>
        </w:trPr>
        <w:tc>
          <w:tcPr>
            <w:tcW w:w="2358" w:type="dxa"/>
            <w:vAlign w:val="center"/>
          </w:tcPr>
          <w:p w:rsidR="00350A8E" w:rsidRPr="008D6A3A" w:rsidRDefault="00350A8E" w:rsidP="00E93D44">
            <w:pPr>
              <w:rPr>
                <w:b/>
                <w:sz w:val="22"/>
              </w:rPr>
            </w:pPr>
            <w:r w:rsidRPr="008D6A3A">
              <w:rPr>
                <w:b/>
                <w:sz w:val="22"/>
              </w:rPr>
              <w:t>Defintion_Version</w:t>
            </w:r>
          </w:p>
        </w:tc>
        <w:tc>
          <w:tcPr>
            <w:tcW w:w="1710" w:type="dxa"/>
            <w:vAlign w:val="center"/>
          </w:tcPr>
          <w:p w:rsidR="00350A8E" w:rsidRPr="008B633F" w:rsidRDefault="00350A8E" w:rsidP="00E93D44">
            <w:pPr>
              <w:rPr>
                <w:rFonts w:ascii="Courier New" w:hAnsi="Courier New" w:cs="Courier New"/>
                <w:sz w:val="20"/>
              </w:rPr>
            </w:pPr>
            <w:r>
              <w:rPr>
                <w:rFonts w:ascii="Courier New" w:hAnsi="Courier New" w:cs="Courier New"/>
                <w:sz w:val="20"/>
              </w:rPr>
              <w:t>string</w:t>
            </w:r>
          </w:p>
        </w:tc>
        <w:tc>
          <w:tcPr>
            <w:tcW w:w="1710" w:type="dxa"/>
            <w:vAlign w:val="center"/>
          </w:tcPr>
          <w:p w:rsidR="00350A8E" w:rsidRDefault="00350A8E" w:rsidP="00E93D44">
            <w:pPr>
              <w:jc w:val="center"/>
              <w:rPr>
                <w:sz w:val="22"/>
              </w:rPr>
            </w:pPr>
            <w:r>
              <w:rPr>
                <w:sz w:val="22"/>
              </w:rPr>
              <w:t>0..1</w:t>
            </w:r>
          </w:p>
        </w:tc>
        <w:tc>
          <w:tcPr>
            <w:tcW w:w="7398" w:type="dxa"/>
          </w:tcPr>
          <w:p w:rsidR="00350A8E" w:rsidRDefault="00B05E38" w:rsidP="00E93D44">
            <w:pPr>
              <w:rPr>
                <w:sz w:val="22"/>
              </w:rPr>
            </w:pPr>
            <w:r>
              <w:rPr>
                <w:sz w:val="22"/>
              </w:rPr>
              <w:t>C</w:t>
            </w:r>
            <w:r w:rsidRPr="00B05E38">
              <w:rPr>
                <w:sz w:val="22"/>
              </w:rPr>
              <w:t xml:space="preserve">aptures the version of the AV definitions used by the AV scanner tool that assigned the classification to the </w:t>
            </w:r>
            <w:r w:rsidR="0070303C">
              <w:rPr>
                <w:sz w:val="22"/>
              </w:rPr>
              <w:t>malware instance</w:t>
            </w:r>
            <w:r w:rsidRPr="00B05E38">
              <w:rPr>
                <w:sz w:val="22"/>
              </w:rPr>
              <w:t>.</w:t>
            </w:r>
          </w:p>
        </w:tc>
      </w:tr>
      <w:tr w:rsidR="00350A8E" w:rsidRPr="00E65B09" w:rsidTr="00507235">
        <w:trPr>
          <w:trHeight w:val="285"/>
        </w:trPr>
        <w:tc>
          <w:tcPr>
            <w:tcW w:w="2358" w:type="dxa"/>
            <w:vAlign w:val="center"/>
          </w:tcPr>
          <w:p w:rsidR="00350A8E" w:rsidRPr="008D6A3A" w:rsidRDefault="00350A8E" w:rsidP="00E93D44">
            <w:pPr>
              <w:rPr>
                <w:b/>
                <w:sz w:val="22"/>
              </w:rPr>
            </w:pPr>
            <w:r w:rsidRPr="008D6A3A">
              <w:rPr>
                <w:b/>
                <w:sz w:val="22"/>
              </w:rPr>
              <w:t>Classification_Name</w:t>
            </w:r>
          </w:p>
        </w:tc>
        <w:tc>
          <w:tcPr>
            <w:tcW w:w="1710" w:type="dxa"/>
            <w:vAlign w:val="center"/>
          </w:tcPr>
          <w:p w:rsidR="00350A8E" w:rsidRPr="008B633F" w:rsidRDefault="00350A8E" w:rsidP="00E93D44">
            <w:pPr>
              <w:rPr>
                <w:rFonts w:ascii="Courier New" w:hAnsi="Courier New" w:cs="Courier New"/>
                <w:sz w:val="20"/>
              </w:rPr>
            </w:pPr>
            <w:r>
              <w:rPr>
                <w:rFonts w:ascii="Courier New" w:hAnsi="Courier New" w:cs="Courier New"/>
                <w:sz w:val="20"/>
              </w:rPr>
              <w:t>string</w:t>
            </w:r>
          </w:p>
        </w:tc>
        <w:tc>
          <w:tcPr>
            <w:tcW w:w="1710" w:type="dxa"/>
            <w:vAlign w:val="center"/>
          </w:tcPr>
          <w:p w:rsidR="00350A8E" w:rsidRDefault="00350A8E" w:rsidP="00E93D44">
            <w:pPr>
              <w:jc w:val="center"/>
              <w:rPr>
                <w:sz w:val="22"/>
              </w:rPr>
            </w:pPr>
            <w:r>
              <w:rPr>
                <w:sz w:val="22"/>
              </w:rPr>
              <w:t>0..1</w:t>
            </w:r>
          </w:p>
        </w:tc>
        <w:tc>
          <w:tcPr>
            <w:tcW w:w="7398" w:type="dxa"/>
          </w:tcPr>
          <w:p w:rsidR="00350A8E" w:rsidRDefault="00B05E38" w:rsidP="000C14F0">
            <w:pPr>
              <w:rPr>
                <w:sz w:val="22"/>
              </w:rPr>
            </w:pPr>
            <w:r>
              <w:rPr>
                <w:sz w:val="22"/>
              </w:rPr>
              <w:t>C</w:t>
            </w:r>
            <w:r w:rsidRPr="00B05E38">
              <w:rPr>
                <w:sz w:val="22"/>
              </w:rPr>
              <w:t xml:space="preserve">aptures the classification assigned to the </w:t>
            </w:r>
            <w:r w:rsidR="0070303C">
              <w:rPr>
                <w:sz w:val="22"/>
              </w:rPr>
              <w:t>malware instance</w:t>
            </w:r>
            <w:r w:rsidRPr="00DA7262">
              <w:rPr>
                <w:sz w:val="22"/>
              </w:rPr>
              <w:t xml:space="preserve"> by the AV scanner tool characterized in the </w:t>
            </w:r>
            <w:r w:rsidR="000C14F0" w:rsidRPr="00DA7262">
              <w:rPr>
                <w:sz w:val="22"/>
              </w:rPr>
              <w:t xml:space="preserve">CybOX </w:t>
            </w:r>
            <w:r w:rsidR="005547B0" w:rsidRPr="002018BE">
              <w:rPr>
                <w:rFonts w:ascii="Courier New" w:hAnsi="Courier New" w:cs="Courier New"/>
                <w:sz w:val="22"/>
                <w:szCs w:val="22"/>
              </w:rPr>
              <w:t>Vendor</w:t>
            </w:r>
            <w:r w:rsidR="005547B0" w:rsidRPr="00DA7262">
              <w:rPr>
                <w:sz w:val="22"/>
              </w:rPr>
              <w:t xml:space="preserve"> and</w:t>
            </w:r>
            <w:r w:rsidRPr="00DA7262">
              <w:rPr>
                <w:sz w:val="22"/>
              </w:rPr>
              <w:t xml:space="preserve"> </w:t>
            </w:r>
            <w:r w:rsidR="000C14F0" w:rsidRPr="00DA7262">
              <w:rPr>
                <w:sz w:val="22"/>
              </w:rPr>
              <w:t>(P</w:t>
            </w:r>
            <w:r w:rsidRPr="00DA7262">
              <w:rPr>
                <w:sz w:val="22"/>
              </w:rPr>
              <w:t>roduct</w:t>
            </w:r>
            <w:r w:rsidR="000C14F0" w:rsidRPr="00DA7262">
              <w:rPr>
                <w:sz w:val="22"/>
              </w:rPr>
              <w:t>)</w:t>
            </w:r>
            <w:r w:rsidR="00E44016" w:rsidRPr="00DA7262">
              <w:rPr>
                <w:sz w:val="22"/>
              </w:rPr>
              <w:t xml:space="preserve"> </w:t>
            </w:r>
            <w:r w:rsidRPr="002018BE">
              <w:rPr>
                <w:rFonts w:ascii="Courier New" w:hAnsi="Courier New" w:cs="Courier New"/>
                <w:sz w:val="22"/>
                <w:szCs w:val="22"/>
              </w:rPr>
              <w:t>Name</w:t>
            </w:r>
            <w:r w:rsidRPr="00DA7262">
              <w:rPr>
                <w:sz w:val="22"/>
              </w:rPr>
              <w:t xml:space="preserve"> fields</w:t>
            </w:r>
            <w:r w:rsidRPr="00B05E38">
              <w:rPr>
                <w:sz w:val="22"/>
              </w:rPr>
              <w:t>.</w:t>
            </w:r>
          </w:p>
        </w:tc>
      </w:tr>
    </w:tbl>
    <w:p w:rsidR="002C57CF" w:rsidRDefault="002C57CF" w:rsidP="001518B9">
      <w:pPr>
        <w:pStyle w:val="Heading2"/>
      </w:pPr>
      <w:bookmarkStart w:id="57" w:name="_Toc390177095"/>
      <w:r>
        <w:t>Process Tree</w:t>
      </w:r>
      <w:bookmarkEnd w:id="57"/>
    </w:p>
    <w:p w:rsidR="002C57CF" w:rsidRPr="006E0D10" w:rsidRDefault="002C57CF" w:rsidP="002C57CF">
      <w:r w:rsidRPr="006E0D10">
        <w:t xml:space="preserve">The </w:t>
      </w:r>
      <w:r w:rsidRPr="000C14F0">
        <w:rPr>
          <w:rFonts w:ascii="Courier New" w:hAnsi="Courier New" w:cs="Courier New"/>
        </w:rPr>
        <w:t>Process</w:t>
      </w:r>
      <w:r w:rsidR="000C14F0" w:rsidRPr="000C14F0">
        <w:rPr>
          <w:rFonts w:ascii="Courier New" w:hAnsi="Courier New" w:cs="Courier New"/>
        </w:rPr>
        <w:t>_</w:t>
      </w:r>
      <w:r w:rsidRPr="000C14F0">
        <w:rPr>
          <w:rFonts w:ascii="Courier New" w:hAnsi="Courier New" w:cs="Courier New"/>
        </w:rPr>
        <w:t>Tree</w:t>
      </w:r>
      <w:r w:rsidR="00D65FCB">
        <w:t xml:space="preserve"> field</w:t>
      </w:r>
      <w:r w:rsidR="000C14F0">
        <w:t xml:space="preserve"> </w:t>
      </w:r>
      <w:r w:rsidRPr="006E0D10">
        <w:t xml:space="preserve">of type </w:t>
      </w:r>
      <w:r w:rsidRPr="006E0D10">
        <w:rPr>
          <w:rFonts w:ascii="Courier New" w:hAnsi="Courier New" w:cs="Courier New"/>
        </w:rPr>
        <w:t>ProcessTreeType</w:t>
      </w:r>
      <w:r w:rsidRPr="006E0D10">
        <w:t xml:space="preserve"> specifies the observed process tree of execution for the malware instance, along with references to any corresponding </w:t>
      </w:r>
      <w:r w:rsidR="00EC5166" w:rsidRPr="000C14F0">
        <w:rPr>
          <w:rFonts w:ascii="Courier New" w:hAnsi="Courier New" w:cs="Courier New"/>
        </w:rPr>
        <w:t>Action</w:t>
      </w:r>
      <w:r w:rsidR="00491659" w:rsidRPr="00491659">
        <w:rPr>
          <w:rFonts w:cs="Courier New"/>
        </w:rPr>
        <w:t xml:space="preserve"> entities</w:t>
      </w:r>
      <w:r w:rsidRPr="006E0D10">
        <w:t>, if applicable.</w:t>
      </w:r>
    </w:p>
    <w:p w:rsidR="007E3AD7" w:rsidRDefault="007E3AD7" w:rsidP="002F00D4">
      <w:pPr>
        <w:pStyle w:val="Heading3"/>
      </w:pPr>
      <w:bookmarkStart w:id="58" w:name="_Toc390177096"/>
      <w:r>
        <w:t>ProcessTreeType</w:t>
      </w:r>
      <w:bookmarkEnd w:id="58"/>
    </w:p>
    <w:p w:rsidR="007E3AD7" w:rsidRDefault="00C51E1C" w:rsidP="007E3AD7">
      <w:r w:rsidRPr="00C51E1C">
        <w:t xml:space="preserve">The </w:t>
      </w:r>
      <w:r w:rsidR="00045502" w:rsidRPr="00A32ADD">
        <w:rPr>
          <w:rFonts w:ascii="Courier New" w:hAnsi="Courier New" w:cs="Courier New"/>
        </w:rPr>
        <w:t>ProcessTreeType</w:t>
      </w:r>
      <w:r w:rsidR="00045502" w:rsidRPr="00045502">
        <w:t xml:space="preserve"> captures the process tree for the malware instance, including the parent process and processes spawned by it, along with any </w:t>
      </w:r>
      <w:r w:rsidR="000C14F0">
        <w:t>a</w:t>
      </w:r>
      <w:r w:rsidR="00045502" w:rsidRPr="00045502">
        <w:t>ctions initiated by each</w:t>
      </w:r>
      <w:r w:rsidR="00824E88">
        <w:t xml:space="preserve"> process</w:t>
      </w:r>
      <w:r w:rsidR="00045502">
        <w:t>.</w:t>
      </w:r>
    </w:p>
    <w:p w:rsidR="00045502" w:rsidRPr="007E3AD7" w:rsidRDefault="00045502" w:rsidP="007E3A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890"/>
        <w:gridCol w:w="5598"/>
      </w:tblGrid>
      <w:tr w:rsidR="007E3AD7" w:rsidTr="006E0D10">
        <w:trPr>
          <w:trHeight w:val="585"/>
        </w:trPr>
        <w:tc>
          <w:tcPr>
            <w:tcW w:w="2178" w:type="dxa"/>
            <w:shd w:val="clear" w:color="auto" w:fill="BFBFBF" w:themeFill="background1" w:themeFillShade="BF"/>
            <w:vAlign w:val="center"/>
          </w:tcPr>
          <w:p w:rsidR="007E3AD7" w:rsidRPr="00CB3824" w:rsidRDefault="00425D67" w:rsidP="00FD661B">
            <w:pPr>
              <w:jc w:val="center"/>
              <w:rPr>
                <w:b/>
              </w:rPr>
            </w:pPr>
            <w:r>
              <w:rPr>
                <w:b/>
              </w:rPr>
              <w:t>Field</w:t>
            </w:r>
          </w:p>
        </w:tc>
        <w:tc>
          <w:tcPr>
            <w:tcW w:w="3510" w:type="dxa"/>
            <w:shd w:val="clear" w:color="auto" w:fill="BFBFBF" w:themeFill="background1" w:themeFillShade="BF"/>
            <w:vAlign w:val="center"/>
          </w:tcPr>
          <w:p w:rsidR="007E3AD7" w:rsidRPr="00CB3824" w:rsidRDefault="007E3AD7" w:rsidP="00FD661B">
            <w:pPr>
              <w:jc w:val="center"/>
              <w:rPr>
                <w:b/>
              </w:rPr>
            </w:pPr>
            <w:r w:rsidRPr="00CB3824">
              <w:rPr>
                <w:b/>
              </w:rPr>
              <w:t>Type</w:t>
            </w:r>
          </w:p>
        </w:tc>
        <w:tc>
          <w:tcPr>
            <w:tcW w:w="1890" w:type="dxa"/>
            <w:shd w:val="clear" w:color="auto" w:fill="BFBFBF" w:themeFill="background1" w:themeFillShade="BF"/>
            <w:vAlign w:val="center"/>
          </w:tcPr>
          <w:p w:rsidR="007E3AD7" w:rsidRPr="00CB3824" w:rsidRDefault="007E3AD7" w:rsidP="00CB3824">
            <w:pPr>
              <w:jc w:val="center"/>
              <w:rPr>
                <w:b/>
              </w:rPr>
            </w:pPr>
            <w:r w:rsidRPr="00CB3824">
              <w:rPr>
                <w:b/>
              </w:rPr>
              <w:t>Multiplicity</w:t>
            </w:r>
          </w:p>
        </w:tc>
        <w:tc>
          <w:tcPr>
            <w:tcW w:w="5598" w:type="dxa"/>
            <w:shd w:val="clear" w:color="auto" w:fill="BFBFBF" w:themeFill="background1" w:themeFillShade="BF"/>
            <w:vAlign w:val="center"/>
          </w:tcPr>
          <w:p w:rsidR="007E3AD7" w:rsidRPr="00CB3824" w:rsidRDefault="007E3AD7" w:rsidP="00FD661B">
            <w:pPr>
              <w:jc w:val="center"/>
              <w:rPr>
                <w:b/>
              </w:rPr>
            </w:pPr>
            <w:r w:rsidRPr="00CB3824">
              <w:rPr>
                <w:b/>
              </w:rPr>
              <w:t>Description</w:t>
            </w:r>
          </w:p>
        </w:tc>
      </w:tr>
      <w:tr w:rsidR="007E3AD7" w:rsidTr="006E0D10">
        <w:trPr>
          <w:trHeight w:val="255"/>
        </w:trPr>
        <w:tc>
          <w:tcPr>
            <w:tcW w:w="2178" w:type="dxa"/>
            <w:vAlign w:val="center"/>
          </w:tcPr>
          <w:p w:rsidR="007E3AD7" w:rsidRPr="008D6A3A" w:rsidRDefault="007E3AD7" w:rsidP="00FD661B">
            <w:pPr>
              <w:rPr>
                <w:b/>
                <w:sz w:val="22"/>
              </w:rPr>
            </w:pPr>
            <w:r w:rsidRPr="008D6A3A">
              <w:rPr>
                <w:b/>
                <w:sz w:val="22"/>
              </w:rPr>
              <w:t>Root_Process</w:t>
            </w:r>
          </w:p>
        </w:tc>
        <w:tc>
          <w:tcPr>
            <w:tcW w:w="3510" w:type="dxa"/>
            <w:vAlign w:val="center"/>
          </w:tcPr>
          <w:p w:rsidR="007E3AD7" w:rsidRPr="005F6F58" w:rsidRDefault="007E3AD7" w:rsidP="00CB3824">
            <w:pPr>
              <w:rPr>
                <w:rFonts w:ascii="Courier New" w:hAnsi="Courier New" w:cs="Courier New"/>
                <w:sz w:val="22"/>
              </w:rPr>
            </w:pPr>
            <w:r w:rsidRPr="00C625F1">
              <w:rPr>
                <w:rFonts w:ascii="Courier New" w:hAnsi="Courier New" w:cs="Courier New"/>
                <w:sz w:val="20"/>
              </w:rPr>
              <w:t>ProcessTreeNodeType</w:t>
            </w:r>
          </w:p>
        </w:tc>
        <w:tc>
          <w:tcPr>
            <w:tcW w:w="1890" w:type="dxa"/>
            <w:vAlign w:val="center"/>
          </w:tcPr>
          <w:p w:rsidR="007E3AD7" w:rsidRPr="00E65B09" w:rsidRDefault="007E3AD7" w:rsidP="007E3AD7">
            <w:pPr>
              <w:jc w:val="center"/>
              <w:rPr>
                <w:sz w:val="22"/>
              </w:rPr>
            </w:pPr>
            <w:r>
              <w:rPr>
                <w:sz w:val="22"/>
              </w:rPr>
              <w:t>1</w:t>
            </w:r>
          </w:p>
        </w:tc>
        <w:tc>
          <w:tcPr>
            <w:tcW w:w="5598" w:type="dxa"/>
          </w:tcPr>
          <w:p w:rsidR="007E3AD7" w:rsidRPr="00E65B09" w:rsidRDefault="00A604A1" w:rsidP="00FD661B">
            <w:pPr>
              <w:rPr>
                <w:sz w:val="22"/>
              </w:rPr>
            </w:pPr>
            <w:r>
              <w:rPr>
                <w:sz w:val="22"/>
              </w:rPr>
              <w:t>C</w:t>
            </w:r>
            <w:r w:rsidR="007E3AD7" w:rsidRPr="00C625F1">
              <w:rPr>
                <w:sz w:val="22"/>
              </w:rPr>
              <w:t>aptures the root process in the process tree.</w:t>
            </w:r>
          </w:p>
        </w:tc>
      </w:tr>
    </w:tbl>
    <w:p w:rsidR="001C0029" w:rsidRDefault="001C0029" w:rsidP="002F00D4">
      <w:pPr>
        <w:pStyle w:val="Heading3"/>
      </w:pPr>
      <w:bookmarkStart w:id="59" w:name="_Toc390177097"/>
      <w:r>
        <w:t>ProcessTreeNodeType</w:t>
      </w:r>
      <w:bookmarkEnd w:id="59"/>
    </w:p>
    <w:p w:rsidR="00E26187" w:rsidRDefault="00C51E1C" w:rsidP="001C0029">
      <w:r w:rsidRPr="00C51E1C">
        <w:t xml:space="preserve">The </w:t>
      </w:r>
      <w:r w:rsidR="00045502" w:rsidRPr="00A32ADD">
        <w:rPr>
          <w:rFonts w:ascii="Courier New" w:hAnsi="Courier New" w:cs="Courier New"/>
        </w:rPr>
        <w:t>ProcessTreeNodeType</w:t>
      </w:r>
      <w:r w:rsidR="00045502" w:rsidRPr="00045502">
        <w:t xml:space="preserve"> captures a single process, or node, in the process tree. It extends the</w:t>
      </w:r>
      <w:r w:rsidR="00CA6A52">
        <w:t xml:space="preserve"> CybOX</w:t>
      </w:r>
      <w:r w:rsidR="00045502" w:rsidRPr="00045502">
        <w:t xml:space="preserve"> </w:t>
      </w:r>
      <w:r w:rsidR="00CA6A52" w:rsidRPr="00CA6A52">
        <w:rPr>
          <w:rFonts w:ascii="Courier New" w:hAnsi="Courier New" w:cs="Courier New"/>
        </w:rPr>
        <w:t>P</w:t>
      </w:r>
      <w:r w:rsidR="00C625F1" w:rsidRPr="00CA6A52">
        <w:rPr>
          <w:rFonts w:ascii="Courier New" w:hAnsi="Courier New" w:cs="Courier New"/>
        </w:rPr>
        <w:t>ro</w:t>
      </w:r>
      <w:r w:rsidR="00C625F1" w:rsidRPr="000D1611">
        <w:rPr>
          <w:rFonts w:ascii="Courier New" w:hAnsi="Courier New" w:cs="Courier New"/>
        </w:rPr>
        <w:t>cessObj:</w:t>
      </w:r>
      <w:r w:rsidR="001C0029" w:rsidRPr="000D1611">
        <w:rPr>
          <w:rFonts w:ascii="Courier New" w:hAnsi="Courier New" w:cs="Courier New"/>
        </w:rPr>
        <w:t>ProcessObjectType</w:t>
      </w:r>
      <w:r w:rsidR="001C0029">
        <w:t xml:space="preserve">.  The extended </w:t>
      </w:r>
      <w:r w:rsidR="00131180">
        <w:t>fields</w:t>
      </w:r>
      <w:r w:rsidR="001C0029">
        <w:t xml:space="preserve"> are listed below.</w:t>
      </w:r>
    </w:p>
    <w:p w:rsidR="00E26187" w:rsidRDefault="00824E88" w:rsidP="00E26187">
      <w:pPr>
        <w:jc w:val="center"/>
      </w:pPr>
      <w:r>
        <w:rPr>
          <w:noProof/>
        </w:rPr>
        <w:drawing>
          <wp:inline distT="0" distB="0" distL="0" distR="0" wp14:anchorId="2777D72E" wp14:editId="3B86D1AF">
            <wp:extent cx="7620000" cy="21907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Tree.jpg"/>
                    <pic:cNvPicPr/>
                  </pic:nvPicPr>
                  <pic:blipFill>
                    <a:blip r:embed="rId40">
                      <a:extLst>
                        <a:ext uri="{28A0092B-C50C-407E-A947-70E740481C1C}">
                          <a14:useLocalDpi xmlns:a14="http://schemas.microsoft.com/office/drawing/2010/main" val="0"/>
                        </a:ext>
                      </a:extLst>
                    </a:blip>
                    <a:stretch>
                      <a:fillRect/>
                    </a:stretch>
                  </pic:blipFill>
                  <pic:spPr>
                    <a:xfrm>
                      <a:off x="0" y="0"/>
                      <a:ext cx="7620000" cy="2190750"/>
                    </a:xfrm>
                    <a:prstGeom prst="rect">
                      <a:avLst/>
                    </a:prstGeom>
                  </pic:spPr>
                </pic:pic>
              </a:graphicData>
            </a:graphic>
          </wp:inline>
        </w:drawing>
      </w:r>
    </w:p>
    <w:p w:rsidR="001C0029" w:rsidRDefault="001C0029" w:rsidP="001C00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150"/>
        <w:gridCol w:w="1440"/>
        <w:gridCol w:w="6498"/>
      </w:tblGrid>
      <w:tr w:rsidR="001C0029" w:rsidTr="00B31DCF">
        <w:trPr>
          <w:trHeight w:val="317"/>
        </w:trPr>
        <w:tc>
          <w:tcPr>
            <w:tcW w:w="2088" w:type="dxa"/>
            <w:shd w:val="clear" w:color="auto" w:fill="BFBFBF" w:themeFill="background1" w:themeFillShade="BF"/>
            <w:vAlign w:val="center"/>
          </w:tcPr>
          <w:p w:rsidR="001C0029" w:rsidRPr="00602B3E" w:rsidRDefault="00425D67" w:rsidP="00FD661B">
            <w:pPr>
              <w:jc w:val="center"/>
              <w:rPr>
                <w:b/>
              </w:rPr>
            </w:pPr>
            <w:r>
              <w:rPr>
                <w:b/>
              </w:rPr>
              <w:t>Field</w:t>
            </w:r>
          </w:p>
        </w:tc>
        <w:tc>
          <w:tcPr>
            <w:tcW w:w="3150" w:type="dxa"/>
            <w:shd w:val="clear" w:color="auto" w:fill="BFBFBF" w:themeFill="background1" w:themeFillShade="BF"/>
            <w:vAlign w:val="center"/>
          </w:tcPr>
          <w:p w:rsidR="001C0029" w:rsidRPr="00602B3E" w:rsidRDefault="001C0029" w:rsidP="00FD661B">
            <w:pPr>
              <w:jc w:val="center"/>
              <w:rPr>
                <w:b/>
              </w:rPr>
            </w:pPr>
            <w:r w:rsidRPr="00602B3E">
              <w:rPr>
                <w:b/>
              </w:rPr>
              <w:t>Type</w:t>
            </w:r>
          </w:p>
        </w:tc>
        <w:tc>
          <w:tcPr>
            <w:tcW w:w="1440" w:type="dxa"/>
            <w:shd w:val="clear" w:color="auto" w:fill="BFBFBF" w:themeFill="background1" w:themeFillShade="BF"/>
            <w:vAlign w:val="center"/>
          </w:tcPr>
          <w:p w:rsidR="001C0029" w:rsidRPr="00602B3E" w:rsidRDefault="006E0D10" w:rsidP="00FD661B">
            <w:pPr>
              <w:jc w:val="center"/>
              <w:rPr>
                <w:b/>
              </w:rPr>
            </w:pPr>
            <w:r>
              <w:rPr>
                <w:b/>
              </w:rPr>
              <w:t>Multi</w:t>
            </w:r>
            <w:r w:rsidR="001C0029" w:rsidRPr="00602B3E">
              <w:rPr>
                <w:b/>
              </w:rPr>
              <w:t>plicity</w:t>
            </w:r>
          </w:p>
        </w:tc>
        <w:tc>
          <w:tcPr>
            <w:tcW w:w="6498" w:type="dxa"/>
            <w:shd w:val="clear" w:color="auto" w:fill="BFBFBF" w:themeFill="background1" w:themeFillShade="BF"/>
            <w:vAlign w:val="center"/>
          </w:tcPr>
          <w:p w:rsidR="001C0029" w:rsidRPr="00602B3E" w:rsidRDefault="001C0029" w:rsidP="00FD661B">
            <w:pPr>
              <w:jc w:val="center"/>
              <w:rPr>
                <w:b/>
              </w:rPr>
            </w:pPr>
            <w:r w:rsidRPr="00602B3E">
              <w:rPr>
                <w:b/>
              </w:rPr>
              <w:t>Description</w:t>
            </w:r>
          </w:p>
        </w:tc>
      </w:tr>
      <w:tr w:rsidR="001C0029" w:rsidTr="00B31DCF">
        <w:trPr>
          <w:trHeight w:val="255"/>
        </w:trPr>
        <w:tc>
          <w:tcPr>
            <w:tcW w:w="2088" w:type="dxa"/>
            <w:vAlign w:val="center"/>
          </w:tcPr>
          <w:p w:rsidR="001C0029" w:rsidRPr="008D6A3A" w:rsidRDefault="001C0029" w:rsidP="00FD661B">
            <w:pPr>
              <w:rPr>
                <w:b/>
                <w:sz w:val="22"/>
              </w:rPr>
            </w:pPr>
            <w:r w:rsidRPr="008D6A3A">
              <w:rPr>
                <w:b/>
                <w:sz w:val="22"/>
              </w:rPr>
              <w:t>id</w:t>
            </w:r>
          </w:p>
        </w:tc>
        <w:tc>
          <w:tcPr>
            <w:tcW w:w="3150" w:type="dxa"/>
            <w:vAlign w:val="center"/>
          </w:tcPr>
          <w:p w:rsidR="001C0029" w:rsidRPr="00C625F1" w:rsidRDefault="00E80F7C" w:rsidP="00E80F7C">
            <w:pPr>
              <w:rPr>
                <w:rFonts w:ascii="Courier New" w:hAnsi="Courier New" w:cs="Courier New"/>
                <w:sz w:val="20"/>
              </w:rPr>
            </w:pPr>
            <w:r>
              <w:rPr>
                <w:rFonts w:ascii="Courier New" w:hAnsi="Courier New" w:cs="Courier New"/>
                <w:sz w:val="20"/>
              </w:rPr>
              <w:t>QName</w:t>
            </w:r>
          </w:p>
        </w:tc>
        <w:tc>
          <w:tcPr>
            <w:tcW w:w="1440" w:type="dxa"/>
            <w:vAlign w:val="center"/>
          </w:tcPr>
          <w:p w:rsidR="001C0029" w:rsidRPr="00E65B09" w:rsidRDefault="001C0029" w:rsidP="00FD661B">
            <w:pPr>
              <w:jc w:val="center"/>
              <w:rPr>
                <w:sz w:val="22"/>
              </w:rPr>
            </w:pPr>
            <w:r>
              <w:rPr>
                <w:sz w:val="22"/>
              </w:rPr>
              <w:t>1</w:t>
            </w:r>
          </w:p>
        </w:tc>
        <w:tc>
          <w:tcPr>
            <w:tcW w:w="6498" w:type="dxa"/>
          </w:tcPr>
          <w:p w:rsidR="001C0029" w:rsidRPr="00C625F1" w:rsidRDefault="00A604A1" w:rsidP="009014E6">
            <w:pPr>
              <w:rPr>
                <w:sz w:val="22"/>
              </w:rPr>
            </w:pPr>
            <w:r>
              <w:rPr>
                <w:sz w:val="22"/>
              </w:rPr>
              <w:t>S</w:t>
            </w:r>
            <w:r w:rsidR="001C0029" w:rsidRPr="00C625F1">
              <w:rPr>
                <w:sz w:val="22"/>
              </w:rPr>
              <w:t xml:space="preserve">pecifies a </w:t>
            </w:r>
            <w:r w:rsidR="001C0029" w:rsidRPr="00491659">
              <w:rPr>
                <w:sz w:val="22"/>
              </w:rPr>
              <w:t xml:space="preserve">unique ID for the process node.  The </w:t>
            </w:r>
            <w:r w:rsidR="00753520">
              <w:rPr>
                <w:rFonts w:cs="Courier New"/>
                <w:sz w:val="22"/>
              </w:rPr>
              <w:t>ID</w:t>
            </w:r>
            <w:r w:rsidR="001C0029" w:rsidRPr="00491659">
              <w:rPr>
                <w:sz w:val="22"/>
              </w:rPr>
              <w:t xml:space="preserve"> </w:t>
            </w:r>
            <w:r w:rsidR="00E80F7C">
              <w:rPr>
                <w:sz w:val="22"/>
              </w:rPr>
              <w:t>SHOULD</w:t>
            </w:r>
            <w:r w:rsidR="001C0029" w:rsidRPr="00491659">
              <w:rPr>
                <w:sz w:val="22"/>
              </w:rPr>
              <w:t xml:space="preserve"> follow the </w:t>
            </w:r>
            <w:r w:rsidR="00E80F7C">
              <w:rPr>
                <w:sz w:val="22"/>
              </w:rPr>
              <w:t>format</w:t>
            </w:r>
            <w:r w:rsidR="001C0029" w:rsidRPr="00491659">
              <w:rPr>
                <w:sz w:val="22"/>
              </w:rPr>
              <w:t xml:space="preserve"> </w:t>
            </w:r>
            <w:r w:rsidR="00E80F7C">
              <w:rPr>
                <w:sz w:val="22"/>
              </w:rPr>
              <w:t>described</w:t>
            </w:r>
            <w:r w:rsidR="001C0029" w:rsidRPr="00491659">
              <w:rPr>
                <w:sz w:val="22"/>
              </w:rPr>
              <w:t xml:space="preserve"> in </w:t>
            </w:r>
            <w:r w:rsidR="00E80F7C">
              <w:rPr>
                <w:sz w:val="22"/>
              </w:rPr>
              <w:t>Section</w:t>
            </w:r>
            <w:r w:rsidR="009014E6">
              <w:rPr>
                <w:sz w:val="22"/>
              </w:rPr>
              <w:t xml:space="preserve"> </w:t>
            </w:r>
            <w:r w:rsidR="009014E6">
              <w:rPr>
                <w:sz w:val="22"/>
              </w:rPr>
              <w:fldChar w:fldCharType="begin"/>
            </w:r>
            <w:r w:rsidR="009014E6">
              <w:rPr>
                <w:sz w:val="22"/>
              </w:rPr>
              <w:instrText xml:space="preserve"> REF _Ref388861538 \r \h </w:instrText>
            </w:r>
            <w:r w:rsidR="009014E6">
              <w:rPr>
                <w:sz w:val="22"/>
              </w:rPr>
            </w:r>
            <w:r w:rsidR="009014E6">
              <w:rPr>
                <w:sz w:val="22"/>
              </w:rPr>
              <w:fldChar w:fldCharType="separate"/>
            </w:r>
            <w:r w:rsidR="009014E6">
              <w:rPr>
                <w:sz w:val="22"/>
              </w:rPr>
              <w:t>1.4</w:t>
            </w:r>
            <w:r w:rsidR="009014E6">
              <w:rPr>
                <w:sz w:val="22"/>
              </w:rPr>
              <w:fldChar w:fldCharType="end"/>
            </w:r>
            <w:r w:rsidR="001C0029" w:rsidRPr="00C625F1">
              <w:rPr>
                <w:sz w:val="22"/>
              </w:rPr>
              <w:t>.</w:t>
            </w:r>
          </w:p>
        </w:tc>
      </w:tr>
      <w:tr w:rsidR="001C0029" w:rsidTr="00B31DCF">
        <w:trPr>
          <w:trHeight w:val="255"/>
        </w:trPr>
        <w:tc>
          <w:tcPr>
            <w:tcW w:w="2088" w:type="dxa"/>
            <w:vAlign w:val="center"/>
          </w:tcPr>
          <w:p w:rsidR="001C0029" w:rsidRPr="008D6A3A" w:rsidRDefault="001C0029" w:rsidP="00FD661B">
            <w:pPr>
              <w:rPr>
                <w:b/>
                <w:sz w:val="22"/>
              </w:rPr>
            </w:pPr>
            <w:r w:rsidRPr="008D6A3A">
              <w:rPr>
                <w:b/>
                <w:sz w:val="22"/>
              </w:rPr>
              <w:t>parent_action_idref</w:t>
            </w:r>
          </w:p>
        </w:tc>
        <w:tc>
          <w:tcPr>
            <w:tcW w:w="3150" w:type="dxa"/>
            <w:vAlign w:val="center"/>
          </w:tcPr>
          <w:p w:rsidR="001C0029" w:rsidRPr="00C625F1" w:rsidRDefault="00824E88" w:rsidP="00FD661B">
            <w:pPr>
              <w:rPr>
                <w:rFonts w:ascii="Courier New" w:hAnsi="Courier New" w:cs="Courier New"/>
                <w:sz w:val="20"/>
              </w:rPr>
            </w:pPr>
            <w:r>
              <w:rPr>
                <w:rFonts w:ascii="Courier New" w:hAnsi="Courier New" w:cs="Courier New"/>
                <w:sz w:val="20"/>
              </w:rPr>
              <w:t>QName</w:t>
            </w:r>
          </w:p>
        </w:tc>
        <w:tc>
          <w:tcPr>
            <w:tcW w:w="1440" w:type="dxa"/>
            <w:vAlign w:val="center"/>
          </w:tcPr>
          <w:p w:rsidR="001C0029" w:rsidRDefault="001C0029" w:rsidP="00FD661B">
            <w:pPr>
              <w:jc w:val="center"/>
              <w:rPr>
                <w:sz w:val="22"/>
              </w:rPr>
            </w:pPr>
            <w:r>
              <w:rPr>
                <w:sz w:val="22"/>
              </w:rPr>
              <w:t>0..1</w:t>
            </w:r>
          </w:p>
        </w:tc>
        <w:tc>
          <w:tcPr>
            <w:tcW w:w="6498" w:type="dxa"/>
          </w:tcPr>
          <w:p w:rsidR="001C0029" w:rsidRPr="00C625F1" w:rsidRDefault="0059788E" w:rsidP="009014E6">
            <w:pPr>
              <w:rPr>
                <w:sz w:val="22"/>
              </w:rPr>
            </w:pPr>
            <w:r w:rsidRPr="00491659">
              <w:rPr>
                <w:sz w:val="22"/>
              </w:rPr>
              <w:t>S</w:t>
            </w:r>
            <w:r w:rsidR="001C0029" w:rsidRPr="00491659">
              <w:rPr>
                <w:sz w:val="22"/>
              </w:rPr>
              <w:t xml:space="preserve">pecifies the </w:t>
            </w:r>
            <w:r w:rsidR="00303FBB" w:rsidRPr="00491659">
              <w:rPr>
                <w:sz w:val="22"/>
              </w:rPr>
              <w:t xml:space="preserve">ID </w:t>
            </w:r>
            <w:r w:rsidR="001C0029" w:rsidRPr="00491659">
              <w:rPr>
                <w:sz w:val="22"/>
              </w:rPr>
              <w:t xml:space="preserve">of the </w:t>
            </w:r>
            <w:r w:rsidR="00EC5166" w:rsidRPr="002018BE">
              <w:rPr>
                <w:rFonts w:ascii="Courier New" w:hAnsi="Courier New" w:cs="Courier New"/>
                <w:sz w:val="22"/>
                <w:szCs w:val="22"/>
              </w:rPr>
              <w:t>Action</w:t>
            </w:r>
            <w:r w:rsidR="00EC5166" w:rsidRPr="00491659">
              <w:rPr>
                <w:sz w:val="22"/>
              </w:rPr>
              <w:t xml:space="preserve"> </w:t>
            </w:r>
            <w:r w:rsidR="001C0029" w:rsidRPr="00491659">
              <w:rPr>
                <w:sz w:val="22"/>
              </w:rPr>
              <w:t xml:space="preserve">that created or injected </w:t>
            </w:r>
            <w:r w:rsidR="00DF634B" w:rsidRPr="00491659">
              <w:rPr>
                <w:sz w:val="22"/>
              </w:rPr>
              <w:t xml:space="preserve">the </w:t>
            </w:r>
            <w:r w:rsidR="001C0029" w:rsidRPr="00491659">
              <w:rPr>
                <w:sz w:val="22"/>
              </w:rPr>
              <w:t>process.</w:t>
            </w:r>
            <w:r w:rsidR="00D72D16" w:rsidRPr="00491659">
              <w:rPr>
                <w:sz w:val="22"/>
              </w:rPr>
              <w:t xml:space="preserve">  The </w:t>
            </w:r>
            <w:r w:rsidR="00D72D16" w:rsidRPr="00491659">
              <w:rPr>
                <w:rFonts w:cs="Courier New"/>
                <w:sz w:val="22"/>
              </w:rPr>
              <w:t>IDREF</w:t>
            </w:r>
            <w:r w:rsidR="00D72D16" w:rsidRPr="00491659">
              <w:rPr>
                <w:sz w:val="22"/>
              </w:rPr>
              <w:t xml:space="preserve"> </w:t>
            </w:r>
            <w:r w:rsidR="00824E88">
              <w:rPr>
                <w:sz w:val="22"/>
              </w:rPr>
              <w:t>SHOULD</w:t>
            </w:r>
            <w:r w:rsidR="00D72D16" w:rsidRPr="00491659">
              <w:rPr>
                <w:sz w:val="22"/>
              </w:rPr>
              <w:t xml:space="preserve"> follow the pattern defined in</w:t>
            </w:r>
            <w:r w:rsidR="000751A5" w:rsidRPr="00491659">
              <w:rPr>
                <w:sz w:val="22"/>
              </w:rPr>
              <w:t xml:space="preserve"> </w:t>
            </w:r>
            <w:r w:rsidR="00824E88">
              <w:rPr>
                <w:sz w:val="22"/>
              </w:rPr>
              <w:t>Section</w:t>
            </w:r>
            <w:r w:rsidR="009014E6">
              <w:rPr>
                <w:sz w:val="22"/>
              </w:rPr>
              <w:t xml:space="preserve"> </w:t>
            </w:r>
            <w:r w:rsidR="009014E6">
              <w:rPr>
                <w:sz w:val="22"/>
              </w:rPr>
              <w:fldChar w:fldCharType="begin"/>
            </w:r>
            <w:r w:rsidR="009014E6">
              <w:rPr>
                <w:sz w:val="22"/>
              </w:rPr>
              <w:instrText xml:space="preserve"> REF _Ref388861538 \r \h </w:instrText>
            </w:r>
            <w:r w:rsidR="009014E6">
              <w:rPr>
                <w:sz w:val="22"/>
              </w:rPr>
            </w:r>
            <w:r w:rsidR="009014E6">
              <w:rPr>
                <w:sz w:val="22"/>
              </w:rPr>
              <w:fldChar w:fldCharType="separate"/>
            </w:r>
            <w:r w:rsidR="009014E6">
              <w:rPr>
                <w:sz w:val="22"/>
              </w:rPr>
              <w:t>1.4</w:t>
            </w:r>
            <w:r w:rsidR="009014E6">
              <w:rPr>
                <w:sz w:val="22"/>
              </w:rPr>
              <w:fldChar w:fldCharType="end"/>
            </w:r>
            <w:r w:rsidR="00824E88">
              <w:rPr>
                <w:sz w:val="22"/>
              </w:rPr>
              <w:t>.</w:t>
            </w:r>
          </w:p>
        </w:tc>
      </w:tr>
      <w:tr w:rsidR="00E80F7C" w:rsidTr="00B31DCF">
        <w:trPr>
          <w:trHeight w:val="255"/>
        </w:trPr>
        <w:tc>
          <w:tcPr>
            <w:tcW w:w="2088" w:type="dxa"/>
            <w:vAlign w:val="center"/>
          </w:tcPr>
          <w:p w:rsidR="00E80F7C" w:rsidRPr="008D6A3A" w:rsidRDefault="00E80F7C" w:rsidP="00FD661B">
            <w:pPr>
              <w:rPr>
                <w:b/>
                <w:sz w:val="22"/>
              </w:rPr>
            </w:pPr>
            <w:r>
              <w:rPr>
                <w:b/>
                <w:sz w:val="22"/>
              </w:rPr>
              <w:t>ordinal_position</w:t>
            </w:r>
          </w:p>
        </w:tc>
        <w:tc>
          <w:tcPr>
            <w:tcW w:w="3150" w:type="dxa"/>
            <w:vAlign w:val="center"/>
          </w:tcPr>
          <w:p w:rsidR="00E80F7C" w:rsidRPr="00C625F1" w:rsidRDefault="00E80F7C" w:rsidP="00FD661B">
            <w:pPr>
              <w:rPr>
                <w:rFonts w:ascii="Courier New" w:hAnsi="Courier New" w:cs="Courier New"/>
                <w:sz w:val="20"/>
              </w:rPr>
            </w:pPr>
            <w:r>
              <w:rPr>
                <w:rFonts w:ascii="Courier New" w:hAnsi="Courier New" w:cs="Courier New"/>
                <w:sz w:val="20"/>
              </w:rPr>
              <w:t>positiveInteger</w:t>
            </w:r>
          </w:p>
        </w:tc>
        <w:tc>
          <w:tcPr>
            <w:tcW w:w="1440" w:type="dxa"/>
            <w:vAlign w:val="center"/>
          </w:tcPr>
          <w:p w:rsidR="00E80F7C" w:rsidRDefault="00E80F7C" w:rsidP="00FD661B">
            <w:pPr>
              <w:jc w:val="center"/>
              <w:rPr>
                <w:sz w:val="22"/>
              </w:rPr>
            </w:pPr>
            <w:r>
              <w:rPr>
                <w:sz w:val="22"/>
              </w:rPr>
              <w:t>0..1</w:t>
            </w:r>
          </w:p>
        </w:tc>
        <w:tc>
          <w:tcPr>
            <w:tcW w:w="6498" w:type="dxa"/>
          </w:tcPr>
          <w:p w:rsidR="00E80F7C" w:rsidRPr="00491659" w:rsidRDefault="00305669" w:rsidP="00EC5166">
            <w:pPr>
              <w:rPr>
                <w:sz w:val="22"/>
              </w:rPr>
            </w:pPr>
            <w:r>
              <w:rPr>
                <w:sz w:val="23"/>
                <w:szCs w:val="23"/>
              </w:rPr>
              <w:t>Specifies the ordinal position of the process with respect to other processes spawned or injected by the malware.</w:t>
            </w:r>
          </w:p>
        </w:tc>
      </w:tr>
      <w:tr w:rsidR="001C0029" w:rsidTr="00B31DCF">
        <w:trPr>
          <w:trHeight w:val="255"/>
        </w:trPr>
        <w:tc>
          <w:tcPr>
            <w:tcW w:w="2088" w:type="dxa"/>
            <w:vAlign w:val="center"/>
          </w:tcPr>
          <w:p w:rsidR="001C0029" w:rsidRPr="008D6A3A" w:rsidRDefault="001C0029" w:rsidP="00FD661B">
            <w:pPr>
              <w:rPr>
                <w:b/>
                <w:sz w:val="22"/>
              </w:rPr>
            </w:pPr>
            <w:r w:rsidRPr="008D6A3A">
              <w:rPr>
                <w:b/>
                <w:sz w:val="22"/>
              </w:rPr>
              <w:t>Initiated_Actions</w:t>
            </w:r>
          </w:p>
        </w:tc>
        <w:tc>
          <w:tcPr>
            <w:tcW w:w="3150" w:type="dxa"/>
            <w:vAlign w:val="center"/>
          </w:tcPr>
          <w:p w:rsidR="001C0029" w:rsidRPr="00C625F1" w:rsidRDefault="001C0029" w:rsidP="00FD661B">
            <w:pPr>
              <w:rPr>
                <w:rFonts w:ascii="Courier New" w:hAnsi="Courier New" w:cs="Courier New"/>
                <w:sz w:val="20"/>
              </w:rPr>
            </w:pPr>
            <w:r w:rsidRPr="00C625F1">
              <w:rPr>
                <w:rFonts w:ascii="Courier New" w:hAnsi="Courier New" w:cs="Courier New"/>
                <w:sz w:val="20"/>
              </w:rPr>
              <w:t>ActionReferenceListType</w:t>
            </w:r>
          </w:p>
        </w:tc>
        <w:tc>
          <w:tcPr>
            <w:tcW w:w="1440" w:type="dxa"/>
            <w:vAlign w:val="center"/>
          </w:tcPr>
          <w:p w:rsidR="001C0029" w:rsidRDefault="001C0029" w:rsidP="00FD661B">
            <w:pPr>
              <w:jc w:val="center"/>
              <w:rPr>
                <w:sz w:val="22"/>
              </w:rPr>
            </w:pPr>
            <w:r>
              <w:rPr>
                <w:sz w:val="22"/>
              </w:rPr>
              <w:t>0..1</w:t>
            </w:r>
          </w:p>
        </w:tc>
        <w:tc>
          <w:tcPr>
            <w:tcW w:w="6498" w:type="dxa"/>
          </w:tcPr>
          <w:p w:rsidR="001C0029" w:rsidRPr="00C625F1" w:rsidRDefault="00A604A1" w:rsidP="005E5A80">
            <w:pPr>
              <w:rPr>
                <w:sz w:val="22"/>
              </w:rPr>
            </w:pPr>
            <w:r>
              <w:rPr>
                <w:sz w:val="22"/>
              </w:rPr>
              <w:t>C</w:t>
            </w:r>
            <w:r w:rsidR="001C0029" w:rsidRPr="00C625F1">
              <w:rPr>
                <w:sz w:val="22"/>
              </w:rPr>
              <w:t xml:space="preserve">aptures, via </w:t>
            </w:r>
            <w:r w:rsidR="001C0029" w:rsidRPr="00491659">
              <w:rPr>
                <w:sz w:val="22"/>
              </w:rPr>
              <w:t xml:space="preserve">references, the </w:t>
            </w:r>
            <w:r w:rsidR="00EC5166" w:rsidRPr="002018BE">
              <w:rPr>
                <w:rFonts w:ascii="Courier New" w:hAnsi="Courier New" w:cs="Courier New"/>
                <w:sz w:val="22"/>
                <w:szCs w:val="22"/>
              </w:rPr>
              <w:t>Action</w:t>
            </w:r>
            <w:r w:rsidR="005E5A80" w:rsidRPr="00491659">
              <w:rPr>
                <w:rFonts w:cs="Courier New"/>
                <w:sz w:val="22"/>
              </w:rPr>
              <w:t xml:space="preserve"> </w:t>
            </w:r>
            <w:r w:rsidR="0011266C">
              <w:rPr>
                <w:rFonts w:cs="Courier New"/>
                <w:sz w:val="22"/>
              </w:rPr>
              <w:t>field</w:t>
            </w:r>
            <w:r w:rsidR="00EC5166" w:rsidRPr="00491659">
              <w:rPr>
                <w:rFonts w:cs="Courier New"/>
                <w:sz w:val="22"/>
              </w:rPr>
              <w:t>s</w:t>
            </w:r>
            <w:r w:rsidR="00EC5166" w:rsidRPr="00491659">
              <w:rPr>
                <w:sz w:val="22"/>
              </w:rPr>
              <w:t xml:space="preserve"> </w:t>
            </w:r>
            <w:r w:rsidR="001C0029" w:rsidRPr="00491659">
              <w:rPr>
                <w:sz w:val="22"/>
              </w:rPr>
              <w:t xml:space="preserve">(found inside the top-level </w:t>
            </w:r>
            <w:r w:rsidR="001C0029" w:rsidRPr="002018BE">
              <w:rPr>
                <w:rFonts w:ascii="Courier New" w:hAnsi="Courier New" w:cs="Courier New"/>
                <w:sz w:val="22"/>
                <w:szCs w:val="22"/>
              </w:rPr>
              <w:t>Actions</w:t>
            </w:r>
            <w:r w:rsidR="001C0029" w:rsidRPr="00491659">
              <w:rPr>
                <w:sz w:val="22"/>
              </w:rPr>
              <w:t xml:space="preserve"> </w:t>
            </w:r>
            <w:r w:rsidR="0011266C">
              <w:rPr>
                <w:sz w:val="22"/>
              </w:rPr>
              <w:t>field</w:t>
            </w:r>
            <w:r w:rsidR="001C0029" w:rsidRPr="00491659">
              <w:rPr>
                <w:sz w:val="22"/>
              </w:rPr>
              <w:t xml:space="preserve">, or an </w:t>
            </w:r>
            <w:r w:rsidR="001C0029" w:rsidRPr="002018BE">
              <w:rPr>
                <w:rFonts w:ascii="Courier New" w:hAnsi="Courier New" w:cs="Courier New"/>
                <w:sz w:val="22"/>
                <w:szCs w:val="22"/>
              </w:rPr>
              <w:t>Action</w:t>
            </w:r>
            <w:r w:rsidR="005E5A80" w:rsidRPr="002018BE">
              <w:rPr>
                <w:rFonts w:ascii="Courier New" w:hAnsi="Courier New" w:cs="Courier New"/>
                <w:sz w:val="22"/>
                <w:szCs w:val="22"/>
              </w:rPr>
              <w:t>_</w:t>
            </w:r>
            <w:r w:rsidR="001C0029" w:rsidRPr="002018BE">
              <w:rPr>
                <w:rFonts w:ascii="Courier New" w:hAnsi="Courier New" w:cs="Courier New"/>
                <w:sz w:val="22"/>
                <w:szCs w:val="22"/>
              </w:rPr>
              <w:t>Collection</w:t>
            </w:r>
            <w:r w:rsidR="001C0029" w:rsidRPr="00491659">
              <w:rPr>
                <w:sz w:val="22"/>
              </w:rPr>
              <w:t xml:space="preserve"> inside the top-</w:t>
            </w:r>
            <w:r w:rsidR="001C0029" w:rsidRPr="00491659">
              <w:rPr>
                <w:sz w:val="22"/>
              </w:rPr>
              <w:lastRenderedPageBreak/>
              <w:t xml:space="preserve">level </w:t>
            </w:r>
            <w:r w:rsidR="001C0029" w:rsidRPr="002018BE">
              <w:rPr>
                <w:rFonts w:ascii="Courier New" w:hAnsi="Courier New" w:cs="Courier New"/>
                <w:sz w:val="22"/>
                <w:szCs w:val="22"/>
              </w:rPr>
              <w:t>Collections</w:t>
            </w:r>
            <w:r w:rsidR="001C0029" w:rsidRPr="00491659">
              <w:rPr>
                <w:sz w:val="22"/>
              </w:rPr>
              <w:t xml:space="preserve"> </w:t>
            </w:r>
            <w:r w:rsidR="0011266C">
              <w:rPr>
                <w:sz w:val="22"/>
              </w:rPr>
              <w:t>field</w:t>
            </w:r>
            <w:r w:rsidR="001C0029" w:rsidRPr="00491659">
              <w:rPr>
                <w:sz w:val="22"/>
              </w:rPr>
              <w:t>)</w:t>
            </w:r>
            <w:r w:rsidR="001C0029" w:rsidRPr="00C625F1">
              <w:rPr>
                <w:sz w:val="22"/>
              </w:rPr>
              <w:t xml:space="preserve"> initiated by the </w:t>
            </w:r>
            <w:r w:rsidR="005E5A80">
              <w:rPr>
                <w:sz w:val="22"/>
              </w:rPr>
              <w:t>p</w:t>
            </w:r>
            <w:r w:rsidR="001C0029" w:rsidRPr="00C625F1">
              <w:rPr>
                <w:sz w:val="22"/>
              </w:rPr>
              <w:t>rocess.</w:t>
            </w:r>
          </w:p>
        </w:tc>
      </w:tr>
      <w:tr w:rsidR="001C0029" w:rsidTr="00B31DCF">
        <w:trPr>
          <w:trHeight w:val="255"/>
        </w:trPr>
        <w:tc>
          <w:tcPr>
            <w:tcW w:w="2088" w:type="dxa"/>
            <w:vAlign w:val="center"/>
          </w:tcPr>
          <w:p w:rsidR="001C0029" w:rsidRPr="008D6A3A" w:rsidRDefault="001C0029" w:rsidP="00FD661B">
            <w:pPr>
              <w:rPr>
                <w:b/>
                <w:sz w:val="22"/>
              </w:rPr>
            </w:pPr>
            <w:r w:rsidRPr="008D6A3A">
              <w:rPr>
                <w:b/>
                <w:sz w:val="22"/>
              </w:rPr>
              <w:lastRenderedPageBreak/>
              <w:t>Spawned_Process</w:t>
            </w:r>
          </w:p>
        </w:tc>
        <w:tc>
          <w:tcPr>
            <w:tcW w:w="3150" w:type="dxa"/>
            <w:vAlign w:val="center"/>
          </w:tcPr>
          <w:p w:rsidR="001C0029" w:rsidRPr="00C625F1" w:rsidRDefault="001C0029" w:rsidP="00FD661B">
            <w:pPr>
              <w:rPr>
                <w:rFonts w:ascii="Courier New" w:hAnsi="Courier New" w:cs="Courier New"/>
                <w:sz w:val="20"/>
              </w:rPr>
            </w:pPr>
            <w:r w:rsidRPr="00C625F1">
              <w:rPr>
                <w:rFonts w:ascii="Courier New" w:hAnsi="Courier New" w:cs="Courier New"/>
                <w:sz w:val="20"/>
              </w:rPr>
              <w:t>ProcessTreeNodeType</w:t>
            </w:r>
          </w:p>
        </w:tc>
        <w:tc>
          <w:tcPr>
            <w:tcW w:w="1440" w:type="dxa"/>
            <w:vAlign w:val="center"/>
          </w:tcPr>
          <w:p w:rsidR="001C0029" w:rsidRDefault="001C0029" w:rsidP="00FD661B">
            <w:pPr>
              <w:jc w:val="center"/>
              <w:rPr>
                <w:sz w:val="22"/>
              </w:rPr>
            </w:pPr>
            <w:r>
              <w:rPr>
                <w:sz w:val="22"/>
              </w:rPr>
              <w:t>0..*</w:t>
            </w:r>
          </w:p>
        </w:tc>
        <w:tc>
          <w:tcPr>
            <w:tcW w:w="6498" w:type="dxa"/>
          </w:tcPr>
          <w:p w:rsidR="001C0029" w:rsidRPr="00C625F1" w:rsidRDefault="00A604A1" w:rsidP="00FD661B">
            <w:pPr>
              <w:rPr>
                <w:sz w:val="22"/>
              </w:rPr>
            </w:pPr>
            <w:r>
              <w:rPr>
                <w:sz w:val="22"/>
              </w:rPr>
              <w:t>C</w:t>
            </w:r>
            <w:r w:rsidR="001C0029" w:rsidRPr="00C625F1">
              <w:rPr>
                <w:sz w:val="22"/>
              </w:rPr>
              <w:t>aptures a single process spawned by this process.</w:t>
            </w:r>
          </w:p>
        </w:tc>
      </w:tr>
      <w:tr w:rsidR="001C0029" w:rsidTr="00B31DCF">
        <w:trPr>
          <w:trHeight w:val="255"/>
        </w:trPr>
        <w:tc>
          <w:tcPr>
            <w:tcW w:w="2088" w:type="dxa"/>
            <w:vAlign w:val="center"/>
          </w:tcPr>
          <w:p w:rsidR="001C0029" w:rsidRPr="008D6A3A" w:rsidRDefault="001C0029" w:rsidP="00FD661B">
            <w:pPr>
              <w:rPr>
                <w:b/>
                <w:sz w:val="22"/>
              </w:rPr>
            </w:pPr>
            <w:r w:rsidRPr="008D6A3A">
              <w:rPr>
                <w:b/>
                <w:sz w:val="22"/>
              </w:rPr>
              <w:t>Injected_Process</w:t>
            </w:r>
          </w:p>
        </w:tc>
        <w:tc>
          <w:tcPr>
            <w:tcW w:w="3150" w:type="dxa"/>
            <w:vAlign w:val="center"/>
          </w:tcPr>
          <w:p w:rsidR="001C0029" w:rsidRPr="00C625F1" w:rsidRDefault="001C0029" w:rsidP="00FD661B">
            <w:pPr>
              <w:rPr>
                <w:rFonts w:ascii="Courier New" w:hAnsi="Courier New" w:cs="Courier New"/>
                <w:sz w:val="20"/>
              </w:rPr>
            </w:pPr>
            <w:r w:rsidRPr="00C625F1">
              <w:rPr>
                <w:rFonts w:ascii="Courier New" w:hAnsi="Courier New" w:cs="Courier New"/>
                <w:sz w:val="20"/>
              </w:rPr>
              <w:t>ProcessTreeNodeType</w:t>
            </w:r>
          </w:p>
        </w:tc>
        <w:tc>
          <w:tcPr>
            <w:tcW w:w="1440" w:type="dxa"/>
            <w:vAlign w:val="center"/>
          </w:tcPr>
          <w:p w:rsidR="001C0029" w:rsidRDefault="001C0029" w:rsidP="00FD661B">
            <w:pPr>
              <w:jc w:val="center"/>
              <w:rPr>
                <w:sz w:val="22"/>
              </w:rPr>
            </w:pPr>
            <w:r>
              <w:rPr>
                <w:sz w:val="22"/>
              </w:rPr>
              <w:t>0..*</w:t>
            </w:r>
          </w:p>
        </w:tc>
        <w:tc>
          <w:tcPr>
            <w:tcW w:w="6498" w:type="dxa"/>
          </w:tcPr>
          <w:p w:rsidR="001C0029" w:rsidRPr="00C625F1" w:rsidRDefault="00A604A1" w:rsidP="00FD661B">
            <w:pPr>
              <w:rPr>
                <w:sz w:val="22"/>
              </w:rPr>
            </w:pPr>
            <w:r>
              <w:rPr>
                <w:sz w:val="22"/>
              </w:rPr>
              <w:t>C</w:t>
            </w:r>
            <w:r w:rsidR="001C0029" w:rsidRPr="00C625F1">
              <w:rPr>
                <w:sz w:val="22"/>
              </w:rPr>
              <w:t>aptures a single process that was injected by this process.</w:t>
            </w:r>
          </w:p>
        </w:tc>
      </w:tr>
    </w:tbl>
    <w:p w:rsidR="00C61CE8" w:rsidRDefault="00C61CE8" w:rsidP="001518B9">
      <w:pPr>
        <w:pStyle w:val="Heading2"/>
      </w:pPr>
      <w:bookmarkStart w:id="60" w:name="_Toc390177098"/>
      <w:r>
        <w:t>Capability</w:t>
      </w:r>
      <w:bookmarkEnd w:id="60"/>
    </w:p>
    <w:p w:rsidR="00C61CE8" w:rsidRDefault="009E783F" w:rsidP="001917F6">
      <w:pPr>
        <w:spacing w:after="240"/>
      </w:pPr>
      <w:r>
        <w:t xml:space="preserve">The </w:t>
      </w:r>
      <w:r w:rsidR="00C61CE8" w:rsidRPr="00C61CE8">
        <w:rPr>
          <w:rFonts w:ascii="Courier New" w:hAnsi="Courier New" w:cs="Courier New"/>
        </w:rPr>
        <w:t>Capability</w:t>
      </w:r>
      <w:r w:rsidR="00C61CE8">
        <w:t xml:space="preserve"> field</w:t>
      </w:r>
      <w:r>
        <w:t xml:space="preserve"> of</w:t>
      </w:r>
      <w:r w:rsidR="00C61CE8">
        <w:t xml:space="preserve"> </w:t>
      </w:r>
      <w:r w:rsidRPr="006E0D10">
        <w:t xml:space="preserve">type </w:t>
      </w:r>
      <w:r>
        <w:rPr>
          <w:rFonts w:ascii="Courier New" w:hAnsi="Courier New" w:cs="Courier New"/>
        </w:rPr>
        <w:t>Capability</w:t>
      </w:r>
      <w:r w:rsidRPr="006E0D10">
        <w:rPr>
          <w:rFonts w:ascii="Courier New" w:hAnsi="Courier New" w:cs="Courier New"/>
        </w:rPr>
        <w:t>Type</w:t>
      </w:r>
      <w:r w:rsidRPr="006E0D10">
        <w:t xml:space="preserve"> </w:t>
      </w:r>
      <w:r w:rsidR="00C61CE8">
        <w:t xml:space="preserve">provides a </w:t>
      </w:r>
      <w:r w:rsidR="00C61CE8">
        <w:rPr>
          <w:rFonts w:cs="Courier New"/>
        </w:rPr>
        <w:t xml:space="preserve">standard way of capturing the set of high-level </w:t>
      </w:r>
      <w:r w:rsidR="0089025B">
        <w:rPr>
          <w:rFonts w:cs="Courier New"/>
        </w:rPr>
        <w:t>cap</w:t>
      </w:r>
      <w:r w:rsidR="00C61CE8">
        <w:rPr>
          <w:rFonts w:cs="Courier New"/>
        </w:rPr>
        <w:t>abilities that a malware instance possesses</w:t>
      </w:r>
      <w:r w:rsidR="0089025B">
        <w:rPr>
          <w:rFonts w:cs="Courier New"/>
        </w:rPr>
        <w:t xml:space="preserve">. </w:t>
      </w:r>
      <w:r w:rsidR="00C61CE8" w:rsidRPr="00F03700">
        <w:t xml:space="preserve"> </w:t>
      </w:r>
      <w:r w:rsidR="001917F6">
        <w:t>Example</w:t>
      </w:r>
      <w:r w:rsidR="0089025B">
        <w:t>s</w:t>
      </w:r>
      <w:r w:rsidR="001917F6">
        <w:t xml:space="preserve"> </w:t>
      </w:r>
      <w:r w:rsidR="001917F6" w:rsidRPr="000344AB">
        <w:t xml:space="preserve">of </w:t>
      </w:r>
      <w:r w:rsidR="001917F6" w:rsidRPr="000344AB">
        <w:rPr>
          <w:rFonts w:cs="Courier New"/>
        </w:rPr>
        <w:t>Capabilities</w:t>
      </w:r>
      <w:r w:rsidR="001917F6">
        <w:t xml:space="preserve"> include anti-detection, command and control, and privilege escalation.</w:t>
      </w:r>
    </w:p>
    <w:p w:rsidR="001917F6" w:rsidRDefault="0089025B" w:rsidP="001917F6">
      <w:pPr>
        <w:spacing w:after="240"/>
        <w:rPr>
          <w:rFonts w:cs="Times New Roman"/>
        </w:rPr>
      </w:pPr>
      <w:r>
        <w:t>In addition</w:t>
      </w:r>
      <w:r w:rsidR="00A22B03">
        <w:t xml:space="preserve">, </w:t>
      </w:r>
      <w:r w:rsidR="000344AB">
        <w:t>S</w:t>
      </w:r>
      <w:r w:rsidR="000344AB" w:rsidRPr="001917F6">
        <w:t xml:space="preserve">trategic </w:t>
      </w:r>
      <w:r w:rsidR="001917F6" w:rsidRPr="001917F6">
        <w:t xml:space="preserve">and </w:t>
      </w:r>
      <w:r w:rsidR="000344AB">
        <w:t>T</w:t>
      </w:r>
      <w:r w:rsidR="000344AB" w:rsidRPr="001917F6">
        <w:t xml:space="preserve">actical </w:t>
      </w:r>
      <w:r w:rsidR="000344AB">
        <w:t>O</w:t>
      </w:r>
      <w:r w:rsidR="000344AB" w:rsidRPr="001917F6">
        <w:t xml:space="preserve">bjectives </w:t>
      </w:r>
      <w:r w:rsidR="00C61CE8" w:rsidRPr="001917F6">
        <w:t xml:space="preserve">have been </w:t>
      </w:r>
      <w:r w:rsidR="00590C1C" w:rsidRPr="001917F6">
        <w:t>defined</w:t>
      </w:r>
      <w:r w:rsidR="00C61CE8" w:rsidRPr="001917F6">
        <w:t xml:space="preserve"> </w:t>
      </w:r>
      <w:r w:rsidR="00A22B03">
        <w:t xml:space="preserve">for </w:t>
      </w:r>
      <w:r w:rsidR="00A22B03" w:rsidRPr="000344AB">
        <w:t xml:space="preserve">each </w:t>
      </w:r>
      <w:r w:rsidR="00A22B03" w:rsidRPr="000344AB">
        <w:rPr>
          <w:rFonts w:cs="Courier New"/>
        </w:rPr>
        <w:t>Capability</w:t>
      </w:r>
      <w:r w:rsidR="00A22B03" w:rsidRPr="000344AB">
        <w:t xml:space="preserve"> </w:t>
      </w:r>
      <w:r w:rsidR="00C61CE8" w:rsidRPr="000344AB">
        <w:t xml:space="preserve">to more granularly capture the details of </w:t>
      </w:r>
      <w:r w:rsidR="005C2449" w:rsidRPr="000344AB">
        <w:t>the</w:t>
      </w:r>
      <w:r w:rsidR="00C61CE8" w:rsidRPr="000344AB">
        <w:t xml:space="preserve"> </w:t>
      </w:r>
      <w:r w:rsidR="00C61CE8" w:rsidRPr="000344AB">
        <w:rPr>
          <w:rFonts w:cs="Courier New"/>
        </w:rPr>
        <w:t>Capability</w:t>
      </w:r>
      <w:r w:rsidR="00C61CE8" w:rsidRPr="000344AB">
        <w:t xml:space="preserve">. </w:t>
      </w:r>
      <w:r w:rsidR="001917F6" w:rsidRPr="000344AB">
        <w:t>More explicitly</w:t>
      </w:r>
      <w:r w:rsidR="00C61CE8" w:rsidRPr="000344AB">
        <w:t xml:space="preserve">, a </w:t>
      </w:r>
      <w:r w:rsidR="00C61CE8" w:rsidRPr="000344AB">
        <w:rPr>
          <w:rFonts w:cs="Courier New"/>
        </w:rPr>
        <w:t>Capability</w:t>
      </w:r>
      <w:r w:rsidR="00C61CE8" w:rsidRPr="000344AB">
        <w:t xml:space="preserve"> can hav</w:t>
      </w:r>
      <w:r w:rsidR="00C61CE8" w:rsidRPr="001917F6">
        <w:t xml:space="preserve">e one or </w:t>
      </w:r>
      <w:r w:rsidR="00C61CE8" w:rsidRPr="00655F2B">
        <w:t xml:space="preserve">more </w:t>
      </w:r>
      <w:r w:rsidR="00C61CE8" w:rsidRPr="00655F2B">
        <w:rPr>
          <w:rFonts w:cs="Courier New"/>
        </w:rPr>
        <w:t>Strategic</w:t>
      </w:r>
      <w:r w:rsidR="000344AB" w:rsidRPr="00655F2B">
        <w:rPr>
          <w:rFonts w:cs="Courier New"/>
        </w:rPr>
        <w:t xml:space="preserve"> </w:t>
      </w:r>
      <w:r w:rsidR="00C61CE8" w:rsidRPr="00655F2B">
        <w:rPr>
          <w:rFonts w:cs="Courier New"/>
        </w:rPr>
        <w:t>Objectives</w:t>
      </w:r>
      <w:r w:rsidR="00C61CE8" w:rsidRPr="00655F2B">
        <w:t xml:space="preserve"> that </w:t>
      </w:r>
      <w:r w:rsidR="001917F6" w:rsidRPr="00655F2B">
        <w:t xml:space="preserve">the </w:t>
      </w:r>
      <w:r w:rsidR="001917F6" w:rsidRPr="00655F2B">
        <w:rPr>
          <w:rFonts w:cs="Courier New"/>
        </w:rPr>
        <w:t>Capability</w:t>
      </w:r>
      <w:r w:rsidR="00C61CE8" w:rsidRPr="00655F2B">
        <w:t xml:space="preserve"> attempts to carry out</w:t>
      </w:r>
      <w:r w:rsidR="00A20A28">
        <w:t>, and</w:t>
      </w:r>
      <w:r w:rsidR="00C61CE8" w:rsidRPr="00655F2B">
        <w:t xml:space="preserve"> </w:t>
      </w:r>
      <w:r w:rsidR="00A20A28">
        <w:t>in a similar fashion</w:t>
      </w:r>
      <w:r w:rsidR="001917F6" w:rsidRPr="00655F2B">
        <w:t>,</w:t>
      </w:r>
      <w:r w:rsidR="00C61CE8" w:rsidRPr="00655F2B">
        <w:t xml:space="preserve"> a </w:t>
      </w:r>
      <w:r w:rsidR="00C61CE8" w:rsidRPr="00655F2B">
        <w:rPr>
          <w:rFonts w:cs="Courier New"/>
        </w:rPr>
        <w:t>Strategic</w:t>
      </w:r>
      <w:r w:rsidR="000344AB" w:rsidRPr="00655F2B">
        <w:rPr>
          <w:rFonts w:cs="Courier New"/>
        </w:rPr>
        <w:t xml:space="preserve"> </w:t>
      </w:r>
      <w:r w:rsidR="00C61CE8" w:rsidRPr="00655F2B">
        <w:rPr>
          <w:rFonts w:cs="Courier New"/>
        </w:rPr>
        <w:t>Objective</w:t>
      </w:r>
      <w:r w:rsidR="00C61CE8" w:rsidRPr="00655F2B">
        <w:t xml:space="preserve"> can have one or more </w:t>
      </w:r>
      <w:r w:rsidR="00C61CE8" w:rsidRPr="00655F2B">
        <w:rPr>
          <w:rFonts w:cs="Courier New"/>
        </w:rPr>
        <w:t>Tactical</w:t>
      </w:r>
      <w:r w:rsidR="000344AB" w:rsidRPr="00655F2B">
        <w:rPr>
          <w:rFonts w:cs="Courier New"/>
        </w:rPr>
        <w:t xml:space="preserve"> </w:t>
      </w:r>
      <w:r w:rsidR="00C61CE8" w:rsidRPr="00655F2B">
        <w:rPr>
          <w:rFonts w:cs="Courier New"/>
        </w:rPr>
        <w:t>Objectives</w:t>
      </w:r>
      <w:r w:rsidR="00C61CE8" w:rsidRPr="00655F2B">
        <w:rPr>
          <w:rFonts w:cs="Times New Roman"/>
        </w:rPr>
        <w:t xml:space="preserve">. </w:t>
      </w:r>
      <w:r w:rsidR="001917F6" w:rsidRPr="00655F2B">
        <w:rPr>
          <w:rFonts w:cs="Times New Roman"/>
        </w:rPr>
        <w:t>For</w:t>
      </w:r>
      <w:r w:rsidR="001917F6">
        <w:rPr>
          <w:rFonts w:cs="Times New Roman"/>
        </w:rPr>
        <w:t xml:space="preserve"> example, a </w:t>
      </w:r>
      <w:r w:rsidR="00C61CE8" w:rsidRPr="001917F6">
        <w:rPr>
          <w:rFonts w:cs="Times New Roman"/>
        </w:rPr>
        <w:t xml:space="preserve">malware instance </w:t>
      </w:r>
      <w:r w:rsidR="00F6066E">
        <w:rPr>
          <w:rFonts w:cs="Times New Roman"/>
        </w:rPr>
        <w:t>may</w:t>
      </w:r>
      <w:r w:rsidR="00F6066E" w:rsidRPr="001917F6">
        <w:rPr>
          <w:rFonts w:cs="Times New Roman"/>
        </w:rPr>
        <w:t xml:space="preserve"> </w:t>
      </w:r>
      <w:r w:rsidR="00A22B03">
        <w:rPr>
          <w:rFonts w:cs="Times New Roman"/>
        </w:rPr>
        <w:t xml:space="preserve">possess </w:t>
      </w:r>
      <w:r w:rsidR="001917F6">
        <w:rPr>
          <w:rFonts w:cs="Times New Roman"/>
        </w:rPr>
        <w:t>a</w:t>
      </w:r>
      <w:r w:rsidR="00F6066E">
        <w:rPr>
          <w:rFonts w:cs="Times New Roman"/>
        </w:rPr>
        <w:t xml:space="preserve"> </w:t>
      </w:r>
      <w:r w:rsidR="001917F6">
        <w:rPr>
          <w:rFonts w:cs="Times New Roman"/>
        </w:rPr>
        <w:t>“persistence</w:t>
      </w:r>
      <w:r w:rsidR="001917F6" w:rsidRPr="000344AB">
        <w:rPr>
          <w:rFonts w:cs="Times New Roman"/>
        </w:rPr>
        <w:t xml:space="preserve">” </w:t>
      </w:r>
      <w:r w:rsidR="001917F6" w:rsidRPr="000344AB">
        <w:rPr>
          <w:rFonts w:cs="Courier New"/>
        </w:rPr>
        <w:t>Capability</w:t>
      </w:r>
      <w:r w:rsidR="001917F6" w:rsidRPr="000344AB">
        <w:rPr>
          <w:rFonts w:cs="Times New Roman"/>
        </w:rPr>
        <w:t xml:space="preserve">, which is further </w:t>
      </w:r>
      <w:r w:rsidR="00F6066E">
        <w:rPr>
          <w:rFonts w:cs="Times New Roman"/>
        </w:rPr>
        <w:t>refined</w:t>
      </w:r>
      <w:r w:rsidR="00F6066E" w:rsidRPr="000344AB">
        <w:rPr>
          <w:rFonts w:cs="Times New Roman"/>
        </w:rPr>
        <w:t xml:space="preserve"> </w:t>
      </w:r>
      <w:r w:rsidR="001917F6" w:rsidRPr="000344AB">
        <w:rPr>
          <w:rFonts w:cs="Times New Roman"/>
        </w:rPr>
        <w:t xml:space="preserve">by </w:t>
      </w:r>
      <w:r w:rsidR="00F6066E">
        <w:rPr>
          <w:rFonts w:cs="Times New Roman"/>
        </w:rPr>
        <w:t xml:space="preserve">having </w:t>
      </w:r>
      <w:r w:rsidR="00C61CE8" w:rsidRPr="000344AB">
        <w:rPr>
          <w:rFonts w:cs="Times New Roman"/>
        </w:rPr>
        <w:t xml:space="preserve">a </w:t>
      </w:r>
      <w:r w:rsidR="00C61CE8" w:rsidRPr="000344AB">
        <w:rPr>
          <w:rFonts w:cs="Courier New"/>
        </w:rPr>
        <w:t>Strategic</w:t>
      </w:r>
      <w:r w:rsidR="000344AB">
        <w:rPr>
          <w:rFonts w:cs="Courier New"/>
        </w:rPr>
        <w:t xml:space="preserve"> </w:t>
      </w:r>
      <w:r w:rsidR="00C61CE8" w:rsidRPr="000344AB">
        <w:rPr>
          <w:rFonts w:cs="Courier New"/>
        </w:rPr>
        <w:t>Objective</w:t>
      </w:r>
      <w:r w:rsidR="00C61CE8" w:rsidRPr="000344AB">
        <w:rPr>
          <w:rFonts w:cs="Times New Roman"/>
        </w:rPr>
        <w:t xml:space="preserve"> of “persist to continuously execute on system</w:t>
      </w:r>
      <w:r w:rsidR="00F6066E">
        <w:rPr>
          <w:rFonts w:cs="Times New Roman"/>
        </w:rPr>
        <w:t>.</w:t>
      </w:r>
      <w:r w:rsidR="00C61CE8" w:rsidRPr="000344AB">
        <w:rPr>
          <w:rFonts w:cs="Times New Roman"/>
        </w:rPr>
        <w:t xml:space="preserve">” </w:t>
      </w:r>
      <w:r w:rsidR="00F6066E">
        <w:rPr>
          <w:rFonts w:cs="Times New Roman"/>
        </w:rPr>
        <w:t xml:space="preserve">This Strategic Objective is in turn refined by having a </w:t>
      </w:r>
      <w:r w:rsidR="00C61CE8" w:rsidRPr="000344AB">
        <w:rPr>
          <w:rFonts w:cs="Courier New"/>
        </w:rPr>
        <w:t>Tactical</w:t>
      </w:r>
      <w:r w:rsidR="000344AB">
        <w:rPr>
          <w:rFonts w:cs="Courier New"/>
        </w:rPr>
        <w:t xml:space="preserve"> </w:t>
      </w:r>
      <w:r w:rsidR="00C61CE8" w:rsidRPr="000344AB">
        <w:rPr>
          <w:rFonts w:cs="Courier New"/>
        </w:rPr>
        <w:t>Objective</w:t>
      </w:r>
      <w:r w:rsidR="00C61CE8" w:rsidRPr="000344AB">
        <w:rPr>
          <w:rFonts w:cs="Times New Roman"/>
        </w:rPr>
        <w:t xml:space="preserve"> of “</w:t>
      </w:r>
      <w:r w:rsidR="00C61CE8" w:rsidRPr="001917F6">
        <w:rPr>
          <w:rFonts w:cs="Times New Roman"/>
        </w:rPr>
        <w:t xml:space="preserve">persist after system reboot.” </w:t>
      </w:r>
    </w:p>
    <w:p w:rsidR="0089025B" w:rsidRPr="00655F2B" w:rsidRDefault="0089025B" w:rsidP="001917F6">
      <w:pPr>
        <w:spacing w:after="240"/>
        <w:rPr>
          <w:rFonts w:cs="Times New Roman"/>
        </w:rPr>
      </w:pPr>
      <w:r w:rsidRPr="00655F2B">
        <w:t xml:space="preserve">While </w:t>
      </w:r>
      <w:r w:rsidRPr="00655F2B">
        <w:rPr>
          <w:rFonts w:cs="Courier New"/>
        </w:rPr>
        <w:t>Capabilities</w:t>
      </w:r>
      <w:r w:rsidRPr="00655F2B">
        <w:t xml:space="preserve"> are intended to convey what a malware instance is capable of doing, there exists a clear link between </w:t>
      </w:r>
      <w:r w:rsidRPr="00655F2B">
        <w:rPr>
          <w:rFonts w:cs="Courier New"/>
        </w:rPr>
        <w:t>Capabilities</w:t>
      </w:r>
      <w:r w:rsidRPr="00655F2B">
        <w:t xml:space="preserve"> </w:t>
      </w:r>
      <w:r w:rsidR="00F6066E">
        <w:t>(i.e.</w:t>
      </w:r>
      <w:r w:rsidR="002A2064">
        <w:t>,</w:t>
      </w:r>
      <w:r w:rsidR="00F6066E">
        <w:t xml:space="preserve"> “what” the malware is capable of doing) </w:t>
      </w:r>
      <w:r w:rsidRPr="00655F2B">
        <w:t>and the concrete ways they are implemented</w:t>
      </w:r>
      <w:r w:rsidR="009E783F">
        <w:t>.</w:t>
      </w:r>
      <w:r w:rsidRPr="00655F2B">
        <w:t xml:space="preserve"> We have supported this in MAEC by allowing for the linking between a </w:t>
      </w:r>
      <w:r w:rsidRPr="00655F2B">
        <w:rPr>
          <w:rFonts w:cs="Courier New"/>
        </w:rPr>
        <w:t>Capability</w:t>
      </w:r>
      <w:r w:rsidRPr="00655F2B">
        <w:t xml:space="preserve"> and/or one of its </w:t>
      </w:r>
      <w:r w:rsidR="000344AB" w:rsidRPr="00655F2B">
        <w:t>S</w:t>
      </w:r>
      <w:r w:rsidRPr="00655F2B">
        <w:t xml:space="preserve">trategic or </w:t>
      </w:r>
      <w:r w:rsidR="000344AB" w:rsidRPr="00655F2B">
        <w:t>T</w:t>
      </w:r>
      <w:r w:rsidRPr="00655F2B">
        <w:t xml:space="preserve">actical </w:t>
      </w:r>
      <w:r w:rsidR="000344AB" w:rsidRPr="00655F2B">
        <w:t>O</w:t>
      </w:r>
      <w:r w:rsidRPr="00655F2B">
        <w:t xml:space="preserve">bjectives </w:t>
      </w:r>
      <w:r w:rsidR="00F6066E">
        <w:t>with</w:t>
      </w:r>
      <w:r w:rsidR="00F6066E" w:rsidRPr="00655F2B">
        <w:t xml:space="preserve"> </w:t>
      </w:r>
      <w:r w:rsidRPr="00655F2B">
        <w:t xml:space="preserve">one or more MAEC </w:t>
      </w:r>
      <w:r w:rsidRPr="00655F2B">
        <w:rPr>
          <w:rFonts w:cs="Courier New"/>
        </w:rPr>
        <w:t>Behaviors</w:t>
      </w:r>
      <w:r w:rsidR="00F6066E">
        <w:rPr>
          <w:rFonts w:cs="Courier New"/>
        </w:rPr>
        <w:t>. These Behaviors in turn</w:t>
      </w:r>
      <w:r w:rsidRPr="00655F2B">
        <w:t xml:space="preserve"> represent a particular implementation</w:t>
      </w:r>
      <w:r w:rsidR="00F6066E">
        <w:t xml:space="preserve"> of a Capability or Strategic or Tactical Objective in the malware instance</w:t>
      </w:r>
      <w:r w:rsidRPr="00655F2B">
        <w:t>.</w:t>
      </w:r>
    </w:p>
    <w:p w:rsidR="00C61CE8" w:rsidRPr="0089025B" w:rsidRDefault="00763D41" w:rsidP="0089025B">
      <w:pPr>
        <w:spacing w:after="240"/>
        <w:rPr>
          <w:rFonts w:cs="Times New Roman"/>
        </w:rPr>
      </w:pPr>
      <w:r>
        <w:rPr>
          <w:rFonts w:cs="Times New Roman"/>
        </w:rPr>
        <w:t>As detailed i</w:t>
      </w:r>
      <w:r w:rsidR="00A22B03">
        <w:rPr>
          <w:rFonts w:cs="Times New Roman"/>
        </w:rPr>
        <w:t xml:space="preserve">n </w:t>
      </w:r>
      <w:r w:rsidR="009014E6">
        <w:rPr>
          <w:rFonts w:cs="Times New Roman"/>
        </w:rPr>
        <w:t>[SPEC</w:t>
      </w:r>
      <w:r w:rsidR="009014E6" w:rsidRPr="009014E6">
        <w:rPr>
          <w:rFonts w:cs="Times New Roman"/>
          <w:vertAlign w:val="subscript"/>
        </w:rPr>
        <w:t>V</w:t>
      </w:r>
      <w:r w:rsidR="009014E6">
        <w:rPr>
          <w:rFonts w:cs="Times New Roman"/>
        </w:rPr>
        <w:t>]</w:t>
      </w:r>
      <w:r w:rsidR="00A22B03">
        <w:rPr>
          <w:rFonts w:cs="Times New Roman"/>
        </w:rPr>
        <w:t>, “MAEC Default Vocabularies</w:t>
      </w:r>
      <w:r w:rsidR="00C9003B">
        <w:rPr>
          <w:rFonts w:cs="Times New Roman"/>
        </w:rPr>
        <w:t xml:space="preserve"> Specification</w:t>
      </w:r>
      <w:r w:rsidR="00A22B03">
        <w:rPr>
          <w:rFonts w:cs="Times New Roman"/>
        </w:rPr>
        <w:t>,” i</w:t>
      </w:r>
      <w:r w:rsidR="00C61CE8" w:rsidRPr="001917F6">
        <w:rPr>
          <w:rFonts w:cs="Times New Roman"/>
        </w:rPr>
        <w:t xml:space="preserve">ndividual vocabularies </w:t>
      </w:r>
      <w:r w:rsidR="001917F6">
        <w:rPr>
          <w:rFonts w:cs="Times New Roman"/>
        </w:rPr>
        <w:t xml:space="preserve">have been </w:t>
      </w:r>
      <w:r w:rsidR="001917F6" w:rsidRPr="00655F2B">
        <w:rPr>
          <w:rFonts w:cs="Times New Roman"/>
        </w:rPr>
        <w:t xml:space="preserve">defined </w:t>
      </w:r>
      <w:r w:rsidR="00C61CE8" w:rsidRPr="00655F2B">
        <w:rPr>
          <w:rFonts w:cs="Times New Roman"/>
        </w:rPr>
        <w:t xml:space="preserve">for </w:t>
      </w:r>
      <w:r w:rsidRPr="00655F2B">
        <w:rPr>
          <w:rFonts w:cs="Courier New"/>
        </w:rPr>
        <w:t>Capabilities</w:t>
      </w:r>
      <w:r w:rsidRPr="00655F2B">
        <w:rPr>
          <w:rFonts w:cs="Times New Roman"/>
        </w:rPr>
        <w:t xml:space="preserve"> and for </w:t>
      </w:r>
      <w:r w:rsidR="00C61CE8" w:rsidRPr="00655F2B">
        <w:rPr>
          <w:rFonts w:cs="Times New Roman"/>
        </w:rPr>
        <w:t xml:space="preserve">all </w:t>
      </w:r>
      <w:r w:rsidR="009E783F">
        <w:rPr>
          <w:rFonts w:cs="Times New Roman"/>
        </w:rPr>
        <w:t>S</w:t>
      </w:r>
      <w:r w:rsidR="009E783F" w:rsidRPr="00655F2B">
        <w:rPr>
          <w:rFonts w:cs="Times New Roman"/>
        </w:rPr>
        <w:t xml:space="preserve">trategic </w:t>
      </w:r>
      <w:r w:rsidR="00C61CE8" w:rsidRPr="00655F2B">
        <w:rPr>
          <w:rFonts w:cs="Times New Roman"/>
        </w:rPr>
        <w:t xml:space="preserve">and </w:t>
      </w:r>
      <w:r w:rsidR="009E783F">
        <w:rPr>
          <w:rFonts w:cs="Times New Roman"/>
        </w:rPr>
        <w:t>T</w:t>
      </w:r>
      <w:r w:rsidR="009E783F" w:rsidRPr="00655F2B">
        <w:rPr>
          <w:rFonts w:cs="Times New Roman"/>
        </w:rPr>
        <w:t xml:space="preserve">actical </w:t>
      </w:r>
      <w:r w:rsidR="009E783F">
        <w:rPr>
          <w:rFonts w:cs="Times New Roman"/>
        </w:rPr>
        <w:t>O</w:t>
      </w:r>
      <w:r w:rsidR="009E783F" w:rsidRPr="00655F2B">
        <w:rPr>
          <w:rFonts w:cs="Times New Roman"/>
        </w:rPr>
        <w:t xml:space="preserve">bjectives </w:t>
      </w:r>
      <w:r w:rsidR="00C61CE8" w:rsidRPr="00655F2B">
        <w:rPr>
          <w:rFonts w:cs="Times New Roman"/>
        </w:rPr>
        <w:t>correspon</w:t>
      </w:r>
      <w:r w:rsidR="00A22B03" w:rsidRPr="00655F2B">
        <w:rPr>
          <w:rFonts w:cs="Times New Roman"/>
        </w:rPr>
        <w:t xml:space="preserve">ding to a particular </w:t>
      </w:r>
      <w:r w:rsidR="00A22B03" w:rsidRPr="00655F2B">
        <w:rPr>
          <w:rFonts w:cs="Courier New"/>
        </w:rPr>
        <w:t>Capability</w:t>
      </w:r>
      <w:r w:rsidR="00C61CE8" w:rsidRPr="00655F2B">
        <w:rPr>
          <w:rFonts w:cs="Times New Roman"/>
        </w:rPr>
        <w:t>.</w:t>
      </w:r>
      <w:r w:rsidRPr="00655F2B">
        <w:rPr>
          <w:rFonts w:cs="Times New Roman"/>
        </w:rPr>
        <w:t xml:space="preserve"> For some </w:t>
      </w:r>
      <w:r w:rsidR="009E783F" w:rsidRPr="00655F2B">
        <w:rPr>
          <w:rFonts w:cs="Courier New"/>
        </w:rPr>
        <w:t>Capabilities</w:t>
      </w:r>
      <w:r w:rsidRPr="00655F2B">
        <w:rPr>
          <w:rFonts w:cs="Times New Roman"/>
        </w:rPr>
        <w:t>, default vocabularies for p</w:t>
      </w:r>
      <w:r w:rsidR="00A22B03" w:rsidRPr="00655F2B">
        <w:rPr>
          <w:rFonts w:cs="Times New Roman"/>
        </w:rPr>
        <w:t xml:space="preserve">roperties pertaining to </w:t>
      </w:r>
      <w:r w:rsidRPr="00655F2B">
        <w:rPr>
          <w:rFonts w:cs="Times New Roman"/>
        </w:rPr>
        <w:t>the</w:t>
      </w:r>
      <w:r w:rsidR="00A22B03" w:rsidRPr="00655F2B">
        <w:rPr>
          <w:rFonts w:cs="Times New Roman"/>
        </w:rPr>
        <w:t xml:space="preserve"> </w:t>
      </w:r>
      <w:r w:rsidR="00A22B03" w:rsidRPr="00655F2B">
        <w:rPr>
          <w:rFonts w:cs="Courier New"/>
        </w:rPr>
        <w:t>Capability</w:t>
      </w:r>
      <w:r w:rsidR="00A22B03" w:rsidRPr="00655F2B">
        <w:rPr>
          <w:rFonts w:cs="Times New Roman"/>
        </w:rPr>
        <w:t xml:space="preserve"> have also bee</w:t>
      </w:r>
      <w:r w:rsidR="00A22B03">
        <w:rPr>
          <w:rFonts w:cs="Times New Roman"/>
        </w:rPr>
        <w:t>n defined.</w:t>
      </w:r>
      <w:r w:rsidR="00C61CE8" w:rsidRPr="001917F6">
        <w:rPr>
          <w:rFonts w:cs="Times New Roman"/>
        </w:rPr>
        <w:t xml:space="preserve"> </w:t>
      </w:r>
    </w:p>
    <w:p w:rsidR="006D091C" w:rsidRDefault="006D091C" w:rsidP="002F00D4">
      <w:pPr>
        <w:pStyle w:val="Heading3"/>
      </w:pPr>
      <w:bookmarkStart w:id="61" w:name="_Toc390177099"/>
      <w:r>
        <w:t>CapabilityType</w:t>
      </w:r>
      <w:bookmarkEnd w:id="61"/>
    </w:p>
    <w:p w:rsidR="006D091C" w:rsidRDefault="00C51E1C" w:rsidP="006D091C">
      <w:r w:rsidRPr="00C51E1C">
        <w:t xml:space="preserve">The </w:t>
      </w:r>
      <w:r w:rsidR="006D091C" w:rsidRPr="006D091C">
        <w:rPr>
          <w:rFonts w:ascii="Courier New" w:hAnsi="Courier New" w:cs="Courier New"/>
        </w:rPr>
        <w:t>Capability</w:t>
      </w:r>
      <w:r w:rsidR="006D091C" w:rsidRPr="00A32ADD">
        <w:rPr>
          <w:rFonts w:ascii="Courier New" w:hAnsi="Courier New" w:cs="Courier New"/>
        </w:rPr>
        <w:t>Type</w:t>
      </w:r>
      <w:r w:rsidR="006D091C" w:rsidRPr="00AD09BC">
        <w:t xml:space="preserve"> is one</w:t>
      </w:r>
      <w:r w:rsidR="002E1584">
        <w:t xml:space="preserve"> of the foundational MAEC types</w:t>
      </w:r>
      <w:r w:rsidR="006D091C" w:rsidRPr="00AD09BC">
        <w:t xml:space="preserve"> and serves as a method for the characterization of </w:t>
      </w:r>
      <w:r w:rsidR="006D091C">
        <w:t>capabilities possessed by</w:t>
      </w:r>
      <w:r w:rsidR="006D091C" w:rsidRPr="00AD09BC">
        <w:t xml:space="preserve"> malware</w:t>
      </w:r>
      <w:r w:rsidR="006D091C">
        <w:t>.</w:t>
      </w:r>
    </w:p>
    <w:p w:rsidR="00DF121C" w:rsidRDefault="00DF121C" w:rsidP="006D091C"/>
    <w:p w:rsidR="00DF121C" w:rsidRDefault="003D0F4B" w:rsidP="00DF121C">
      <w:pPr>
        <w:jc w:val="center"/>
      </w:pPr>
      <w:r>
        <w:rPr>
          <w:noProof/>
        </w:rPr>
        <w:lastRenderedPageBreak/>
        <w:drawing>
          <wp:inline distT="0" distB="0" distL="0" distR="0" wp14:anchorId="3E26F579" wp14:editId="77A4070F">
            <wp:extent cx="8229600" cy="26517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bilityType.jpg"/>
                    <pic:cNvPicPr/>
                  </pic:nvPicPr>
                  <pic:blipFill>
                    <a:blip r:embed="rId41">
                      <a:extLst>
                        <a:ext uri="{28A0092B-C50C-407E-A947-70E740481C1C}">
                          <a14:useLocalDpi xmlns:a14="http://schemas.microsoft.com/office/drawing/2010/main" val="0"/>
                        </a:ext>
                      </a:extLst>
                    </a:blip>
                    <a:stretch>
                      <a:fillRect/>
                    </a:stretch>
                  </pic:blipFill>
                  <pic:spPr>
                    <a:xfrm>
                      <a:off x="0" y="0"/>
                      <a:ext cx="8229600" cy="2651760"/>
                    </a:xfrm>
                    <a:prstGeom prst="rect">
                      <a:avLst/>
                    </a:prstGeom>
                  </pic:spPr>
                </pic:pic>
              </a:graphicData>
            </a:graphic>
          </wp:inline>
        </w:drawing>
      </w:r>
    </w:p>
    <w:p w:rsidR="00DF121C" w:rsidRDefault="00DF121C" w:rsidP="00DF121C">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870"/>
        <w:gridCol w:w="1440"/>
        <w:gridCol w:w="5778"/>
      </w:tblGrid>
      <w:tr w:rsidR="00DF121C" w:rsidTr="00DF121C">
        <w:trPr>
          <w:trHeight w:val="585"/>
        </w:trPr>
        <w:tc>
          <w:tcPr>
            <w:tcW w:w="2088" w:type="dxa"/>
            <w:shd w:val="clear" w:color="auto" w:fill="BFBFBF" w:themeFill="background1" w:themeFillShade="BF"/>
            <w:vAlign w:val="center"/>
          </w:tcPr>
          <w:p w:rsidR="00DF121C" w:rsidRPr="00602B3E" w:rsidRDefault="00425D67" w:rsidP="00A616D7">
            <w:pPr>
              <w:jc w:val="center"/>
              <w:rPr>
                <w:b/>
              </w:rPr>
            </w:pPr>
            <w:r>
              <w:rPr>
                <w:b/>
              </w:rPr>
              <w:t>Field</w:t>
            </w:r>
          </w:p>
        </w:tc>
        <w:tc>
          <w:tcPr>
            <w:tcW w:w="3870" w:type="dxa"/>
            <w:shd w:val="clear" w:color="auto" w:fill="BFBFBF" w:themeFill="background1" w:themeFillShade="BF"/>
            <w:vAlign w:val="center"/>
          </w:tcPr>
          <w:p w:rsidR="00DF121C" w:rsidRPr="00602B3E" w:rsidRDefault="00DF121C" w:rsidP="00A616D7">
            <w:pPr>
              <w:jc w:val="center"/>
              <w:rPr>
                <w:b/>
              </w:rPr>
            </w:pPr>
            <w:r w:rsidRPr="00602B3E">
              <w:rPr>
                <w:b/>
              </w:rPr>
              <w:t>Type</w:t>
            </w:r>
          </w:p>
        </w:tc>
        <w:tc>
          <w:tcPr>
            <w:tcW w:w="1440" w:type="dxa"/>
            <w:shd w:val="clear" w:color="auto" w:fill="BFBFBF" w:themeFill="background1" w:themeFillShade="BF"/>
            <w:vAlign w:val="center"/>
          </w:tcPr>
          <w:p w:rsidR="00DF121C" w:rsidRPr="00602B3E" w:rsidRDefault="00DF121C" w:rsidP="00A616D7">
            <w:pPr>
              <w:jc w:val="center"/>
              <w:rPr>
                <w:b/>
              </w:rPr>
            </w:pPr>
            <w:r w:rsidRPr="00602B3E">
              <w:rPr>
                <w:b/>
              </w:rPr>
              <w:t>Multiplicity</w:t>
            </w:r>
          </w:p>
        </w:tc>
        <w:tc>
          <w:tcPr>
            <w:tcW w:w="5778" w:type="dxa"/>
            <w:shd w:val="clear" w:color="auto" w:fill="BFBFBF" w:themeFill="background1" w:themeFillShade="BF"/>
            <w:vAlign w:val="center"/>
          </w:tcPr>
          <w:p w:rsidR="00DF121C" w:rsidRPr="00602B3E" w:rsidRDefault="00DF121C" w:rsidP="00A616D7">
            <w:pPr>
              <w:jc w:val="center"/>
              <w:rPr>
                <w:b/>
              </w:rPr>
            </w:pPr>
            <w:r w:rsidRPr="00602B3E">
              <w:rPr>
                <w:b/>
              </w:rPr>
              <w:t>Description</w:t>
            </w:r>
          </w:p>
        </w:tc>
      </w:tr>
      <w:tr w:rsidR="00DF121C" w:rsidTr="00DF121C">
        <w:trPr>
          <w:trHeight w:val="255"/>
        </w:trPr>
        <w:tc>
          <w:tcPr>
            <w:tcW w:w="2088" w:type="dxa"/>
            <w:vAlign w:val="center"/>
          </w:tcPr>
          <w:p w:rsidR="00DF121C" w:rsidRPr="008D6A3A" w:rsidRDefault="00DF121C" w:rsidP="00A616D7">
            <w:pPr>
              <w:rPr>
                <w:b/>
                <w:sz w:val="22"/>
              </w:rPr>
            </w:pPr>
            <w:r w:rsidRPr="008D6A3A">
              <w:rPr>
                <w:b/>
                <w:sz w:val="22"/>
              </w:rPr>
              <w:t>id</w:t>
            </w:r>
          </w:p>
        </w:tc>
        <w:tc>
          <w:tcPr>
            <w:tcW w:w="3870" w:type="dxa"/>
            <w:vAlign w:val="center"/>
          </w:tcPr>
          <w:p w:rsidR="00DF121C" w:rsidRPr="00C625F1" w:rsidRDefault="00DF121C" w:rsidP="00A616D7">
            <w:pPr>
              <w:rPr>
                <w:rFonts w:ascii="Courier New" w:hAnsi="Courier New" w:cs="Courier New"/>
                <w:sz w:val="20"/>
              </w:rPr>
            </w:pPr>
            <w:r>
              <w:rPr>
                <w:rFonts w:ascii="Courier New" w:hAnsi="Courier New" w:cs="Courier New"/>
                <w:sz w:val="20"/>
              </w:rPr>
              <w:t>QName</w:t>
            </w:r>
          </w:p>
        </w:tc>
        <w:tc>
          <w:tcPr>
            <w:tcW w:w="1440" w:type="dxa"/>
            <w:vAlign w:val="center"/>
          </w:tcPr>
          <w:p w:rsidR="00DF121C" w:rsidRPr="00E65B09" w:rsidRDefault="00DF121C" w:rsidP="00A616D7">
            <w:pPr>
              <w:jc w:val="center"/>
              <w:rPr>
                <w:sz w:val="22"/>
              </w:rPr>
            </w:pPr>
            <w:r>
              <w:rPr>
                <w:sz w:val="22"/>
              </w:rPr>
              <w:t>1</w:t>
            </w:r>
          </w:p>
        </w:tc>
        <w:tc>
          <w:tcPr>
            <w:tcW w:w="5778" w:type="dxa"/>
          </w:tcPr>
          <w:p w:rsidR="00DF121C" w:rsidRPr="003E3B09" w:rsidRDefault="00DF121C" w:rsidP="00C9003B">
            <w:pPr>
              <w:rPr>
                <w:sz w:val="22"/>
                <w:szCs w:val="22"/>
              </w:rPr>
            </w:pPr>
            <w:r w:rsidRPr="003E3B09">
              <w:rPr>
                <w:sz w:val="22"/>
                <w:szCs w:val="22"/>
              </w:rPr>
              <w:t xml:space="preserve">Specifies a unique ID for this </w:t>
            </w:r>
            <w:r w:rsidRPr="003E3B09">
              <w:rPr>
                <w:rFonts w:ascii="Courier New" w:hAnsi="Courier New" w:cs="Courier New"/>
                <w:sz w:val="22"/>
                <w:szCs w:val="22"/>
              </w:rPr>
              <w:t>Capability</w:t>
            </w:r>
            <w:r w:rsidRPr="003E3B09">
              <w:rPr>
                <w:sz w:val="22"/>
                <w:szCs w:val="22"/>
              </w:rPr>
              <w:t xml:space="preserve">.  </w:t>
            </w:r>
            <w:r w:rsidR="007E7B9C" w:rsidRPr="007D12C0">
              <w:rPr>
                <w:sz w:val="22"/>
              </w:rPr>
              <w:t xml:space="preserve">The ID SHOULD follow the pattern </w:t>
            </w:r>
            <w:r w:rsidR="007E7B9C">
              <w:rPr>
                <w:sz w:val="22"/>
              </w:rPr>
              <w:t>defined</w:t>
            </w:r>
            <w:r w:rsidR="007E7B9C" w:rsidRPr="007D12C0">
              <w:rPr>
                <w:sz w:val="22"/>
              </w:rPr>
              <w:t xml:space="preserve"> in Section</w:t>
            </w:r>
            <w:r w:rsidR="00C9003B">
              <w:rPr>
                <w:sz w:val="22"/>
              </w:rPr>
              <w:t xml:space="preserve"> </w:t>
            </w:r>
            <w:r w:rsidR="00C9003B">
              <w:rPr>
                <w:sz w:val="22"/>
              </w:rPr>
              <w:fldChar w:fldCharType="begin"/>
            </w:r>
            <w:r w:rsidR="00C9003B">
              <w:rPr>
                <w:sz w:val="22"/>
              </w:rPr>
              <w:instrText xml:space="preserve"> REF _Ref388861538 \r \h </w:instrText>
            </w:r>
            <w:r w:rsidR="00C9003B">
              <w:rPr>
                <w:sz w:val="22"/>
              </w:rPr>
            </w:r>
            <w:r w:rsidR="00C9003B">
              <w:rPr>
                <w:sz w:val="22"/>
              </w:rPr>
              <w:fldChar w:fldCharType="separate"/>
            </w:r>
            <w:r w:rsidR="00C9003B">
              <w:rPr>
                <w:sz w:val="22"/>
              </w:rPr>
              <w:t>1.4</w:t>
            </w:r>
            <w:r w:rsidR="00C9003B">
              <w:rPr>
                <w:sz w:val="22"/>
              </w:rPr>
              <w:fldChar w:fldCharType="end"/>
            </w:r>
            <w:r w:rsidR="007E7B9C" w:rsidRPr="007D12C0">
              <w:rPr>
                <w:sz w:val="22"/>
              </w:rPr>
              <w:t>.</w:t>
            </w:r>
          </w:p>
        </w:tc>
      </w:tr>
      <w:tr w:rsidR="00DF121C" w:rsidTr="00DF121C">
        <w:trPr>
          <w:trHeight w:val="255"/>
        </w:trPr>
        <w:tc>
          <w:tcPr>
            <w:tcW w:w="2088" w:type="dxa"/>
            <w:vAlign w:val="center"/>
          </w:tcPr>
          <w:p w:rsidR="00DF121C" w:rsidRPr="008D6A3A" w:rsidRDefault="00DF121C" w:rsidP="00A616D7">
            <w:pPr>
              <w:rPr>
                <w:b/>
                <w:sz w:val="22"/>
              </w:rPr>
            </w:pPr>
            <w:r>
              <w:rPr>
                <w:b/>
                <w:sz w:val="22"/>
              </w:rPr>
              <w:t>name</w:t>
            </w:r>
          </w:p>
        </w:tc>
        <w:tc>
          <w:tcPr>
            <w:tcW w:w="3870" w:type="dxa"/>
            <w:vAlign w:val="center"/>
          </w:tcPr>
          <w:p w:rsidR="00763D41" w:rsidRDefault="00C522D0" w:rsidP="00763D41">
            <w:pPr>
              <w:rPr>
                <w:rFonts w:ascii="Courier New" w:hAnsi="Courier New" w:cs="Courier New"/>
                <w:sz w:val="20"/>
              </w:rPr>
            </w:pPr>
            <w:r>
              <w:rPr>
                <w:rFonts w:ascii="Courier New" w:hAnsi="Courier New" w:cs="Courier New"/>
                <w:sz w:val="20"/>
              </w:rPr>
              <w:t>maecVocabs:</w:t>
            </w:r>
          </w:p>
          <w:p w:rsidR="00DF121C" w:rsidRDefault="00C522D0" w:rsidP="00763D41">
            <w:pPr>
              <w:rPr>
                <w:rFonts w:ascii="Courier New" w:hAnsi="Courier New" w:cs="Courier New"/>
                <w:sz w:val="20"/>
              </w:rPr>
            </w:pPr>
            <w:r>
              <w:rPr>
                <w:rFonts w:ascii="Courier New" w:hAnsi="Courier New" w:cs="Courier New"/>
                <w:sz w:val="20"/>
              </w:rPr>
              <w:t>MalwareCapabilityEnum</w:t>
            </w:r>
          </w:p>
        </w:tc>
        <w:tc>
          <w:tcPr>
            <w:tcW w:w="1440" w:type="dxa"/>
            <w:vAlign w:val="center"/>
          </w:tcPr>
          <w:p w:rsidR="00DF121C" w:rsidRDefault="00DF121C" w:rsidP="00A616D7">
            <w:pPr>
              <w:jc w:val="center"/>
              <w:rPr>
                <w:sz w:val="22"/>
              </w:rPr>
            </w:pPr>
            <w:r>
              <w:rPr>
                <w:sz w:val="22"/>
              </w:rPr>
              <w:t>0..1</w:t>
            </w:r>
          </w:p>
        </w:tc>
        <w:tc>
          <w:tcPr>
            <w:tcW w:w="5778" w:type="dxa"/>
          </w:tcPr>
          <w:p w:rsidR="00DF121C" w:rsidRPr="003E3B09" w:rsidRDefault="00DF121C" w:rsidP="002E1584">
            <w:pPr>
              <w:rPr>
                <w:sz w:val="22"/>
                <w:szCs w:val="22"/>
              </w:rPr>
            </w:pPr>
            <w:r w:rsidRPr="003E3B09">
              <w:rPr>
                <w:sz w:val="22"/>
                <w:szCs w:val="22"/>
              </w:rPr>
              <w:t xml:space="preserve">Specifies the name of the </w:t>
            </w:r>
            <w:r w:rsidRPr="003E3B09">
              <w:rPr>
                <w:rFonts w:ascii="Courier New" w:hAnsi="Courier New" w:cs="Courier New"/>
                <w:sz w:val="22"/>
                <w:szCs w:val="22"/>
              </w:rPr>
              <w:t>Capability</w:t>
            </w:r>
            <w:r w:rsidRPr="003E3B09">
              <w:rPr>
                <w:sz w:val="22"/>
                <w:szCs w:val="22"/>
              </w:rPr>
              <w:t>.</w:t>
            </w:r>
            <w:r w:rsidR="002E1584">
              <w:rPr>
                <w:sz w:val="22"/>
                <w:szCs w:val="22"/>
              </w:rPr>
              <w:t xml:space="preserve"> It uses the </w:t>
            </w:r>
            <w:r w:rsidR="00763D41">
              <w:rPr>
                <w:sz w:val="22"/>
                <w:szCs w:val="22"/>
              </w:rPr>
              <w:t xml:space="preserve"> ‘</w:t>
            </w:r>
            <w:r w:rsidR="00763D41" w:rsidRPr="00763D41">
              <w:rPr>
                <w:i/>
                <w:sz w:val="22"/>
                <w:szCs w:val="22"/>
              </w:rPr>
              <w:t>MalwareCapability</w:t>
            </w:r>
            <w:r w:rsidR="002E1584">
              <w:rPr>
                <w:i/>
                <w:sz w:val="22"/>
                <w:szCs w:val="22"/>
              </w:rPr>
              <w:t>Enum</w:t>
            </w:r>
            <w:r w:rsidR="00763D41" w:rsidRPr="00763D41">
              <w:rPr>
                <w:i/>
                <w:sz w:val="22"/>
                <w:szCs w:val="22"/>
              </w:rPr>
              <w:t>-1.0</w:t>
            </w:r>
            <w:r w:rsidR="00763D41">
              <w:rPr>
                <w:sz w:val="22"/>
                <w:szCs w:val="22"/>
              </w:rPr>
              <w:t>’</w:t>
            </w:r>
            <w:r w:rsidR="002E1584">
              <w:rPr>
                <w:sz w:val="22"/>
                <w:szCs w:val="22"/>
              </w:rPr>
              <w:t xml:space="preserve"> enumeration from the MAEC Vocabularies schema.</w:t>
            </w:r>
          </w:p>
        </w:tc>
      </w:tr>
      <w:tr w:rsidR="00DF121C" w:rsidTr="00DF121C">
        <w:trPr>
          <w:trHeight w:val="255"/>
        </w:trPr>
        <w:tc>
          <w:tcPr>
            <w:tcW w:w="2088" w:type="dxa"/>
            <w:vAlign w:val="center"/>
          </w:tcPr>
          <w:p w:rsidR="00DF121C" w:rsidRPr="008D6A3A" w:rsidRDefault="00DF121C" w:rsidP="00A616D7">
            <w:pPr>
              <w:rPr>
                <w:b/>
                <w:sz w:val="22"/>
              </w:rPr>
            </w:pPr>
            <w:r>
              <w:rPr>
                <w:b/>
                <w:sz w:val="22"/>
              </w:rPr>
              <w:t>Description</w:t>
            </w:r>
          </w:p>
        </w:tc>
        <w:tc>
          <w:tcPr>
            <w:tcW w:w="3870" w:type="dxa"/>
            <w:vAlign w:val="center"/>
          </w:tcPr>
          <w:p w:rsidR="00DF121C" w:rsidRDefault="00DF121C" w:rsidP="00A616D7">
            <w:pPr>
              <w:rPr>
                <w:rFonts w:ascii="Courier New" w:hAnsi="Courier New" w:cs="Courier New"/>
                <w:sz w:val="20"/>
              </w:rPr>
            </w:pPr>
            <w:r>
              <w:rPr>
                <w:rFonts w:ascii="Courier New" w:hAnsi="Courier New" w:cs="Courier New"/>
                <w:sz w:val="20"/>
              </w:rPr>
              <w:t>string</w:t>
            </w:r>
          </w:p>
        </w:tc>
        <w:tc>
          <w:tcPr>
            <w:tcW w:w="1440" w:type="dxa"/>
            <w:vAlign w:val="center"/>
          </w:tcPr>
          <w:p w:rsidR="00DF121C" w:rsidRDefault="00DF121C" w:rsidP="00A616D7">
            <w:pPr>
              <w:jc w:val="center"/>
              <w:rPr>
                <w:sz w:val="22"/>
              </w:rPr>
            </w:pPr>
            <w:r>
              <w:rPr>
                <w:sz w:val="22"/>
              </w:rPr>
              <w:t>0..1</w:t>
            </w:r>
          </w:p>
        </w:tc>
        <w:tc>
          <w:tcPr>
            <w:tcW w:w="5778" w:type="dxa"/>
          </w:tcPr>
          <w:p w:rsidR="00DF121C" w:rsidRPr="003E3B09" w:rsidRDefault="00DF121C" w:rsidP="00A616D7">
            <w:pPr>
              <w:rPr>
                <w:sz w:val="22"/>
                <w:szCs w:val="22"/>
              </w:rPr>
            </w:pPr>
            <w:r w:rsidRPr="003E3B09">
              <w:rPr>
                <w:sz w:val="22"/>
                <w:szCs w:val="22"/>
              </w:rPr>
              <w:t xml:space="preserve">Specifies a basic textual description of the </w:t>
            </w:r>
            <w:r w:rsidRPr="003E3B09">
              <w:rPr>
                <w:rFonts w:ascii="Courier New" w:hAnsi="Courier New" w:cs="Courier New"/>
                <w:sz w:val="22"/>
                <w:szCs w:val="22"/>
              </w:rPr>
              <w:t>Capability</w:t>
            </w:r>
            <w:r w:rsidRPr="003E3B09">
              <w:rPr>
                <w:sz w:val="22"/>
                <w:szCs w:val="22"/>
              </w:rPr>
              <w:t>.</w:t>
            </w:r>
          </w:p>
        </w:tc>
      </w:tr>
      <w:tr w:rsidR="00DF121C" w:rsidTr="00DF121C">
        <w:trPr>
          <w:trHeight w:val="255"/>
        </w:trPr>
        <w:tc>
          <w:tcPr>
            <w:tcW w:w="2088" w:type="dxa"/>
            <w:vAlign w:val="center"/>
          </w:tcPr>
          <w:p w:rsidR="00DF121C" w:rsidRPr="008D6A3A" w:rsidRDefault="00DF121C" w:rsidP="00A616D7">
            <w:pPr>
              <w:rPr>
                <w:b/>
                <w:sz w:val="22"/>
              </w:rPr>
            </w:pPr>
            <w:r>
              <w:rPr>
                <w:b/>
                <w:sz w:val="22"/>
              </w:rPr>
              <w:t>Property</w:t>
            </w:r>
          </w:p>
        </w:tc>
        <w:tc>
          <w:tcPr>
            <w:tcW w:w="3870" w:type="dxa"/>
            <w:vAlign w:val="center"/>
          </w:tcPr>
          <w:p w:rsidR="00DF121C" w:rsidRDefault="00DF121C" w:rsidP="00A616D7">
            <w:pPr>
              <w:rPr>
                <w:rFonts w:ascii="Courier New" w:hAnsi="Courier New" w:cs="Courier New"/>
                <w:sz w:val="20"/>
              </w:rPr>
            </w:pPr>
            <w:r>
              <w:rPr>
                <w:rFonts w:ascii="Courier New" w:hAnsi="Courier New" w:cs="Courier New"/>
                <w:sz w:val="20"/>
              </w:rPr>
              <w:t>CapabilityPropertyType</w:t>
            </w:r>
          </w:p>
        </w:tc>
        <w:tc>
          <w:tcPr>
            <w:tcW w:w="1440" w:type="dxa"/>
            <w:vAlign w:val="center"/>
          </w:tcPr>
          <w:p w:rsidR="00DF121C" w:rsidRDefault="00DF121C" w:rsidP="00A616D7">
            <w:pPr>
              <w:jc w:val="center"/>
              <w:rPr>
                <w:sz w:val="22"/>
              </w:rPr>
            </w:pPr>
            <w:r>
              <w:rPr>
                <w:sz w:val="22"/>
              </w:rPr>
              <w:t>0..*</w:t>
            </w:r>
          </w:p>
        </w:tc>
        <w:tc>
          <w:tcPr>
            <w:tcW w:w="5778" w:type="dxa"/>
          </w:tcPr>
          <w:p w:rsidR="00DF121C" w:rsidRPr="003E3B09" w:rsidRDefault="007849C0" w:rsidP="00A616D7">
            <w:pPr>
              <w:rPr>
                <w:sz w:val="22"/>
                <w:szCs w:val="22"/>
              </w:rPr>
            </w:pPr>
            <w:r w:rsidRPr="003E3B09">
              <w:rPr>
                <w:sz w:val="22"/>
                <w:szCs w:val="22"/>
              </w:rPr>
              <w:t xml:space="preserve">Specifies a single property of the </w:t>
            </w:r>
            <w:r w:rsidRPr="003E3B09">
              <w:rPr>
                <w:rFonts w:ascii="Courier New" w:hAnsi="Courier New" w:cs="Courier New"/>
                <w:sz w:val="22"/>
                <w:szCs w:val="22"/>
              </w:rPr>
              <w:t>Capability</w:t>
            </w:r>
            <w:r w:rsidRPr="003E3B09">
              <w:rPr>
                <w:sz w:val="22"/>
                <w:szCs w:val="22"/>
              </w:rPr>
              <w:t xml:space="preserve"> as a key/value pair.  More than one property can be specified via multiple occurrences of this field</w:t>
            </w:r>
            <w:r w:rsidR="00DF121C" w:rsidRPr="003E3B09">
              <w:rPr>
                <w:sz w:val="22"/>
                <w:szCs w:val="22"/>
              </w:rPr>
              <w:t>.</w:t>
            </w:r>
          </w:p>
        </w:tc>
      </w:tr>
      <w:tr w:rsidR="00DF121C" w:rsidTr="00DF121C">
        <w:trPr>
          <w:trHeight w:val="255"/>
        </w:trPr>
        <w:tc>
          <w:tcPr>
            <w:tcW w:w="2088" w:type="dxa"/>
            <w:vAlign w:val="center"/>
          </w:tcPr>
          <w:p w:rsidR="00DF121C" w:rsidRPr="008D6A3A" w:rsidRDefault="00DF121C" w:rsidP="00A616D7">
            <w:pPr>
              <w:rPr>
                <w:b/>
                <w:sz w:val="22"/>
              </w:rPr>
            </w:pPr>
            <w:r>
              <w:rPr>
                <w:b/>
                <w:sz w:val="22"/>
              </w:rPr>
              <w:t>Strategic_Objective</w:t>
            </w:r>
          </w:p>
        </w:tc>
        <w:tc>
          <w:tcPr>
            <w:tcW w:w="3870" w:type="dxa"/>
            <w:vAlign w:val="center"/>
          </w:tcPr>
          <w:p w:rsidR="00DF121C" w:rsidRDefault="00DF121C" w:rsidP="00A616D7">
            <w:pPr>
              <w:rPr>
                <w:rFonts w:ascii="Courier New" w:hAnsi="Courier New" w:cs="Courier New"/>
                <w:sz w:val="20"/>
              </w:rPr>
            </w:pPr>
            <w:r>
              <w:rPr>
                <w:rFonts w:ascii="Courier New" w:hAnsi="Courier New" w:cs="Courier New"/>
                <w:sz w:val="20"/>
              </w:rPr>
              <w:t>CapabilityObjectiveType</w:t>
            </w:r>
          </w:p>
        </w:tc>
        <w:tc>
          <w:tcPr>
            <w:tcW w:w="1440" w:type="dxa"/>
            <w:vAlign w:val="center"/>
          </w:tcPr>
          <w:p w:rsidR="00DF121C" w:rsidRDefault="00DF121C" w:rsidP="00A616D7">
            <w:pPr>
              <w:jc w:val="center"/>
              <w:rPr>
                <w:sz w:val="22"/>
              </w:rPr>
            </w:pPr>
            <w:r>
              <w:rPr>
                <w:sz w:val="22"/>
              </w:rPr>
              <w:t>0..*</w:t>
            </w:r>
          </w:p>
        </w:tc>
        <w:tc>
          <w:tcPr>
            <w:tcW w:w="5778" w:type="dxa"/>
          </w:tcPr>
          <w:p w:rsidR="00DF121C" w:rsidRPr="003E3B09" w:rsidRDefault="007849C0" w:rsidP="00455DF2">
            <w:pPr>
              <w:rPr>
                <w:sz w:val="22"/>
                <w:szCs w:val="22"/>
              </w:rPr>
            </w:pPr>
            <w:r w:rsidRPr="003E3B09">
              <w:rPr>
                <w:sz w:val="22"/>
                <w:szCs w:val="22"/>
              </w:rPr>
              <w:t xml:space="preserve">Specifies a single strategic objective that the </w:t>
            </w:r>
            <w:r w:rsidRPr="003E3B09">
              <w:rPr>
                <w:rFonts w:ascii="Courier New" w:hAnsi="Courier New" w:cs="Courier New"/>
                <w:sz w:val="22"/>
                <w:szCs w:val="22"/>
              </w:rPr>
              <w:t>Capability</w:t>
            </w:r>
            <w:r w:rsidRPr="003E3B09">
              <w:rPr>
                <w:sz w:val="22"/>
                <w:szCs w:val="22"/>
              </w:rPr>
              <w:t xml:space="preserve"> attempts to achieve.  </w:t>
            </w:r>
            <w:r w:rsidR="00455DF2" w:rsidRPr="003E3B09">
              <w:rPr>
                <w:sz w:val="22"/>
                <w:szCs w:val="22"/>
              </w:rPr>
              <w:t xml:space="preserve">A </w:t>
            </w:r>
            <w:r w:rsidR="00455DF2" w:rsidRPr="003E3B09">
              <w:rPr>
                <w:rFonts w:ascii="Courier New" w:hAnsi="Courier New" w:cs="Courier New"/>
                <w:sz w:val="22"/>
                <w:szCs w:val="22"/>
              </w:rPr>
              <w:t>Strategic_Objective</w:t>
            </w:r>
            <w:r w:rsidR="00455DF2" w:rsidRPr="003E3B09">
              <w:rPr>
                <w:sz w:val="22"/>
                <w:szCs w:val="22"/>
              </w:rPr>
              <w:t xml:space="preserve"> is</w:t>
            </w:r>
            <w:r w:rsidRPr="003E3B09">
              <w:rPr>
                <w:sz w:val="22"/>
                <w:szCs w:val="22"/>
              </w:rPr>
              <w:t xml:space="preserve"> a more granular way of capturing the </w:t>
            </w:r>
            <w:r w:rsidRPr="003E3B09">
              <w:rPr>
                <w:rFonts w:ascii="Courier New" w:hAnsi="Courier New" w:cs="Courier New"/>
                <w:sz w:val="22"/>
                <w:szCs w:val="22"/>
              </w:rPr>
              <w:t>Capabilities</w:t>
            </w:r>
            <w:r w:rsidRPr="003E3B09">
              <w:rPr>
                <w:sz w:val="22"/>
                <w:szCs w:val="22"/>
              </w:rPr>
              <w:t xml:space="preserve"> present in the malware instance.</w:t>
            </w:r>
            <w:r w:rsidR="00623876">
              <w:rPr>
                <w:sz w:val="22"/>
                <w:szCs w:val="22"/>
              </w:rPr>
              <w:t xml:space="preserve"> </w:t>
            </w:r>
            <w:r w:rsidR="00623876" w:rsidRPr="003E3B09">
              <w:rPr>
                <w:sz w:val="22"/>
                <w:szCs w:val="22"/>
              </w:rPr>
              <w:t xml:space="preserve">More than one </w:t>
            </w:r>
            <w:r w:rsidR="00623876" w:rsidRPr="003E3B09">
              <w:rPr>
                <w:rFonts w:ascii="Courier New" w:hAnsi="Courier New" w:cs="Courier New"/>
                <w:sz w:val="22"/>
                <w:szCs w:val="22"/>
              </w:rPr>
              <w:lastRenderedPageBreak/>
              <w:t>Strategic_Objective</w:t>
            </w:r>
            <w:r w:rsidR="00623876" w:rsidRPr="003E3B09">
              <w:rPr>
                <w:sz w:val="22"/>
                <w:szCs w:val="22"/>
              </w:rPr>
              <w:t xml:space="preserve"> can be specified via multiple occurrences of this field.</w:t>
            </w:r>
          </w:p>
        </w:tc>
      </w:tr>
      <w:tr w:rsidR="00DF121C" w:rsidTr="00DF121C">
        <w:trPr>
          <w:trHeight w:val="255"/>
        </w:trPr>
        <w:tc>
          <w:tcPr>
            <w:tcW w:w="2088" w:type="dxa"/>
            <w:vAlign w:val="center"/>
          </w:tcPr>
          <w:p w:rsidR="00DF121C" w:rsidRPr="008D6A3A" w:rsidRDefault="00DF121C" w:rsidP="00A616D7">
            <w:pPr>
              <w:rPr>
                <w:b/>
                <w:sz w:val="22"/>
              </w:rPr>
            </w:pPr>
            <w:r>
              <w:rPr>
                <w:b/>
                <w:sz w:val="22"/>
              </w:rPr>
              <w:lastRenderedPageBreak/>
              <w:t>Tactical_Objective</w:t>
            </w:r>
          </w:p>
        </w:tc>
        <w:tc>
          <w:tcPr>
            <w:tcW w:w="3870" w:type="dxa"/>
            <w:vAlign w:val="center"/>
          </w:tcPr>
          <w:p w:rsidR="00DF121C" w:rsidRDefault="00DF121C" w:rsidP="00A616D7">
            <w:pPr>
              <w:rPr>
                <w:rFonts w:ascii="Courier New" w:hAnsi="Courier New" w:cs="Courier New"/>
                <w:sz w:val="20"/>
              </w:rPr>
            </w:pPr>
            <w:r>
              <w:rPr>
                <w:rFonts w:ascii="Courier New" w:hAnsi="Courier New" w:cs="Courier New"/>
                <w:sz w:val="20"/>
              </w:rPr>
              <w:t>CapabilityObjectiveType</w:t>
            </w:r>
          </w:p>
        </w:tc>
        <w:tc>
          <w:tcPr>
            <w:tcW w:w="1440" w:type="dxa"/>
            <w:vAlign w:val="center"/>
          </w:tcPr>
          <w:p w:rsidR="00DF121C" w:rsidRDefault="00DF121C" w:rsidP="00A616D7">
            <w:pPr>
              <w:jc w:val="center"/>
              <w:rPr>
                <w:sz w:val="22"/>
              </w:rPr>
            </w:pPr>
            <w:r>
              <w:rPr>
                <w:sz w:val="22"/>
              </w:rPr>
              <w:t>0..*</w:t>
            </w:r>
          </w:p>
        </w:tc>
        <w:tc>
          <w:tcPr>
            <w:tcW w:w="5778" w:type="dxa"/>
          </w:tcPr>
          <w:p w:rsidR="00DF121C" w:rsidRPr="003E3B09" w:rsidRDefault="00B12F49" w:rsidP="00455DF2">
            <w:pPr>
              <w:rPr>
                <w:sz w:val="22"/>
                <w:szCs w:val="22"/>
              </w:rPr>
            </w:pPr>
            <w:r w:rsidRPr="003E3B09">
              <w:rPr>
                <w:sz w:val="22"/>
                <w:szCs w:val="22"/>
              </w:rPr>
              <w:t xml:space="preserve">Specifies a single tactical objective that the </w:t>
            </w:r>
            <w:r w:rsidRPr="003E3B09">
              <w:rPr>
                <w:rFonts w:ascii="Courier New" w:hAnsi="Courier New" w:cs="Courier New"/>
                <w:sz w:val="22"/>
                <w:szCs w:val="22"/>
              </w:rPr>
              <w:t>Capability</w:t>
            </w:r>
            <w:r w:rsidRPr="003E3B09">
              <w:rPr>
                <w:sz w:val="22"/>
                <w:szCs w:val="22"/>
              </w:rPr>
              <w:t xml:space="preserve"> attempts to achieve, typically in the context of a broader </w:t>
            </w:r>
            <w:r w:rsidR="00455DF2" w:rsidRPr="003E3B09">
              <w:rPr>
                <w:rFonts w:ascii="Courier New" w:hAnsi="Courier New" w:cs="Courier New"/>
                <w:sz w:val="22"/>
                <w:szCs w:val="22"/>
              </w:rPr>
              <w:t>S</w:t>
            </w:r>
            <w:r w:rsidRPr="003E3B09">
              <w:rPr>
                <w:rFonts w:ascii="Courier New" w:hAnsi="Courier New" w:cs="Courier New"/>
                <w:sz w:val="22"/>
                <w:szCs w:val="22"/>
              </w:rPr>
              <w:t>trategic</w:t>
            </w:r>
            <w:r w:rsidR="00455DF2" w:rsidRPr="003E3B09">
              <w:rPr>
                <w:rFonts w:ascii="Courier New" w:hAnsi="Courier New" w:cs="Courier New"/>
                <w:sz w:val="22"/>
                <w:szCs w:val="22"/>
              </w:rPr>
              <w:t>_O</w:t>
            </w:r>
            <w:r w:rsidRPr="003E3B09">
              <w:rPr>
                <w:rFonts w:ascii="Courier New" w:hAnsi="Courier New" w:cs="Courier New"/>
                <w:sz w:val="22"/>
                <w:szCs w:val="22"/>
              </w:rPr>
              <w:t>bjective</w:t>
            </w:r>
            <w:r w:rsidR="00455DF2" w:rsidRPr="003E3B09">
              <w:rPr>
                <w:sz w:val="22"/>
                <w:szCs w:val="22"/>
              </w:rPr>
              <w:t xml:space="preserve">. </w:t>
            </w:r>
            <w:r w:rsidR="003E3B09">
              <w:rPr>
                <w:sz w:val="22"/>
                <w:szCs w:val="22"/>
              </w:rPr>
              <w:t xml:space="preserve"> </w:t>
            </w:r>
            <w:r w:rsidR="00455DF2" w:rsidRPr="003E3B09">
              <w:rPr>
                <w:sz w:val="22"/>
                <w:szCs w:val="22"/>
              </w:rPr>
              <w:t xml:space="preserve">A </w:t>
            </w:r>
            <w:r w:rsidR="00455DF2" w:rsidRPr="003E3B09">
              <w:rPr>
                <w:rFonts w:ascii="Courier New" w:hAnsi="Courier New" w:cs="Courier New"/>
                <w:sz w:val="22"/>
                <w:szCs w:val="22"/>
              </w:rPr>
              <w:t>Tactical_Objective</w:t>
            </w:r>
            <w:r w:rsidRPr="003E3B09">
              <w:rPr>
                <w:sz w:val="22"/>
                <w:szCs w:val="22"/>
              </w:rPr>
              <w:t xml:space="preserve"> can be considered as a way of expounding upon </w:t>
            </w:r>
            <w:r w:rsidR="00743CD0" w:rsidRPr="003E3B09">
              <w:rPr>
                <w:sz w:val="22"/>
                <w:szCs w:val="22"/>
              </w:rPr>
              <w:t>s</w:t>
            </w:r>
            <w:r w:rsidRPr="003E3B09">
              <w:rPr>
                <w:sz w:val="22"/>
                <w:szCs w:val="22"/>
              </w:rPr>
              <w:t xml:space="preserve">trategic </w:t>
            </w:r>
            <w:r w:rsidR="00743CD0" w:rsidRPr="003E3B09">
              <w:rPr>
                <w:sz w:val="22"/>
                <w:szCs w:val="22"/>
              </w:rPr>
              <w:t>o</w:t>
            </w:r>
            <w:r w:rsidRPr="003E3B09">
              <w:rPr>
                <w:sz w:val="22"/>
                <w:szCs w:val="22"/>
              </w:rPr>
              <w:t xml:space="preserve">bjectives to capture the </w:t>
            </w:r>
            <w:r w:rsidRPr="003E3B09">
              <w:rPr>
                <w:rFonts w:ascii="Courier New" w:hAnsi="Courier New" w:cs="Courier New"/>
                <w:sz w:val="22"/>
                <w:szCs w:val="22"/>
              </w:rPr>
              <w:t>Capabilities</w:t>
            </w:r>
            <w:r w:rsidRPr="003E3B09">
              <w:rPr>
                <w:sz w:val="22"/>
                <w:szCs w:val="22"/>
              </w:rPr>
              <w:t xml:space="preserve"> of the malware instance in more detail.</w:t>
            </w:r>
            <w:r w:rsidR="00623876">
              <w:rPr>
                <w:sz w:val="22"/>
                <w:szCs w:val="22"/>
              </w:rPr>
              <w:t xml:space="preserve"> </w:t>
            </w:r>
            <w:r w:rsidR="00623876" w:rsidRPr="003E3B09">
              <w:rPr>
                <w:sz w:val="22"/>
                <w:szCs w:val="22"/>
              </w:rPr>
              <w:t xml:space="preserve">More than one </w:t>
            </w:r>
            <w:r w:rsidR="00623876" w:rsidRPr="003E3B09">
              <w:rPr>
                <w:rFonts w:ascii="Courier New" w:hAnsi="Courier New" w:cs="Courier New"/>
                <w:sz w:val="22"/>
                <w:szCs w:val="22"/>
              </w:rPr>
              <w:t>Tactical_Objective</w:t>
            </w:r>
            <w:r w:rsidR="00623876" w:rsidRPr="003E3B09">
              <w:rPr>
                <w:sz w:val="22"/>
                <w:szCs w:val="22"/>
              </w:rPr>
              <w:t xml:space="preserve"> can be specified via multiple occurrences of this field.</w:t>
            </w:r>
          </w:p>
        </w:tc>
      </w:tr>
      <w:tr w:rsidR="00DF121C" w:rsidTr="00DF121C">
        <w:trPr>
          <w:trHeight w:val="255"/>
        </w:trPr>
        <w:tc>
          <w:tcPr>
            <w:tcW w:w="2088" w:type="dxa"/>
            <w:vAlign w:val="center"/>
          </w:tcPr>
          <w:p w:rsidR="00DF121C" w:rsidRPr="008D6A3A" w:rsidRDefault="00DF121C" w:rsidP="00A616D7">
            <w:pPr>
              <w:rPr>
                <w:b/>
                <w:sz w:val="22"/>
              </w:rPr>
            </w:pPr>
            <w:r>
              <w:rPr>
                <w:b/>
                <w:sz w:val="22"/>
              </w:rPr>
              <w:t>Behavior_Reference</w:t>
            </w:r>
          </w:p>
        </w:tc>
        <w:tc>
          <w:tcPr>
            <w:tcW w:w="3870" w:type="dxa"/>
            <w:vAlign w:val="center"/>
          </w:tcPr>
          <w:p w:rsidR="00DF121C" w:rsidRDefault="00DF121C" w:rsidP="00A616D7">
            <w:pPr>
              <w:rPr>
                <w:rFonts w:ascii="Courier New" w:hAnsi="Courier New" w:cs="Courier New"/>
                <w:sz w:val="20"/>
              </w:rPr>
            </w:pPr>
            <w:r>
              <w:rPr>
                <w:rFonts w:ascii="Courier New" w:hAnsi="Courier New" w:cs="Courier New"/>
                <w:sz w:val="20"/>
              </w:rPr>
              <w:t>BehaviorReferenceType</w:t>
            </w:r>
          </w:p>
        </w:tc>
        <w:tc>
          <w:tcPr>
            <w:tcW w:w="1440" w:type="dxa"/>
            <w:vAlign w:val="center"/>
          </w:tcPr>
          <w:p w:rsidR="00DF121C" w:rsidRDefault="00DF121C" w:rsidP="00A616D7">
            <w:pPr>
              <w:jc w:val="center"/>
              <w:rPr>
                <w:sz w:val="22"/>
              </w:rPr>
            </w:pPr>
            <w:r>
              <w:rPr>
                <w:sz w:val="22"/>
              </w:rPr>
              <w:t>0..*</w:t>
            </w:r>
          </w:p>
        </w:tc>
        <w:tc>
          <w:tcPr>
            <w:tcW w:w="5778" w:type="dxa"/>
          </w:tcPr>
          <w:p w:rsidR="00DF121C" w:rsidRDefault="00743CD0" w:rsidP="00F8784E">
            <w:pPr>
              <w:rPr>
                <w:sz w:val="22"/>
              </w:rPr>
            </w:pPr>
            <w:r>
              <w:rPr>
                <w:sz w:val="22"/>
              </w:rPr>
              <w:t>Specifies</w:t>
            </w:r>
            <w:r w:rsidRPr="00743CD0">
              <w:rPr>
                <w:sz w:val="22"/>
              </w:rPr>
              <w:t xml:space="preserve"> a reference to a </w:t>
            </w:r>
            <w:r w:rsidRPr="00743CD0">
              <w:rPr>
                <w:rFonts w:ascii="Courier New" w:hAnsi="Courier New" w:cs="Courier New"/>
                <w:sz w:val="22"/>
                <w:szCs w:val="22"/>
              </w:rPr>
              <w:t>Behavior</w:t>
            </w:r>
            <w:r w:rsidRPr="00743CD0">
              <w:rPr>
                <w:sz w:val="22"/>
              </w:rPr>
              <w:t xml:space="preserve"> that serves as an implementation of the </w:t>
            </w:r>
            <w:r w:rsidRPr="00743CD0">
              <w:rPr>
                <w:rFonts w:ascii="Courier New" w:hAnsi="Courier New" w:cs="Courier New"/>
                <w:sz w:val="22"/>
                <w:szCs w:val="22"/>
              </w:rPr>
              <w:t>Capability</w:t>
            </w:r>
            <w:r w:rsidRPr="00743CD0">
              <w:rPr>
                <w:sz w:val="22"/>
              </w:rPr>
              <w:t xml:space="preserve">. For </w:t>
            </w:r>
            <w:r w:rsidRPr="00743CD0">
              <w:rPr>
                <w:rFonts w:ascii="Courier New" w:hAnsi="Courier New" w:cs="Courier New"/>
                <w:sz w:val="22"/>
                <w:szCs w:val="22"/>
              </w:rPr>
              <w:t>Behaviors</w:t>
            </w:r>
            <w:r w:rsidRPr="00743CD0">
              <w:rPr>
                <w:sz w:val="22"/>
              </w:rPr>
              <w:t xml:space="preserve"> that serve as implementations of specific </w:t>
            </w:r>
            <w:r>
              <w:rPr>
                <w:sz w:val="22"/>
              </w:rPr>
              <w:t>s</w:t>
            </w:r>
            <w:r w:rsidRPr="00743CD0">
              <w:rPr>
                <w:sz w:val="22"/>
              </w:rPr>
              <w:t xml:space="preserve">trategic or </w:t>
            </w:r>
            <w:r>
              <w:rPr>
                <w:sz w:val="22"/>
              </w:rPr>
              <w:t>t</w:t>
            </w:r>
            <w:r w:rsidRPr="00743CD0">
              <w:rPr>
                <w:sz w:val="22"/>
              </w:rPr>
              <w:t xml:space="preserve">actical </w:t>
            </w:r>
            <w:r>
              <w:rPr>
                <w:sz w:val="22"/>
              </w:rPr>
              <w:t>o</w:t>
            </w:r>
            <w:r w:rsidRPr="00743CD0">
              <w:rPr>
                <w:sz w:val="22"/>
              </w:rPr>
              <w:t xml:space="preserve">bjectives, the </w:t>
            </w:r>
            <w:r w:rsidRPr="00743CD0">
              <w:rPr>
                <w:rFonts w:ascii="Courier New" w:hAnsi="Courier New" w:cs="Courier New"/>
                <w:sz w:val="22"/>
                <w:szCs w:val="22"/>
              </w:rPr>
              <w:t>Behavior_Reference</w:t>
            </w:r>
            <w:r w:rsidRPr="00743CD0">
              <w:rPr>
                <w:sz w:val="22"/>
              </w:rPr>
              <w:t xml:space="preserve"> field under the </w:t>
            </w:r>
            <w:r w:rsidRPr="00743CD0">
              <w:rPr>
                <w:rFonts w:ascii="Courier New" w:hAnsi="Courier New" w:cs="Courier New"/>
                <w:sz w:val="22"/>
                <w:szCs w:val="22"/>
              </w:rPr>
              <w:t>Strategic_Objective</w:t>
            </w:r>
            <w:r w:rsidRPr="00743CD0">
              <w:rPr>
                <w:sz w:val="22"/>
              </w:rPr>
              <w:t xml:space="preserve"> or </w:t>
            </w:r>
            <w:r w:rsidRPr="00743CD0">
              <w:rPr>
                <w:rFonts w:ascii="Courier New" w:hAnsi="Courier New" w:cs="Courier New"/>
                <w:sz w:val="22"/>
                <w:szCs w:val="22"/>
              </w:rPr>
              <w:t>Tactical_Objective</w:t>
            </w:r>
            <w:r w:rsidRPr="00743CD0">
              <w:rPr>
                <w:sz w:val="22"/>
              </w:rPr>
              <w:t xml:space="preserve"> fields should be used, respectively.</w:t>
            </w:r>
            <w:r w:rsidR="00623876">
              <w:rPr>
                <w:sz w:val="22"/>
              </w:rPr>
              <w:t xml:space="preserve"> </w:t>
            </w:r>
            <w:r w:rsidR="00623876" w:rsidRPr="003E3B09">
              <w:rPr>
                <w:sz w:val="22"/>
                <w:szCs w:val="22"/>
              </w:rPr>
              <w:t xml:space="preserve">More than one </w:t>
            </w:r>
            <w:r w:rsidR="00623876">
              <w:rPr>
                <w:rFonts w:ascii="Courier New" w:hAnsi="Courier New" w:cs="Courier New"/>
                <w:sz w:val="22"/>
                <w:szCs w:val="22"/>
              </w:rPr>
              <w:t>Behavior</w:t>
            </w:r>
            <w:r w:rsidR="00623876" w:rsidRPr="003E3B09">
              <w:rPr>
                <w:sz w:val="22"/>
                <w:szCs w:val="22"/>
              </w:rPr>
              <w:t xml:space="preserve"> can be </w:t>
            </w:r>
            <w:r w:rsidR="00F8784E">
              <w:rPr>
                <w:sz w:val="22"/>
                <w:szCs w:val="22"/>
              </w:rPr>
              <w:t>referenced</w:t>
            </w:r>
            <w:r w:rsidR="00623876" w:rsidRPr="003E3B09">
              <w:rPr>
                <w:sz w:val="22"/>
                <w:szCs w:val="22"/>
              </w:rPr>
              <w:t xml:space="preserve"> via multiple occurrences of this field.</w:t>
            </w:r>
          </w:p>
        </w:tc>
      </w:tr>
      <w:tr w:rsidR="00DF121C" w:rsidTr="00DF121C">
        <w:trPr>
          <w:trHeight w:val="255"/>
        </w:trPr>
        <w:tc>
          <w:tcPr>
            <w:tcW w:w="2088" w:type="dxa"/>
            <w:vAlign w:val="center"/>
          </w:tcPr>
          <w:p w:rsidR="00DF121C" w:rsidRPr="008D6A3A" w:rsidRDefault="00DF121C" w:rsidP="00A616D7">
            <w:pPr>
              <w:rPr>
                <w:b/>
                <w:sz w:val="22"/>
              </w:rPr>
            </w:pPr>
            <w:r>
              <w:rPr>
                <w:b/>
                <w:sz w:val="22"/>
              </w:rPr>
              <w:t>Relationship</w:t>
            </w:r>
          </w:p>
        </w:tc>
        <w:tc>
          <w:tcPr>
            <w:tcW w:w="3870" w:type="dxa"/>
            <w:vAlign w:val="center"/>
          </w:tcPr>
          <w:p w:rsidR="00DF121C" w:rsidRDefault="00DF121C" w:rsidP="006260D2">
            <w:pPr>
              <w:rPr>
                <w:rFonts w:ascii="Courier New" w:hAnsi="Courier New" w:cs="Courier New"/>
                <w:sz w:val="20"/>
              </w:rPr>
            </w:pPr>
            <w:r>
              <w:rPr>
                <w:rFonts w:ascii="Courier New" w:hAnsi="Courier New" w:cs="Courier New"/>
                <w:sz w:val="20"/>
              </w:rPr>
              <w:t>CapabilityRelationshipType</w:t>
            </w:r>
          </w:p>
        </w:tc>
        <w:tc>
          <w:tcPr>
            <w:tcW w:w="1440" w:type="dxa"/>
            <w:vAlign w:val="center"/>
          </w:tcPr>
          <w:p w:rsidR="00DF121C" w:rsidRDefault="00DF121C" w:rsidP="00A616D7">
            <w:pPr>
              <w:jc w:val="center"/>
              <w:rPr>
                <w:sz w:val="22"/>
              </w:rPr>
            </w:pPr>
            <w:r>
              <w:rPr>
                <w:sz w:val="22"/>
              </w:rPr>
              <w:t>0..*</w:t>
            </w:r>
          </w:p>
        </w:tc>
        <w:tc>
          <w:tcPr>
            <w:tcW w:w="5778" w:type="dxa"/>
          </w:tcPr>
          <w:p w:rsidR="00DF121C" w:rsidRDefault="00DF121C" w:rsidP="00FD68AB">
            <w:pPr>
              <w:rPr>
                <w:sz w:val="22"/>
              </w:rPr>
            </w:pPr>
            <w:r>
              <w:rPr>
                <w:sz w:val="22"/>
              </w:rPr>
              <w:t>S</w:t>
            </w:r>
            <w:r w:rsidRPr="00F15B70">
              <w:rPr>
                <w:sz w:val="22"/>
              </w:rPr>
              <w:t xml:space="preserve">pecifies any relationships between this </w:t>
            </w:r>
            <w:r w:rsidR="007849C0">
              <w:rPr>
                <w:rFonts w:ascii="Courier New" w:hAnsi="Courier New" w:cs="Courier New"/>
                <w:sz w:val="22"/>
                <w:szCs w:val="22"/>
              </w:rPr>
              <w:t>Capability</w:t>
            </w:r>
            <w:r w:rsidRPr="00F15B70">
              <w:rPr>
                <w:sz w:val="22"/>
              </w:rPr>
              <w:t xml:space="preserve"> and any other </w:t>
            </w:r>
            <w:r w:rsidR="007849C0">
              <w:rPr>
                <w:rFonts w:ascii="Courier New" w:hAnsi="Courier New" w:cs="Courier New"/>
                <w:sz w:val="22"/>
                <w:szCs w:val="22"/>
              </w:rPr>
              <w:t>Capabilities</w:t>
            </w:r>
            <w:r w:rsidRPr="00F15B70">
              <w:rPr>
                <w:sz w:val="22"/>
              </w:rPr>
              <w:t>.</w:t>
            </w:r>
            <w:r w:rsidR="00623876">
              <w:rPr>
                <w:sz w:val="22"/>
              </w:rPr>
              <w:t xml:space="preserve"> </w:t>
            </w:r>
            <w:r w:rsidR="00623876" w:rsidRPr="003E3B09">
              <w:rPr>
                <w:sz w:val="22"/>
                <w:szCs w:val="22"/>
              </w:rPr>
              <w:t>More than one</w:t>
            </w:r>
            <w:r w:rsidR="00623876">
              <w:rPr>
                <w:sz w:val="22"/>
                <w:szCs w:val="22"/>
              </w:rPr>
              <w:t xml:space="preserve"> </w:t>
            </w:r>
            <w:r w:rsidR="00FD68AB">
              <w:rPr>
                <w:rFonts w:ascii="Courier New" w:hAnsi="Courier New" w:cs="Courier New"/>
                <w:sz w:val="22"/>
                <w:szCs w:val="22"/>
              </w:rPr>
              <w:t>R</w:t>
            </w:r>
            <w:r w:rsidR="00FD68AB" w:rsidRPr="00FD68AB">
              <w:rPr>
                <w:rFonts w:ascii="Courier New" w:hAnsi="Courier New" w:cs="Courier New"/>
                <w:sz w:val="22"/>
                <w:szCs w:val="22"/>
              </w:rPr>
              <w:t>elationship</w:t>
            </w:r>
            <w:r w:rsidR="00FD68AB">
              <w:rPr>
                <w:sz w:val="22"/>
                <w:szCs w:val="22"/>
              </w:rPr>
              <w:t xml:space="preserve"> </w:t>
            </w:r>
            <w:r w:rsidR="00623876" w:rsidRPr="003E3B09">
              <w:rPr>
                <w:sz w:val="22"/>
                <w:szCs w:val="22"/>
              </w:rPr>
              <w:t>can be specified via multiple occurrences of this field.</w:t>
            </w:r>
          </w:p>
        </w:tc>
      </w:tr>
    </w:tbl>
    <w:p w:rsidR="007B12FE" w:rsidRDefault="007B12FE" w:rsidP="002F00D4">
      <w:pPr>
        <w:pStyle w:val="Heading3"/>
      </w:pPr>
      <w:bookmarkStart w:id="62" w:name="_Toc390177100"/>
      <w:r>
        <w:t>CapabilityPropertyType</w:t>
      </w:r>
      <w:bookmarkEnd w:id="62"/>
    </w:p>
    <w:p w:rsidR="007B12FE" w:rsidRDefault="00C51E1C" w:rsidP="007B12FE">
      <w:r w:rsidRPr="00C51E1C">
        <w:t xml:space="preserve">The </w:t>
      </w:r>
      <w:r w:rsidR="007B12FE" w:rsidRPr="006D091C">
        <w:rPr>
          <w:rFonts w:ascii="Courier New" w:hAnsi="Courier New" w:cs="Courier New"/>
        </w:rPr>
        <w:t>Capability</w:t>
      </w:r>
      <w:r w:rsidR="007B12FE">
        <w:rPr>
          <w:rFonts w:ascii="Courier New" w:hAnsi="Courier New" w:cs="Courier New"/>
        </w:rPr>
        <w:t>Property</w:t>
      </w:r>
      <w:r w:rsidR="007B12FE" w:rsidRPr="00A32ADD">
        <w:rPr>
          <w:rFonts w:ascii="Courier New" w:hAnsi="Courier New" w:cs="Courier New"/>
        </w:rPr>
        <w:t>Type</w:t>
      </w:r>
      <w:r w:rsidR="00F42408" w:rsidRPr="00F42408">
        <w:t xml:space="preserve"> captures a single property of a </w:t>
      </w:r>
      <w:r w:rsidR="00F42408" w:rsidRPr="00F42408">
        <w:rPr>
          <w:rFonts w:ascii="Courier New" w:hAnsi="Courier New" w:cs="Courier New"/>
        </w:rPr>
        <w:t>Capability</w:t>
      </w:r>
      <w:r w:rsidR="00F42408" w:rsidRPr="00F42408">
        <w:t xml:space="preserve"> or </w:t>
      </w:r>
      <w:r w:rsidR="00F42408" w:rsidRPr="00F42408">
        <w:rPr>
          <w:rFonts w:ascii="Courier New" w:hAnsi="Courier New" w:cs="Courier New"/>
        </w:rPr>
        <w:t>Capability</w:t>
      </w:r>
      <w:r w:rsidR="00F42408" w:rsidRPr="00F42408">
        <w:t xml:space="preserve"> Objective.</w:t>
      </w:r>
    </w:p>
    <w:p w:rsidR="00F42408" w:rsidRDefault="00F42408" w:rsidP="007B12F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870"/>
        <w:gridCol w:w="1440"/>
        <w:gridCol w:w="5778"/>
      </w:tblGrid>
      <w:tr w:rsidR="00F42408" w:rsidTr="00A616D7">
        <w:trPr>
          <w:trHeight w:val="585"/>
        </w:trPr>
        <w:tc>
          <w:tcPr>
            <w:tcW w:w="2088" w:type="dxa"/>
            <w:shd w:val="clear" w:color="auto" w:fill="BFBFBF" w:themeFill="background1" w:themeFillShade="BF"/>
            <w:vAlign w:val="center"/>
          </w:tcPr>
          <w:p w:rsidR="00F42408" w:rsidRPr="00602B3E" w:rsidRDefault="00425D67" w:rsidP="00A616D7">
            <w:pPr>
              <w:jc w:val="center"/>
              <w:rPr>
                <w:b/>
              </w:rPr>
            </w:pPr>
            <w:r>
              <w:rPr>
                <w:b/>
              </w:rPr>
              <w:t>Field</w:t>
            </w:r>
          </w:p>
        </w:tc>
        <w:tc>
          <w:tcPr>
            <w:tcW w:w="3870" w:type="dxa"/>
            <w:shd w:val="clear" w:color="auto" w:fill="BFBFBF" w:themeFill="background1" w:themeFillShade="BF"/>
            <w:vAlign w:val="center"/>
          </w:tcPr>
          <w:p w:rsidR="00F42408" w:rsidRPr="00602B3E" w:rsidRDefault="00F42408" w:rsidP="00A616D7">
            <w:pPr>
              <w:jc w:val="center"/>
              <w:rPr>
                <w:b/>
              </w:rPr>
            </w:pPr>
            <w:r w:rsidRPr="00602B3E">
              <w:rPr>
                <w:b/>
              </w:rPr>
              <w:t>Type</w:t>
            </w:r>
          </w:p>
        </w:tc>
        <w:tc>
          <w:tcPr>
            <w:tcW w:w="1440" w:type="dxa"/>
            <w:shd w:val="clear" w:color="auto" w:fill="BFBFBF" w:themeFill="background1" w:themeFillShade="BF"/>
            <w:vAlign w:val="center"/>
          </w:tcPr>
          <w:p w:rsidR="00F42408" w:rsidRPr="00602B3E" w:rsidRDefault="00F42408" w:rsidP="00A616D7">
            <w:pPr>
              <w:jc w:val="center"/>
              <w:rPr>
                <w:b/>
              </w:rPr>
            </w:pPr>
            <w:r w:rsidRPr="00602B3E">
              <w:rPr>
                <w:b/>
              </w:rPr>
              <w:t>Multiplicity</w:t>
            </w:r>
          </w:p>
        </w:tc>
        <w:tc>
          <w:tcPr>
            <w:tcW w:w="5778" w:type="dxa"/>
            <w:shd w:val="clear" w:color="auto" w:fill="BFBFBF" w:themeFill="background1" w:themeFillShade="BF"/>
            <w:vAlign w:val="center"/>
          </w:tcPr>
          <w:p w:rsidR="00F42408" w:rsidRPr="00602B3E" w:rsidRDefault="00F42408" w:rsidP="00A616D7">
            <w:pPr>
              <w:jc w:val="center"/>
              <w:rPr>
                <w:b/>
              </w:rPr>
            </w:pPr>
            <w:r w:rsidRPr="00602B3E">
              <w:rPr>
                <w:b/>
              </w:rPr>
              <w:t>Description</w:t>
            </w:r>
          </w:p>
        </w:tc>
      </w:tr>
      <w:tr w:rsidR="00F42408" w:rsidTr="00A616D7">
        <w:trPr>
          <w:trHeight w:val="255"/>
        </w:trPr>
        <w:tc>
          <w:tcPr>
            <w:tcW w:w="2088" w:type="dxa"/>
            <w:vAlign w:val="center"/>
          </w:tcPr>
          <w:p w:rsidR="00F42408" w:rsidRPr="008D6A3A" w:rsidRDefault="00F42408" w:rsidP="00A616D7">
            <w:pPr>
              <w:rPr>
                <w:b/>
                <w:sz w:val="22"/>
              </w:rPr>
            </w:pPr>
            <w:r>
              <w:rPr>
                <w:b/>
                <w:sz w:val="22"/>
              </w:rPr>
              <w:t>Name</w:t>
            </w:r>
          </w:p>
        </w:tc>
        <w:tc>
          <w:tcPr>
            <w:tcW w:w="3870" w:type="dxa"/>
            <w:vAlign w:val="center"/>
          </w:tcPr>
          <w:p w:rsidR="00F42408" w:rsidRDefault="00F42408" w:rsidP="00A616D7">
            <w:pPr>
              <w:rPr>
                <w:rFonts w:ascii="Courier New" w:hAnsi="Courier New" w:cs="Courier New"/>
                <w:sz w:val="20"/>
              </w:rPr>
            </w:pPr>
            <w:r>
              <w:rPr>
                <w:rFonts w:ascii="Courier New" w:hAnsi="Courier New" w:cs="Courier New"/>
                <w:sz w:val="20"/>
              </w:rPr>
              <w:t>cyboxCommon:</w:t>
            </w:r>
          </w:p>
          <w:p w:rsidR="00F42408" w:rsidRPr="00C625F1" w:rsidRDefault="00F42408" w:rsidP="00A616D7">
            <w:pPr>
              <w:rPr>
                <w:rFonts w:ascii="Courier New" w:hAnsi="Courier New" w:cs="Courier New"/>
                <w:sz w:val="20"/>
              </w:rPr>
            </w:pPr>
            <w:r>
              <w:rPr>
                <w:rFonts w:ascii="Courier New" w:hAnsi="Courier New" w:cs="Courier New"/>
                <w:sz w:val="20"/>
              </w:rPr>
              <w:t>ControlledVocabularyStringType</w:t>
            </w:r>
          </w:p>
        </w:tc>
        <w:tc>
          <w:tcPr>
            <w:tcW w:w="1440" w:type="dxa"/>
            <w:vAlign w:val="center"/>
          </w:tcPr>
          <w:p w:rsidR="00F42408" w:rsidRPr="00E65B09" w:rsidRDefault="00F42408" w:rsidP="00A616D7">
            <w:pPr>
              <w:jc w:val="center"/>
              <w:rPr>
                <w:sz w:val="22"/>
              </w:rPr>
            </w:pPr>
            <w:r>
              <w:rPr>
                <w:sz w:val="22"/>
              </w:rPr>
              <w:t>0..1</w:t>
            </w:r>
          </w:p>
        </w:tc>
        <w:tc>
          <w:tcPr>
            <w:tcW w:w="5778" w:type="dxa"/>
          </w:tcPr>
          <w:p w:rsidR="00F42408" w:rsidRPr="003E3B09" w:rsidRDefault="00F42408" w:rsidP="00F6066E">
            <w:pPr>
              <w:rPr>
                <w:sz w:val="22"/>
                <w:szCs w:val="22"/>
              </w:rPr>
            </w:pPr>
            <w:r w:rsidRPr="003E3B09">
              <w:rPr>
                <w:sz w:val="22"/>
                <w:szCs w:val="22"/>
              </w:rPr>
              <w:t xml:space="preserve">Specifies the name of the property being captured. </w:t>
            </w:r>
            <w:r w:rsidR="004437C1" w:rsidRPr="003E3B09">
              <w:rPr>
                <w:sz w:val="22"/>
                <w:szCs w:val="22"/>
              </w:rPr>
              <w:t xml:space="preserve">The default vocabulary type </w:t>
            </w:r>
            <w:r w:rsidR="002E1584">
              <w:rPr>
                <w:sz w:val="22"/>
                <w:szCs w:val="22"/>
              </w:rPr>
              <w:t xml:space="preserve">for </w:t>
            </w:r>
            <w:r w:rsidR="00F6066E">
              <w:rPr>
                <w:sz w:val="22"/>
                <w:szCs w:val="22"/>
              </w:rPr>
              <w:t xml:space="preserve">a property of </w:t>
            </w:r>
            <w:r w:rsidR="004437C1" w:rsidRPr="003E3B09">
              <w:rPr>
                <w:rFonts w:ascii="Courier New" w:hAnsi="Courier New" w:cs="Courier New"/>
                <w:sz w:val="22"/>
                <w:szCs w:val="22"/>
              </w:rPr>
              <w:t>Capability</w:t>
            </w:r>
            <w:r w:rsidR="004437C1" w:rsidRPr="003E3B09">
              <w:rPr>
                <w:sz w:val="22"/>
                <w:szCs w:val="22"/>
              </w:rPr>
              <w:t xml:space="preserve"> </w:t>
            </w:r>
            <w:r w:rsidR="004437C1" w:rsidRPr="003E3B09">
              <w:rPr>
                <w:i/>
                <w:sz w:val="22"/>
                <w:szCs w:val="22"/>
              </w:rPr>
              <w:t>X</w:t>
            </w:r>
            <w:r w:rsidR="002E1584">
              <w:rPr>
                <w:sz w:val="22"/>
                <w:szCs w:val="22"/>
              </w:rPr>
              <w:t xml:space="preserve"> field i</w:t>
            </w:r>
            <w:r w:rsidR="004437C1" w:rsidRPr="003E3B09">
              <w:rPr>
                <w:sz w:val="22"/>
                <w:szCs w:val="22"/>
              </w:rPr>
              <w:t>s</w:t>
            </w:r>
            <w:r w:rsidR="002E1584">
              <w:rPr>
                <w:sz w:val="22"/>
                <w:szCs w:val="22"/>
              </w:rPr>
              <w:t xml:space="preserve"> the MAEC</w:t>
            </w:r>
            <w:r w:rsidR="004437C1" w:rsidRPr="003E3B09">
              <w:rPr>
                <w:sz w:val="22"/>
                <w:szCs w:val="22"/>
              </w:rPr>
              <w:t xml:space="preserve"> ‘</w:t>
            </w:r>
            <w:r w:rsidR="004437C1" w:rsidRPr="003E3B09">
              <w:rPr>
                <w:i/>
                <w:sz w:val="22"/>
                <w:szCs w:val="22"/>
              </w:rPr>
              <w:t>XPropertiesVocab-1.0.</w:t>
            </w:r>
            <w:r w:rsidR="004437C1" w:rsidRPr="003E3B09">
              <w:rPr>
                <w:sz w:val="22"/>
                <w:szCs w:val="22"/>
              </w:rPr>
              <w:t>’</w:t>
            </w:r>
          </w:p>
        </w:tc>
      </w:tr>
      <w:tr w:rsidR="00F42408" w:rsidTr="00A469C4">
        <w:trPr>
          <w:trHeight w:val="255"/>
        </w:trPr>
        <w:tc>
          <w:tcPr>
            <w:tcW w:w="2088" w:type="dxa"/>
            <w:vAlign w:val="center"/>
          </w:tcPr>
          <w:p w:rsidR="00F42408" w:rsidRPr="008D6A3A" w:rsidRDefault="00F42408" w:rsidP="00A469C4">
            <w:pPr>
              <w:rPr>
                <w:b/>
                <w:sz w:val="22"/>
              </w:rPr>
            </w:pPr>
            <w:r>
              <w:rPr>
                <w:b/>
                <w:sz w:val="22"/>
              </w:rPr>
              <w:lastRenderedPageBreak/>
              <w:t>Value</w:t>
            </w:r>
          </w:p>
        </w:tc>
        <w:tc>
          <w:tcPr>
            <w:tcW w:w="3870" w:type="dxa"/>
            <w:vAlign w:val="center"/>
          </w:tcPr>
          <w:p w:rsidR="00F42408" w:rsidRDefault="00F42408" w:rsidP="00A469C4">
            <w:pPr>
              <w:rPr>
                <w:rFonts w:ascii="Courier New" w:hAnsi="Courier New" w:cs="Courier New"/>
                <w:sz w:val="20"/>
              </w:rPr>
            </w:pPr>
            <w:r>
              <w:rPr>
                <w:rFonts w:ascii="Courier New" w:hAnsi="Courier New" w:cs="Courier New"/>
                <w:sz w:val="20"/>
              </w:rPr>
              <w:t>cyboxCommon:</w:t>
            </w:r>
          </w:p>
          <w:p w:rsidR="00F42408" w:rsidRDefault="00F42408" w:rsidP="00A469C4">
            <w:pPr>
              <w:rPr>
                <w:rFonts w:ascii="Courier New" w:hAnsi="Courier New" w:cs="Courier New"/>
                <w:sz w:val="20"/>
              </w:rPr>
            </w:pPr>
            <w:r>
              <w:rPr>
                <w:rFonts w:ascii="Courier New" w:hAnsi="Courier New" w:cs="Courier New"/>
                <w:sz w:val="20"/>
              </w:rPr>
              <w:t>StringObjectPropertyType</w:t>
            </w:r>
          </w:p>
        </w:tc>
        <w:tc>
          <w:tcPr>
            <w:tcW w:w="1440" w:type="dxa"/>
            <w:vAlign w:val="center"/>
          </w:tcPr>
          <w:p w:rsidR="00F42408" w:rsidRDefault="00F42408" w:rsidP="00FF25DF">
            <w:pPr>
              <w:jc w:val="center"/>
              <w:rPr>
                <w:sz w:val="22"/>
              </w:rPr>
            </w:pPr>
            <w:r>
              <w:rPr>
                <w:sz w:val="22"/>
              </w:rPr>
              <w:t>0..1</w:t>
            </w:r>
          </w:p>
        </w:tc>
        <w:tc>
          <w:tcPr>
            <w:tcW w:w="5778" w:type="dxa"/>
            <w:vAlign w:val="center"/>
          </w:tcPr>
          <w:p w:rsidR="00F42408" w:rsidRPr="003E3B09" w:rsidRDefault="00F42408" w:rsidP="00A469C4">
            <w:pPr>
              <w:rPr>
                <w:sz w:val="22"/>
                <w:szCs w:val="22"/>
              </w:rPr>
            </w:pPr>
            <w:r w:rsidRPr="003E3B09">
              <w:rPr>
                <w:sz w:val="22"/>
                <w:szCs w:val="22"/>
              </w:rPr>
              <w:t xml:space="preserve">Specifies the </w:t>
            </w:r>
            <w:r w:rsidR="00946056" w:rsidRPr="003E3B09">
              <w:rPr>
                <w:sz w:val="22"/>
                <w:szCs w:val="22"/>
              </w:rPr>
              <w:t>value of the property being captured</w:t>
            </w:r>
            <w:r w:rsidRPr="003E3B09">
              <w:rPr>
                <w:sz w:val="22"/>
                <w:szCs w:val="22"/>
              </w:rPr>
              <w:t>.</w:t>
            </w:r>
          </w:p>
        </w:tc>
      </w:tr>
    </w:tbl>
    <w:p w:rsidR="007B12FE" w:rsidRDefault="007B12FE" w:rsidP="002F00D4">
      <w:pPr>
        <w:pStyle w:val="Heading3"/>
      </w:pPr>
      <w:bookmarkStart w:id="63" w:name="_Toc390177101"/>
      <w:r>
        <w:t>CapabilityObjectiveType</w:t>
      </w:r>
      <w:bookmarkEnd w:id="63"/>
    </w:p>
    <w:p w:rsidR="007B12FE" w:rsidRDefault="00C51E1C" w:rsidP="007B12FE">
      <w:pPr>
        <w:rPr>
          <w:rFonts w:ascii="Courier New" w:hAnsi="Courier New" w:cs="Courier New"/>
        </w:rPr>
      </w:pPr>
      <w:r w:rsidRPr="00C51E1C">
        <w:t xml:space="preserve">The </w:t>
      </w:r>
      <w:r w:rsidR="007B12FE" w:rsidRPr="006D091C">
        <w:rPr>
          <w:rFonts w:ascii="Courier New" w:hAnsi="Courier New" w:cs="Courier New"/>
        </w:rPr>
        <w:t>Capability</w:t>
      </w:r>
      <w:r w:rsidR="007B12FE">
        <w:rPr>
          <w:rFonts w:ascii="Courier New" w:hAnsi="Courier New" w:cs="Courier New"/>
        </w:rPr>
        <w:t>Objective</w:t>
      </w:r>
      <w:r w:rsidR="007B12FE" w:rsidRPr="00A32ADD">
        <w:rPr>
          <w:rFonts w:ascii="Courier New" w:hAnsi="Courier New" w:cs="Courier New"/>
        </w:rPr>
        <w:t>Type</w:t>
      </w:r>
      <w:r w:rsidR="00996006" w:rsidRPr="002245A3">
        <w:t xml:space="preserve"> </w:t>
      </w:r>
      <w:r w:rsidR="00996006" w:rsidRPr="00996006">
        <w:t xml:space="preserve">captures details of a </w:t>
      </w:r>
      <w:r w:rsidR="000517A9" w:rsidRPr="000517A9">
        <w:rPr>
          <w:rFonts w:ascii="Courier New" w:hAnsi="Courier New" w:cs="Courier New"/>
        </w:rPr>
        <w:t>S</w:t>
      </w:r>
      <w:r w:rsidR="00996006" w:rsidRPr="000517A9">
        <w:rPr>
          <w:rFonts w:ascii="Courier New" w:hAnsi="Courier New" w:cs="Courier New"/>
        </w:rPr>
        <w:t>trategic</w:t>
      </w:r>
      <w:r w:rsidR="000517A9" w:rsidRPr="000517A9">
        <w:rPr>
          <w:rFonts w:ascii="Courier New" w:hAnsi="Courier New" w:cs="Courier New"/>
        </w:rPr>
        <w:t>_Objective</w:t>
      </w:r>
      <w:r w:rsidR="00996006" w:rsidRPr="000517A9">
        <w:rPr>
          <w:rFonts w:ascii="Courier New" w:hAnsi="Courier New" w:cs="Courier New"/>
        </w:rPr>
        <w:t xml:space="preserve"> or </w:t>
      </w:r>
      <w:r w:rsidR="000517A9" w:rsidRPr="000517A9">
        <w:rPr>
          <w:rFonts w:ascii="Courier New" w:hAnsi="Courier New" w:cs="Courier New"/>
        </w:rPr>
        <w:t>T</w:t>
      </w:r>
      <w:r w:rsidR="00996006" w:rsidRPr="000517A9">
        <w:rPr>
          <w:rFonts w:ascii="Courier New" w:hAnsi="Courier New" w:cs="Courier New"/>
        </w:rPr>
        <w:t>actical</w:t>
      </w:r>
      <w:r w:rsidR="000517A9" w:rsidRPr="000517A9">
        <w:rPr>
          <w:rFonts w:ascii="Courier New" w:hAnsi="Courier New" w:cs="Courier New"/>
        </w:rPr>
        <w:t>_O</w:t>
      </w:r>
      <w:r w:rsidR="00996006" w:rsidRPr="000517A9">
        <w:rPr>
          <w:rFonts w:ascii="Courier New" w:hAnsi="Courier New" w:cs="Courier New"/>
        </w:rPr>
        <w:t>bjective</w:t>
      </w:r>
      <w:r w:rsidR="000517A9">
        <w:t xml:space="preserve"> field that is associated with a </w:t>
      </w:r>
      <w:r w:rsidR="000517A9" w:rsidRPr="000517A9">
        <w:rPr>
          <w:rFonts w:ascii="Courier New" w:hAnsi="Courier New" w:cs="Courier New"/>
        </w:rPr>
        <w:t>Capability</w:t>
      </w:r>
      <w:r w:rsidR="00996006" w:rsidRPr="00996006">
        <w:t>.</w:t>
      </w:r>
    </w:p>
    <w:p w:rsidR="007B12FE" w:rsidRDefault="007B12FE" w:rsidP="007B12FE">
      <w:pPr>
        <w:rPr>
          <w:rFonts w:ascii="Courier New" w:hAnsi="Courier New" w:cs="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870"/>
        <w:gridCol w:w="1440"/>
        <w:gridCol w:w="5778"/>
      </w:tblGrid>
      <w:tr w:rsidR="009409D0" w:rsidTr="003F1B42">
        <w:trPr>
          <w:trHeight w:val="585"/>
        </w:trPr>
        <w:tc>
          <w:tcPr>
            <w:tcW w:w="2088" w:type="dxa"/>
            <w:shd w:val="clear" w:color="auto" w:fill="BFBFBF" w:themeFill="background1" w:themeFillShade="BF"/>
            <w:vAlign w:val="center"/>
          </w:tcPr>
          <w:p w:rsidR="009409D0" w:rsidRPr="00602B3E" w:rsidRDefault="00425D67" w:rsidP="00A616D7">
            <w:pPr>
              <w:jc w:val="center"/>
              <w:rPr>
                <w:b/>
              </w:rPr>
            </w:pPr>
            <w:r>
              <w:rPr>
                <w:b/>
              </w:rPr>
              <w:t>Field</w:t>
            </w:r>
          </w:p>
        </w:tc>
        <w:tc>
          <w:tcPr>
            <w:tcW w:w="3870" w:type="dxa"/>
            <w:shd w:val="clear" w:color="auto" w:fill="BFBFBF" w:themeFill="background1" w:themeFillShade="BF"/>
            <w:vAlign w:val="center"/>
          </w:tcPr>
          <w:p w:rsidR="009409D0" w:rsidRPr="00602B3E" w:rsidRDefault="009409D0" w:rsidP="00A616D7">
            <w:pPr>
              <w:jc w:val="center"/>
              <w:rPr>
                <w:b/>
              </w:rPr>
            </w:pPr>
            <w:r w:rsidRPr="00602B3E">
              <w:rPr>
                <w:b/>
              </w:rPr>
              <w:t>Type</w:t>
            </w:r>
          </w:p>
        </w:tc>
        <w:tc>
          <w:tcPr>
            <w:tcW w:w="1440" w:type="dxa"/>
            <w:shd w:val="clear" w:color="auto" w:fill="BFBFBF" w:themeFill="background1" w:themeFillShade="BF"/>
            <w:vAlign w:val="center"/>
          </w:tcPr>
          <w:p w:rsidR="009409D0" w:rsidRPr="00602B3E" w:rsidRDefault="009409D0" w:rsidP="00A616D7">
            <w:pPr>
              <w:jc w:val="center"/>
              <w:rPr>
                <w:b/>
              </w:rPr>
            </w:pPr>
            <w:r w:rsidRPr="00602B3E">
              <w:rPr>
                <w:b/>
              </w:rPr>
              <w:t>Multiplicity</w:t>
            </w:r>
          </w:p>
        </w:tc>
        <w:tc>
          <w:tcPr>
            <w:tcW w:w="5778" w:type="dxa"/>
            <w:shd w:val="clear" w:color="auto" w:fill="BFBFBF" w:themeFill="background1" w:themeFillShade="BF"/>
            <w:vAlign w:val="center"/>
          </w:tcPr>
          <w:p w:rsidR="009409D0" w:rsidRPr="00602B3E" w:rsidRDefault="009409D0" w:rsidP="00A616D7">
            <w:pPr>
              <w:jc w:val="center"/>
              <w:rPr>
                <w:b/>
              </w:rPr>
            </w:pPr>
            <w:r w:rsidRPr="00602B3E">
              <w:rPr>
                <w:b/>
              </w:rPr>
              <w:t>Description</w:t>
            </w:r>
          </w:p>
        </w:tc>
      </w:tr>
      <w:tr w:rsidR="009409D0" w:rsidTr="003F1B42">
        <w:trPr>
          <w:trHeight w:val="255"/>
        </w:trPr>
        <w:tc>
          <w:tcPr>
            <w:tcW w:w="2088" w:type="dxa"/>
            <w:vAlign w:val="center"/>
          </w:tcPr>
          <w:p w:rsidR="009409D0" w:rsidRDefault="009409D0" w:rsidP="00A616D7">
            <w:pPr>
              <w:rPr>
                <w:b/>
                <w:sz w:val="22"/>
              </w:rPr>
            </w:pPr>
            <w:r>
              <w:rPr>
                <w:b/>
                <w:sz w:val="22"/>
              </w:rPr>
              <w:t>id</w:t>
            </w:r>
          </w:p>
        </w:tc>
        <w:tc>
          <w:tcPr>
            <w:tcW w:w="3870" w:type="dxa"/>
            <w:vAlign w:val="center"/>
          </w:tcPr>
          <w:p w:rsidR="009409D0" w:rsidRDefault="009409D0" w:rsidP="00A616D7">
            <w:pPr>
              <w:rPr>
                <w:rFonts w:ascii="Courier New" w:hAnsi="Courier New" w:cs="Courier New"/>
                <w:sz w:val="20"/>
              </w:rPr>
            </w:pPr>
            <w:r>
              <w:rPr>
                <w:rFonts w:ascii="Courier New" w:hAnsi="Courier New" w:cs="Courier New"/>
                <w:sz w:val="20"/>
              </w:rPr>
              <w:t>QName</w:t>
            </w:r>
          </w:p>
        </w:tc>
        <w:tc>
          <w:tcPr>
            <w:tcW w:w="1440" w:type="dxa"/>
            <w:vAlign w:val="center"/>
          </w:tcPr>
          <w:p w:rsidR="009409D0" w:rsidRDefault="009409D0" w:rsidP="00A616D7">
            <w:pPr>
              <w:jc w:val="center"/>
              <w:rPr>
                <w:sz w:val="22"/>
              </w:rPr>
            </w:pPr>
            <w:r>
              <w:rPr>
                <w:sz w:val="22"/>
              </w:rPr>
              <w:t>1</w:t>
            </w:r>
          </w:p>
        </w:tc>
        <w:tc>
          <w:tcPr>
            <w:tcW w:w="5778" w:type="dxa"/>
          </w:tcPr>
          <w:p w:rsidR="009409D0" w:rsidRPr="003E3B09" w:rsidRDefault="009409D0" w:rsidP="00C9003B">
            <w:pPr>
              <w:rPr>
                <w:sz w:val="22"/>
                <w:szCs w:val="22"/>
              </w:rPr>
            </w:pPr>
            <w:r w:rsidRPr="003E3B09">
              <w:rPr>
                <w:sz w:val="22"/>
                <w:szCs w:val="22"/>
              </w:rPr>
              <w:t xml:space="preserve">Specifies a unique </w:t>
            </w:r>
            <w:r w:rsidR="009A2487" w:rsidRPr="003E3B09">
              <w:rPr>
                <w:sz w:val="22"/>
                <w:szCs w:val="22"/>
              </w:rPr>
              <w:t>ID</w:t>
            </w:r>
            <w:r w:rsidRPr="003E3B09">
              <w:rPr>
                <w:sz w:val="22"/>
                <w:szCs w:val="22"/>
              </w:rPr>
              <w:t xml:space="preserve"> for the </w:t>
            </w:r>
            <w:r w:rsidR="00455DF2" w:rsidRPr="003E3B09">
              <w:rPr>
                <w:rFonts w:ascii="Courier New" w:hAnsi="Courier New" w:cs="Courier New"/>
                <w:sz w:val="22"/>
                <w:szCs w:val="22"/>
              </w:rPr>
              <w:t>S</w:t>
            </w:r>
            <w:r w:rsidRPr="003E3B09">
              <w:rPr>
                <w:rFonts w:ascii="Courier New" w:hAnsi="Courier New" w:cs="Courier New"/>
                <w:sz w:val="22"/>
                <w:szCs w:val="22"/>
              </w:rPr>
              <w:t>trategic</w:t>
            </w:r>
            <w:r w:rsidR="00455DF2" w:rsidRPr="003E3B09">
              <w:rPr>
                <w:rFonts w:ascii="Courier New" w:hAnsi="Courier New" w:cs="Courier New"/>
                <w:sz w:val="22"/>
                <w:szCs w:val="22"/>
              </w:rPr>
              <w:t>_Objective</w:t>
            </w:r>
            <w:r w:rsidRPr="003E3B09">
              <w:rPr>
                <w:sz w:val="22"/>
                <w:szCs w:val="22"/>
              </w:rPr>
              <w:t xml:space="preserve"> or </w:t>
            </w:r>
            <w:r w:rsidR="00455DF2" w:rsidRPr="003E3B09">
              <w:rPr>
                <w:rFonts w:ascii="Courier New" w:hAnsi="Courier New" w:cs="Courier New"/>
                <w:sz w:val="22"/>
                <w:szCs w:val="22"/>
              </w:rPr>
              <w:t>T</w:t>
            </w:r>
            <w:r w:rsidRPr="003E3B09">
              <w:rPr>
                <w:rFonts w:ascii="Courier New" w:hAnsi="Courier New" w:cs="Courier New"/>
                <w:sz w:val="22"/>
                <w:szCs w:val="22"/>
              </w:rPr>
              <w:t>actical</w:t>
            </w:r>
            <w:r w:rsidR="00455DF2" w:rsidRPr="003E3B09">
              <w:rPr>
                <w:rFonts w:ascii="Courier New" w:hAnsi="Courier New" w:cs="Courier New"/>
                <w:sz w:val="22"/>
                <w:szCs w:val="22"/>
              </w:rPr>
              <w:t>_Objective</w:t>
            </w:r>
            <w:r w:rsidR="003E3B09">
              <w:rPr>
                <w:sz w:val="22"/>
                <w:szCs w:val="22"/>
              </w:rPr>
              <w:t xml:space="preserve"> field.</w:t>
            </w:r>
            <w:r w:rsidR="007E7B9C">
              <w:rPr>
                <w:sz w:val="22"/>
                <w:szCs w:val="22"/>
              </w:rPr>
              <w:t xml:space="preserve">  </w:t>
            </w:r>
            <w:r w:rsidR="007E7B9C" w:rsidRPr="007D12C0">
              <w:rPr>
                <w:sz w:val="22"/>
              </w:rPr>
              <w:t xml:space="preserve">The ID SHOULD follow the pattern </w:t>
            </w:r>
            <w:r w:rsidR="007E7B9C">
              <w:rPr>
                <w:sz w:val="22"/>
              </w:rPr>
              <w:t>defined</w:t>
            </w:r>
            <w:r w:rsidR="007E7B9C" w:rsidRPr="007D12C0">
              <w:rPr>
                <w:sz w:val="22"/>
              </w:rPr>
              <w:t xml:space="preserve"> in Sectio</w:t>
            </w:r>
            <w:r w:rsidR="00C9003B">
              <w:rPr>
                <w:sz w:val="22"/>
              </w:rPr>
              <w:t xml:space="preserve">n </w:t>
            </w:r>
            <w:r w:rsidR="00C9003B">
              <w:rPr>
                <w:sz w:val="22"/>
              </w:rPr>
              <w:fldChar w:fldCharType="begin"/>
            </w:r>
            <w:r w:rsidR="00C9003B">
              <w:rPr>
                <w:sz w:val="22"/>
              </w:rPr>
              <w:instrText xml:space="preserve"> REF _Ref388861538 \r \h </w:instrText>
            </w:r>
            <w:r w:rsidR="00C9003B">
              <w:rPr>
                <w:sz w:val="22"/>
              </w:rPr>
            </w:r>
            <w:r w:rsidR="00C9003B">
              <w:rPr>
                <w:sz w:val="22"/>
              </w:rPr>
              <w:fldChar w:fldCharType="separate"/>
            </w:r>
            <w:r w:rsidR="00C9003B">
              <w:rPr>
                <w:sz w:val="22"/>
              </w:rPr>
              <w:t>1.4</w:t>
            </w:r>
            <w:r w:rsidR="00C9003B">
              <w:rPr>
                <w:sz w:val="22"/>
              </w:rPr>
              <w:fldChar w:fldCharType="end"/>
            </w:r>
            <w:r w:rsidR="007E7B9C" w:rsidRPr="007D12C0">
              <w:rPr>
                <w:sz w:val="22"/>
              </w:rPr>
              <w:t>.</w:t>
            </w:r>
          </w:p>
        </w:tc>
      </w:tr>
      <w:tr w:rsidR="009409D0" w:rsidTr="003F1B42">
        <w:trPr>
          <w:trHeight w:val="255"/>
        </w:trPr>
        <w:tc>
          <w:tcPr>
            <w:tcW w:w="2088" w:type="dxa"/>
            <w:vAlign w:val="center"/>
          </w:tcPr>
          <w:p w:rsidR="009409D0" w:rsidRPr="008D6A3A" w:rsidRDefault="009409D0" w:rsidP="00A616D7">
            <w:pPr>
              <w:rPr>
                <w:b/>
                <w:sz w:val="22"/>
              </w:rPr>
            </w:pPr>
            <w:r>
              <w:rPr>
                <w:b/>
                <w:sz w:val="22"/>
              </w:rPr>
              <w:t>Name</w:t>
            </w:r>
          </w:p>
        </w:tc>
        <w:tc>
          <w:tcPr>
            <w:tcW w:w="3870" w:type="dxa"/>
            <w:vAlign w:val="center"/>
          </w:tcPr>
          <w:p w:rsidR="009409D0" w:rsidRDefault="009409D0" w:rsidP="00A616D7">
            <w:pPr>
              <w:rPr>
                <w:rFonts w:ascii="Courier New" w:hAnsi="Courier New" w:cs="Courier New"/>
                <w:sz w:val="20"/>
              </w:rPr>
            </w:pPr>
            <w:r>
              <w:rPr>
                <w:rFonts w:ascii="Courier New" w:hAnsi="Courier New" w:cs="Courier New"/>
                <w:sz w:val="20"/>
              </w:rPr>
              <w:t>cyboxCommon:</w:t>
            </w:r>
          </w:p>
          <w:p w:rsidR="009409D0" w:rsidRPr="00C625F1" w:rsidRDefault="009409D0" w:rsidP="00A616D7">
            <w:pPr>
              <w:rPr>
                <w:rFonts w:ascii="Courier New" w:hAnsi="Courier New" w:cs="Courier New"/>
                <w:sz w:val="20"/>
              </w:rPr>
            </w:pPr>
            <w:r>
              <w:rPr>
                <w:rFonts w:ascii="Courier New" w:hAnsi="Courier New" w:cs="Courier New"/>
                <w:sz w:val="20"/>
              </w:rPr>
              <w:t>ControlledVocabularyStringType</w:t>
            </w:r>
          </w:p>
        </w:tc>
        <w:tc>
          <w:tcPr>
            <w:tcW w:w="1440" w:type="dxa"/>
            <w:vAlign w:val="center"/>
          </w:tcPr>
          <w:p w:rsidR="009409D0" w:rsidRPr="00E65B09" w:rsidRDefault="009409D0" w:rsidP="00A616D7">
            <w:pPr>
              <w:jc w:val="center"/>
              <w:rPr>
                <w:sz w:val="22"/>
              </w:rPr>
            </w:pPr>
            <w:r>
              <w:rPr>
                <w:sz w:val="22"/>
              </w:rPr>
              <w:t>0..1</w:t>
            </w:r>
          </w:p>
        </w:tc>
        <w:tc>
          <w:tcPr>
            <w:tcW w:w="5778" w:type="dxa"/>
          </w:tcPr>
          <w:p w:rsidR="009409D0" w:rsidRPr="003E3B09" w:rsidRDefault="009409D0" w:rsidP="003F1B42">
            <w:pPr>
              <w:rPr>
                <w:sz w:val="22"/>
                <w:szCs w:val="22"/>
              </w:rPr>
            </w:pPr>
            <w:r w:rsidRPr="003E3B09">
              <w:rPr>
                <w:sz w:val="22"/>
                <w:szCs w:val="22"/>
              </w:rPr>
              <w:t xml:space="preserve">Specifies the name of the </w:t>
            </w:r>
            <w:r w:rsidRPr="003E3B09">
              <w:rPr>
                <w:rFonts w:ascii="Courier New" w:hAnsi="Courier New" w:cs="Courier New"/>
                <w:sz w:val="22"/>
                <w:szCs w:val="22"/>
              </w:rPr>
              <w:t>Capability</w:t>
            </w:r>
            <w:r w:rsidRPr="003E3B09">
              <w:rPr>
                <w:sz w:val="22"/>
                <w:szCs w:val="22"/>
              </w:rPr>
              <w:t xml:space="preserve"> objective.  There are several default vocabularies for this </w:t>
            </w:r>
            <w:r w:rsidR="003F1B42">
              <w:rPr>
                <w:sz w:val="22"/>
                <w:szCs w:val="22"/>
              </w:rPr>
              <w:t>use</w:t>
            </w:r>
            <w:r w:rsidRPr="003E3B09">
              <w:rPr>
                <w:sz w:val="22"/>
                <w:szCs w:val="22"/>
              </w:rPr>
              <w:t xml:space="preserve"> included in the MAEC Default Vocabularies schema.  The default vocabulary type for </w:t>
            </w:r>
            <w:r w:rsidR="003F1B42">
              <w:rPr>
                <w:sz w:val="22"/>
                <w:szCs w:val="22"/>
              </w:rPr>
              <w:t xml:space="preserve">use with </w:t>
            </w:r>
            <w:r w:rsidRPr="003E3B09">
              <w:rPr>
                <w:sz w:val="22"/>
                <w:szCs w:val="22"/>
              </w:rPr>
              <w:t xml:space="preserve">a </w:t>
            </w:r>
            <w:r w:rsidR="00455DF2" w:rsidRPr="003E3B09">
              <w:rPr>
                <w:rFonts w:ascii="Courier New" w:hAnsi="Courier New" w:cs="Courier New"/>
                <w:sz w:val="22"/>
                <w:szCs w:val="22"/>
              </w:rPr>
              <w:t>S</w:t>
            </w:r>
            <w:r w:rsidRPr="003E3B09">
              <w:rPr>
                <w:rFonts w:ascii="Courier New" w:hAnsi="Courier New" w:cs="Courier New"/>
                <w:sz w:val="22"/>
                <w:szCs w:val="22"/>
              </w:rPr>
              <w:t>trategic</w:t>
            </w:r>
            <w:r w:rsidR="00455DF2" w:rsidRPr="003E3B09">
              <w:rPr>
                <w:rFonts w:ascii="Courier New" w:hAnsi="Courier New" w:cs="Courier New"/>
                <w:sz w:val="22"/>
                <w:szCs w:val="22"/>
              </w:rPr>
              <w:t>_Objective</w:t>
            </w:r>
            <w:r w:rsidRPr="003E3B09">
              <w:rPr>
                <w:sz w:val="22"/>
                <w:szCs w:val="22"/>
              </w:rPr>
              <w:t xml:space="preserve"> or </w:t>
            </w:r>
            <w:r w:rsidR="00455DF2" w:rsidRPr="003E3B09">
              <w:rPr>
                <w:rFonts w:ascii="Courier New" w:hAnsi="Courier New" w:cs="Courier New"/>
                <w:sz w:val="22"/>
                <w:szCs w:val="22"/>
              </w:rPr>
              <w:t>Tactical_Objective</w:t>
            </w:r>
            <w:r w:rsidRPr="003E3B09">
              <w:rPr>
                <w:sz w:val="22"/>
                <w:szCs w:val="22"/>
              </w:rPr>
              <w:t xml:space="preserve"> </w:t>
            </w:r>
            <w:r w:rsidR="003F1B42">
              <w:rPr>
                <w:sz w:val="22"/>
                <w:szCs w:val="22"/>
              </w:rPr>
              <w:t xml:space="preserve">field </w:t>
            </w:r>
            <w:r w:rsidRPr="003E3B09">
              <w:rPr>
                <w:sz w:val="22"/>
                <w:szCs w:val="22"/>
              </w:rPr>
              <w:t xml:space="preserve">associated with </w:t>
            </w:r>
            <w:r w:rsidRPr="003E3B09">
              <w:rPr>
                <w:rFonts w:ascii="Courier New" w:hAnsi="Courier New" w:cs="Courier New"/>
                <w:sz w:val="22"/>
                <w:szCs w:val="22"/>
              </w:rPr>
              <w:t>Capability</w:t>
            </w:r>
            <w:r w:rsidRPr="003E3B09">
              <w:rPr>
                <w:sz w:val="22"/>
                <w:szCs w:val="22"/>
              </w:rPr>
              <w:t xml:space="preserve"> </w:t>
            </w:r>
            <w:r w:rsidRPr="003E3B09">
              <w:rPr>
                <w:i/>
                <w:sz w:val="22"/>
                <w:szCs w:val="22"/>
              </w:rPr>
              <w:t>X</w:t>
            </w:r>
            <w:r w:rsidRPr="003E3B09">
              <w:rPr>
                <w:sz w:val="22"/>
                <w:szCs w:val="22"/>
              </w:rPr>
              <w:t xml:space="preserve"> is</w:t>
            </w:r>
            <w:r w:rsidR="003F1B42">
              <w:rPr>
                <w:sz w:val="22"/>
                <w:szCs w:val="22"/>
              </w:rPr>
              <w:t xml:space="preserve"> the MAEC </w:t>
            </w:r>
            <w:r w:rsidRPr="003E3B09">
              <w:rPr>
                <w:sz w:val="22"/>
                <w:szCs w:val="22"/>
              </w:rPr>
              <w:t>‘</w:t>
            </w:r>
            <w:r w:rsidRPr="003E3B09">
              <w:rPr>
                <w:i/>
                <w:sz w:val="22"/>
                <w:szCs w:val="22"/>
              </w:rPr>
              <w:t>XStrategicObjectivesVocab-1.0</w:t>
            </w:r>
            <w:r w:rsidRPr="003E3B09">
              <w:rPr>
                <w:sz w:val="22"/>
                <w:szCs w:val="22"/>
              </w:rPr>
              <w:t>’ or ‘</w:t>
            </w:r>
            <w:r w:rsidRPr="003E3B09">
              <w:rPr>
                <w:i/>
                <w:sz w:val="22"/>
                <w:szCs w:val="22"/>
              </w:rPr>
              <w:t>XTacticalObjectivesVocab-1.0</w:t>
            </w:r>
            <w:r w:rsidRPr="003E3B09">
              <w:rPr>
                <w:sz w:val="22"/>
                <w:szCs w:val="22"/>
              </w:rPr>
              <w:t>’, respectively.</w:t>
            </w:r>
          </w:p>
        </w:tc>
      </w:tr>
      <w:tr w:rsidR="009409D0" w:rsidTr="003F1B42">
        <w:trPr>
          <w:trHeight w:val="255"/>
        </w:trPr>
        <w:tc>
          <w:tcPr>
            <w:tcW w:w="2088" w:type="dxa"/>
            <w:vAlign w:val="center"/>
          </w:tcPr>
          <w:p w:rsidR="009409D0" w:rsidRPr="008D6A3A" w:rsidRDefault="00FF25DF" w:rsidP="00A616D7">
            <w:pPr>
              <w:rPr>
                <w:b/>
                <w:sz w:val="22"/>
              </w:rPr>
            </w:pPr>
            <w:r>
              <w:rPr>
                <w:b/>
                <w:sz w:val="22"/>
              </w:rPr>
              <w:t>Description</w:t>
            </w:r>
          </w:p>
        </w:tc>
        <w:tc>
          <w:tcPr>
            <w:tcW w:w="3870" w:type="dxa"/>
            <w:vAlign w:val="center"/>
          </w:tcPr>
          <w:p w:rsidR="009409D0" w:rsidRDefault="00FF25DF" w:rsidP="00A616D7">
            <w:pPr>
              <w:rPr>
                <w:rFonts w:ascii="Courier New" w:hAnsi="Courier New" w:cs="Courier New"/>
                <w:sz w:val="20"/>
              </w:rPr>
            </w:pPr>
            <w:r>
              <w:rPr>
                <w:rFonts w:ascii="Courier New" w:hAnsi="Courier New" w:cs="Courier New"/>
                <w:sz w:val="20"/>
              </w:rPr>
              <w:t>string</w:t>
            </w:r>
          </w:p>
        </w:tc>
        <w:tc>
          <w:tcPr>
            <w:tcW w:w="1440" w:type="dxa"/>
            <w:vAlign w:val="center"/>
          </w:tcPr>
          <w:p w:rsidR="009409D0" w:rsidRDefault="009409D0" w:rsidP="00FF25DF">
            <w:pPr>
              <w:jc w:val="center"/>
              <w:rPr>
                <w:sz w:val="22"/>
              </w:rPr>
            </w:pPr>
            <w:r>
              <w:rPr>
                <w:sz w:val="22"/>
              </w:rPr>
              <w:t>0..1</w:t>
            </w:r>
          </w:p>
        </w:tc>
        <w:tc>
          <w:tcPr>
            <w:tcW w:w="5778" w:type="dxa"/>
            <w:vAlign w:val="center"/>
          </w:tcPr>
          <w:p w:rsidR="009409D0" w:rsidRPr="003E3B09" w:rsidRDefault="00FF25DF" w:rsidP="003E3B09">
            <w:pPr>
              <w:rPr>
                <w:sz w:val="22"/>
                <w:szCs w:val="22"/>
              </w:rPr>
            </w:pPr>
            <w:r w:rsidRPr="003E3B09">
              <w:rPr>
                <w:sz w:val="22"/>
                <w:szCs w:val="22"/>
              </w:rPr>
              <w:t xml:space="preserve">Specifies a basic textual description of the </w:t>
            </w:r>
            <w:r w:rsidRPr="003E3B09">
              <w:rPr>
                <w:rFonts w:ascii="Courier New" w:hAnsi="Courier New" w:cs="Courier New"/>
                <w:sz w:val="22"/>
                <w:szCs w:val="22"/>
              </w:rPr>
              <w:t>Capability</w:t>
            </w:r>
            <w:r w:rsidRPr="003E3B09">
              <w:rPr>
                <w:sz w:val="22"/>
                <w:szCs w:val="22"/>
              </w:rPr>
              <w:t xml:space="preserve"> </w:t>
            </w:r>
            <w:r w:rsidR="003E3B09">
              <w:rPr>
                <w:sz w:val="22"/>
                <w:szCs w:val="22"/>
              </w:rPr>
              <w:t>o</w:t>
            </w:r>
            <w:r w:rsidRPr="003E3B09">
              <w:rPr>
                <w:sz w:val="22"/>
                <w:szCs w:val="22"/>
              </w:rPr>
              <w:t>bjective.</w:t>
            </w:r>
          </w:p>
        </w:tc>
      </w:tr>
      <w:tr w:rsidR="00FF25DF" w:rsidTr="003F1B42">
        <w:trPr>
          <w:trHeight w:val="255"/>
        </w:trPr>
        <w:tc>
          <w:tcPr>
            <w:tcW w:w="2088" w:type="dxa"/>
            <w:vAlign w:val="center"/>
          </w:tcPr>
          <w:p w:rsidR="00FF25DF" w:rsidRDefault="00FF25DF" w:rsidP="00A616D7">
            <w:pPr>
              <w:rPr>
                <w:b/>
                <w:sz w:val="22"/>
              </w:rPr>
            </w:pPr>
            <w:r>
              <w:rPr>
                <w:b/>
                <w:sz w:val="22"/>
              </w:rPr>
              <w:t>Property</w:t>
            </w:r>
          </w:p>
        </w:tc>
        <w:tc>
          <w:tcPr>
            <w:tcW w:w="3870" w:type="dxa"/>
            <w:vAlign w:val="center"/>
          </w:tcPr>
          <w:p w:rsidR="00FF25DF" w:rsidRDefault="00FF25DF" w:rsidP="00A616D7">
            <w:pPr>
              <w:rPr>
                <w:rFonts w:ascii="Courier New" w:hAnsi="Courier New" w:cs="Courier New"/>
                <w:sz w:val="20"/>
              </w:rPr>
            </w:pPr>
            <w:r>
              <w:rPr>
                <w:rFonts w:ascii="Courier New" w:hAnsi="Courier New" w:cs="Courier New"/>
                <w:sz w:val="20"/>
              </w:rPr>
              <w:t>CapabilityPropertyType</w:t>
            </w:r>
          </w:p>
        </w:tc>
        <w:tc>
          <w:tcPr>
            <w:tcW w:w="1440" w:type="dxa"/>
            <w:vAlign w:val="center"/>
          </w:tcPr>
          <w:p w:rsidR="00FF25DF" w:rsidRDefault="00FF25DF" w:rsidP="00FF25DF">
            <w:pPr>
              <w:jc w:val="center"/>
              <w:rPr>
                <w:sz w:val="22"/>
              </w:rPr>
            </w:pPr>
            <w:r>
              <w:rPr>
                <w:sz w:val="22"/>
              </w:rPr>
              <w:t>0..*</w:t>
            </w:r>
          </w:p>
        </w:tc>
        <w:tc>
          <w:tcPr>
            <w:tcW w:w="5778" w:type="dxa"/>
            <w:vAlign w:val="center"/>
          </w:tcPr>
          <w:p w:rsidR="00FF25DF" w:rsidRPr="003E3B09" w:rsidRDefault="002245A3" w:rsidP="003E3B09">
            <w:pPr>
              <w:rPr>
                <w:sz w:val="22"/>
                <w:szCs w:val="22"/>
              </w:rPr>
            </w:pPr>
            <w:r w:rsidRPr="003E3B09">
              <w:rPr>
                <w:sz w:val="22"/>
                <w:szCs w:val="22"/>
              </w:rPr>
              <w:t xml:space="preserve">Permits the capture of a single property of the </w:t>
            </w:r>
            <w:r w:rsidRPr="003E3B09">
              <w:rPr>
                <w:rFonts w:ascii="Courier New" w:hAnsi="Courier New" w:cs="Courier New"/>
                <w:sz w:val="22"/>
                <w:szCs w:val="22"/>
              </w:rPr>
              <w:t>Capability</w:t>
            </w:r>
            <w:r w:rsidRPr="003E3B09">
              <w:rPr>
                <w:sz w:val="22"/>
                <w:szCs w:val="22"/>
              </w:rPr>
              <w:t xml:space="preserve"> </w:t>
            </w:r>
            <w:r w:rsidR="003E3B09">
              <w:rPr>
                <w:sz w:val="22"/>
                <w:szCs w:val="22"/>
              </w:rPr>
              <w:t>o</w:t>
            </w:r>
            <w:r w:rsidRPr="003E3B09">
              <w:rPr>
                <w:sz w:val="22"/>
                <w:szCs w:val="22"/>
              </w:rPr>
              <w:t>bjective, as a key/value pair. More than one property can be specified via multiple occurrences of this field.</w:t>
            </w:r>
          </w:p>
        </w:tc>
      </w:tr>
      <w:tr w:rsidR="00FF25DF" w:rsidTr="003F1B42">
        <w:trPr>
          <w:trHeight w:val="255"/>
        </w:trPr>
        <w:tc>
          <w:tcPr>
            <w:tcW w:w="2088" w:type="dxa"/>
            <w:vAlign w:val="center"/>
          </w:tcPr>
          <w:p w:rsidR="00FF25DF" w:rsidRDefault="00FF25DF" w:rsidP="00A616D7">
            <w:pPr>
              <w:rPr>
                <w:b/>
                <w:sz w:val="22"/>
              </w:rPr>
            </w:pPr>
            <w:r>
              <w:rPr>
                <w:b/>
                <w:sz w:val="22"/>
              </w:rPr>
              <w:t>Behavior_Reference</w:t>
            </w:r>
          </w:p>
        </w:tc>
        <w:tc>
          <w:tcPr>
            <w:tcW w:w="3870" w:type="dxa"/>
            <w:vAlign w:val="center"/>
          </w:tcPr>
          <w:p w:rsidR="00FF25DF" w:rsidRDefault="00FF25DF" w:rsidP="00A616D7">
            <w:pPr>
              <w:rPr>
                <w:rFonts w:ascii="Courier New" w:hAnsi="Courier New" w:cs="Courier New"/>
                <w:sz w:val="20"/>
              </w:rPr>
            </w:pPr>
            <w:r>
              <w:rPr>
                <w:rFonts w:ascii="Courier New" w:hAnsi="Courier New" w:cs="Courier New"/>
                <w:sz w:val="20"/>
              </w:rPr>
              <w:t>BehaviorReferenceType</w:t>
            </w:r>
          </w:p>
        </w:tc>
        <w:tc>
          <w:tcPr>
            <w:tcW w:w="1440" w:type="dxa"/>
            <w:vAlign w:val="center"/>
          </w:tcPr>
          <w:p w:rsidR="00FF25DF" w:rsidRDefault="00FF25DF" w:rsidP="00FF25DF">
            <w:pPr>
              <w:jc w:val="center"/>
              <w:rPr>
                <w:sz w:val="22"/>
              </w:rPr>
            </w:pPr>
            <w:r>
              <w:rPr>
                <w:sz w:val="22"/>
              </w:rPr>
              <w:t>0..*</w:t>
            </w:r>
          </w:p>
        </w:tc>
        <w:tc>
          <w:tcPr>
            <w:tcW w:w="5778" w:type="dxa"/>
            <w:vAlign w:val="center"/>
          </w:tcPr>
          <w:p w:rsidR="00FF25DF" w:rsidRPr="003E3B09" w:rsidRDefault="002245A3" w:rsidP="00CF5FD0">
            <w:pPr>
              <w:rPr>
                <w:sz w:val="22"/>
                <w:szCs w:val="22"/>
              </w:rPr>
            </w:pPr>
            <w:r w:rsidRPr="003E3B09">
              <w:rPr>
                <w:sz w:val="22"/>
                <w:szCs w:val="22"/>
              </w:rPr>
              <w:t xml:space="preserve">Specifies a reference to a </w:t>
            </w:r>
            <w:r w:rsidRPr="003E3B09">
              <w:rPr>
                <w:rFonts w:ascii="Courier New" w:hAnsi="Courier New" w:cs="Courier New"/>
                <w:sz w:val="22"/>
                <w:szCs w:val="22"/>
              </w:rPr>
              <w:t>Behavior</w:t>
            </w:r>
            <w:r w:rsidRPr="003E3B09">
              <w:rPr>
                <w:sz w:val="22"/>
                <w:szCs w:val="22"/>
              </w:rPr>
              <w:t xml:space="preserve"> that functions as an implementation of the </w:t>
            </w:r>
            <w:r w:rsidRPr="003E3B09">
              <w:rPr>
                <w:rFonts w:ascii="Courier New" w:hAnsi="Courier New" w:cs="Courier New"/>
                <w:sz w:val="22"/>
                <w:szCs w:val="22"/>
              </w:rPr>
              <w:t>Capability</w:t>
            </w:r>
            <w:r w:rsidRPr="003E3B09">
              <w:rPr>
                <w:sz w:val="22"/>
                <w:szCs w:val="22"/>
              </w:rPr>
              <w:t xml:space="preserve"> </w:t>
            </w:r>
            <w:r w:rsidR="003E3B09">
              <w:rPr>
                <w:sz w:val="22"/>
                <w:szCs w:val="22"/>
              </w:rPr>
              <w:t>o</w:t>
            </w:r>
            <w:r w:rsidRPr="003E3B09">
              <w:rPr>
                <w:sz w:val="22"/>
                <w:szCs w:val="22"/>
              </w:rPr>
              <w:t>bjective.</w:t>
            </w:r>
            <w:r w:rsidR="00CF5FD0">
              <w:rPr>
                <w:sz w:val="22"/>
                <w:szCs w:val="22"/>
              </w:rPr>
              <w:t xml:space="preserve"> </w:t>
            </w:r>
            <w:r w:rsidR="00CF5FD0" w:rsidRPr="003E3B09">
              <w:rPr>
                <w:sz w:val="22"/>
                <w:szCs w:val="22"/>
              </w:rPr>
              <w:t xml:space="preserve">More than one </w:t>
            </w:r>
            <w:r w:rsidR="00CF5FD0" w:rsidRPr="003E3B09">
              <w:rPr>
                <w:rFonts w:ascii="Courier New" w:hAnsi="Courier New" w:cs="Courier New"/>
                <w:sz w:val="22"/>
                <w:szCs w:val="22"/>
              </w:rPr>
              <w:t>Behavior</w:t>
            </w:r>
            <w:r w:rsidR="00CF5FD0" w:rsidRPr="003E3B09">
              <w:rPr>
                <w:sz w:val="22"/>
                <w:szCs w:val="22"/>
              </w:rPr>
              <w:t xml:space="preserve"> can be </w:t>
            </w:r>
            <w:r w:rsidR="00CF5FD0">
              <w:rPr>
                <w:sz w:val="22"/>
                <w:szCs w:val="22"/>
              </w:rPr>
              <w:t>referenced</w:t>
            </w:r>
            <w:r w:rsidR="00CF5FD0" w:rsidRPr="003E3B09">
              <w:rPr>
                <w:sz w:val="22"/>
                <w:szCs w:val="22"/>
              </w:rPr>
              <w:t xml:space="preserve"> via multiple occurrences of this field.</w:t>
            </w:r>
          </w:p>
        </w:tc>
      </w:tr>
      <w:tr w:rsidR="00FF25DF" w:rsidTr="003F1B42">
        <w:trPr>
          <w:trHeight w:val="255"/>
        </w:trPr>
        <w:tc>
          <w:tcPr>
            <w:tcW w:w="2088" w:type="dxa"/>
            <w:vAlign w:val="center"/>
          </w:tcPr>
          <w:p w:rsidR="00FF25DF" w:rsidRDefault="00FF25DF" w:rsidP="00A616D7">
            <w:pPr>
              <w:rPr>
                <w:b/>
                <w:sz w:val="22"/>
              </w:rPr>
            </w:pPr>
            <w:r>
              <w:rPr>
                <w:b/>
                <w:sz w:val="22"/>
              </w:rPr>
              <w:t>Relationship</w:t>
            </w:r>
          </w:p>
        </w:tc>
        <w:tc>
          <w:tcPr>
            <w:tcW w:w="3870" w:type="dxa"/>
            <w:vAlign w:val="center"/>
          </w:tcPr>
          <w:p w:rsidR="003F1B42" w:rsidRDefault="00FF25DF" w:rsidP="00A616D7">
            <w:pPr>
              <w:rPr>
                <w:rFonts w:ascii="Courier New" w:hAnsi="Courier New" w:cs="Courier New"/>
                <w:sz w:val="20"/>
              </w:rPr>
            </w:pPr>
            <w:r>
              <w:rPr>
                <w:rFonts w:ascii="Courier New" w:hAnsi="Courier New" w:cs="Courier New"/>
                <w:sz w:val="20"/>
              </w:rPr>
              <w:t>CapabilityObjective</w:t>
            </w:r>
          </w:p>
          <w:p w:rsidR="00FF25DF" w:rsidRDefault="00FF25DF" w:rsidP="00A616D7">
            <w:pPr>
              <w:rPr>
                <w:rFonts w:ascii="Courier New" w:hAnsi="Courier New" w:cs="Courier New"/>
                <w:sz w:val="20"/>
              </w:rPr>
            </w:pPr>
            <w:r>
              <w:rPr>
                <w:rFonts w:ascii="Courier New" w:hAnsi="Courier New" w:cs="Courier New"/>
                <w:sz w:val="20"/>
              </w:rPr>
              <w:t>RelationshipType</w:t>
            </w:r>
          </w:p>
        </w:tc>
        <w:tc>
          <w:tcPr>
            <w:tcW w:w="1440" w:type="dxa"/>
            <w:vAlign w:val="center"/>
          </w:tcPr>
          <w:p w:rsidR="00FF25DF" w:rsidRDefault="00FF25DF" w:rsidP="00FF25DF">
            <w:pPr>
              <w:jc w:val="center"/>
              <w:rPr>
                <w:sz w:val="22"/>
              </w:rPr>
            </w:pPr>
            <w:r>
              <w:rPr>
                <w:sz w:val="22"/>
              </w:rPr>
              <w:t>0..*</w:t>
            </w:r>
          </w:p>
        </w:tc>
        <w:tc>
          <w:tcPr>
            <w:tcW w:w="5778" w:type="dxa"/>
            <w:vAlign w:val="center"/>
          </w:tcPr>
          <w:p w:rsidR="00FF25DF" w:rsidRPr="003E3B09" w:rsidRDefault="002245A3" w:rsidP="00CF5FD0">
            <w:pPr>
              <w:rPr>
                <w:sz w:val="22"/>
                <w:szCs w:val="22"/>
              </w:rPr>
            </w:pPr>
            <w:r w:rsidRPr="003E3B09">
              <w:rPr>
                <w:sz w:val="22"/>
                <w:szCs w:val="22"/>
              </w:rPr>
              <w:t xml:space="preserve">Specifies a relationship from the </w:t>
            </w:r>
            <w:r w:rsidRPr="003E3B09">
              <w:rPr>
                <w:rFonts w:ascii="Courier New" w:hAnsi="Courier New" w:cs="Courier New"/>
                <w:sz w:val="22"/>
                <w:szCs w:val="22"/>
              </w:rPr>
              <w:t>Capability</w:t>
            </w:r>
            <w:r w:rsidRPr="003E3B09">
              <w:rPr>
                <w:sz w:val="22"/>
                <w:szCs w:val="22"/>
              </w:rPr>
              <w:t xml:space="preserve"> </w:t>
            </w:r>
            <w:r w:rsidR="003E3B09">
              <w:rPr>
                <w:sz w:val="22"/>
                <w:szCs w:val="22"/>
              </w:rPr>
              <w:t>o</w:t>
            </w:r>
            <w:r w:rsidRPr="003E3B09">
              <w:rPr>
                <w:sz w:val="22"/>
                <w:szCs w:val="22"/>
              </w:rPr>
              <w:t xml:space="preserve">bjective to one or more other </w:t>
            </w:r>
            <w:r w:rsidRPr="003E3B09">
              <w:rPr>
                <w:rFonts w:ascii="Courier New" w:hAnsi="Courier New" w:cs="Courier New"/>
                <w:sz w:val="22"/>
                <w:szCs w:val="22"/>
              </w:rPr>
              <w:t>Capability</w:t>
            </w:r>
            <w:r w:rsidRPr="003E3B09">
              <w:rPr>
                <w:sz w:val="22"/>
                <w:szCs w:val="22"/>
              </w:rPr>
              <w:t xml:space="preserve"> </w:t>
            </w:r>
            <w:r w:rsidR="003E3B09">
              <w:rPr>
                <w:sz w:val="22"/>
                <w:szCs w:val="22"/>
              </w:rPr>
              <w:t>o</w:t>
            </w:r>
            <w:r w:rsidRPr="003E3B09">
              <w:rPr>
                <w:sz w:val="22"/>
                <w:szCs w:val="22"/>
              </w:rPr>
              <w:t>bjectives.</w:t>
            </w:r>
            <w:r w:rsidR="00CF5FD0">
              <w:rPr>
                <w:sz w:val="22"/>
                <w:szCs w:val="22"/>
              </w:rPr>
              <w:t xml:space="preserve"> </w:t>
            </w:r>
            <w:r w:rsidR="00CF5FD0" w:rsidRPr="003E3B09">
              <w:rPr>
                <w:sz w:val="22"/>
                <w:szCs w:val="22"/>
              </w:rPr>
              <w:t>More than on</w:t>
            </w:r>
            <w:r w:rsidR="00CF5FD0">
              <w:rPr>
                <w:sz w:val="22"/>
                <w:szCs w:val="22"/>
              </w:rPr>
              <w:t xml:space="preserve">e relationship </w:t>
            </w:r>
            <w:r w:rsidR="00CF5FD0" w:rsidRPr="003E3B09">
              <w:rPr>
                <w:sz w:val="22"/>
                <w:szCs w:val="22"/>
              </w:rPr>
              <w:t xml:space="preserve">can be </w:t>
            </w:r>
            <w:r w:rsidR="00CF5FD0">
              <w:rPr>
                <w:sz w:val="22"/>
                <w:szCs w:val="22"/>
              </w:rPr>
              <w:t>specified</w:t>
            </w:r>
            <w:r w:rsidR="00CF5FD0" w:rsidRPr="003E3B09">
              <w:rPr>
                <w:sz w:val="22"/>
                <w:szCs w:val="22"/>
              </w:rPr>
              <w:t xml:space="preserve"> via multiple occurrences of this </w:t>
            </w:r>
            <w:r w:rsidR="00CF5FD0" w:rsidRPr="003E3B09">
              <w:rPr>
                <w:sz w:val="22"/>
                <w:szCs w:val="22"/>
              </w:rPr>
              <w:lastRenderedPageBreak/>
              <w:t>field.</w:t>
            </w:r>
          </w:p>
        </w:tc>
      </w:tr>
    </w:tbl>
    <w:p w:rsidR="002245A3" w:rsidRDefault="002245A3" w:rsidP="002F00D4">
      <w:pPr>
        <w:pStyle w:val="Heading3"/>
      </w:pPr>
      <w:bookmarkStart w:id="64" w:name="_Toc390177102"/>
      <w:r>
        <w:lastRenderedPageBreak/>
        <w:t>CapabilityObjectiveRelationshipType</w:t>
      </w:r>
      <w:bookmarkEnd w:id="64"/>
    </w:p>
    <w:p w:rsidR="002245A3" w:rsidRDefault="003B2D6C" w:rsidP="002245A3">
      <w:r w:rsidRPr="00C51E1C">
        <w:t xml:space="preserve">The </w:t>
      </w:r>
      <w:r w:rsidR="002245A3" w:rsidRPr="00A33400">
        <w:rPr>
          <w:rFonts w:ascii="Courier New" w:hAnsi="Courier New" w:cs="Courier New"/>
        </w:rPr>
        <w:t>CapabilityObjectiveRelationshipType</w:t>
      </w:r>
      <w:r w:rsidR="002245A3">
        <w:t xml:space="preserve"> captures</w:t>
      </w:r>
      <w:r w:rsidR="00A33400">
        <w:t xml:space="preserve"> a relationship between</w:t>
      </w:r>
      <w:r>
        <w:t xml:space="preserve"> a</w:t>
      </w:r>
      <w:r w:rsidR="00A33400">
        <w:t xml:space="preserve"> </w:t>
      </w:r>
      <w:r w:rsidR="007B095A" w:rsidRPr="007B095A">
        <w:rPr>
          <w:rFonts w:ascii="Courier New" w:hAnsi="Courier New" w:cs="Courier New"/>
        </w:rPr>
        <w:t>Capability</w:t>
      </w:r>
      <w:r w:rsidR="007B095A">
        <w:t xml:space="preserve"> objective (</w:t>
      </w:r>
      <w:r w:rsidR="00A33400">
        <w:t xml:space="preserve">a </w:t>
      </w:r>
      <w:r w:rsidR="000517A9" w:rsidRPr="000517A9">
        <w:rPr>
          <w:rFonts w:ascii="Courier New" w:hAnsi="Courier New" w:cs="Courier New"/>
        </w:rPr>
        <w:t>Strategic_Objective</w:t>
      </w:r>
      <w:r w:rsidR="00A33400">
        <w:t xml:space="preserve"> or </w:t>
      </w:r>
      <w:r w:rsidR="000517A9" w:rsidRPr="000517A9">
        <w:rPr>
          <w:rFonts w:ascii="Courier New" w:hAnsi="Courier New" w:cs="Courier New"/>
        </w:rPr>
        <w:t>T</w:t>
      </w:r>
      <w:r w:rsidR="00A33400" w:rsidRPr="000517A9">
        <w:rPr>
          <w:rFonts w:ascii="Courier New" w:hAnsi="Courier New" w:cs="Courier New"/>
        </w:rPr>
        <w:t>actical</w:t>
      </w:r>
      <w:r w:rsidR="000517A9" w:rsidRPr="000517A9">
        <w:rPr>
          <w:rFonts w:ascii="Courier New" w:hAnsi="Courier New" w:cs="Courier New"/>
        </w:rPr>
        <w:t>_O</w:t>
      </w:r>
      <w:r w:rsidR="00A33400" w:rsidRPr="000517A9">
        <w:rPr>
          <w:rFonts w:ascii="Courier New" w:hAnsi="Courier New" w:cs="Courier New"/>
        </w:rPr>
        <w:t>bjective</w:t>
      </w:r>
      <w:r w:rsidR="007B095A">
        <w:t>) a</w:t>
      </w:r>
      <w:r w:rsidR="00A33400">
        <w:t xml:space="preserve">nd one or more other </w:t>
      </w:r>
      <w:r w:rsidR="007B095A">
        <w:rPr>
          <w:rFonts w:ascii="Courier New" w:hAnsi="Courier New" w:cs="Courier New"/>
        </w:rPr>
        <w:t xml:space="preserve">Capability </w:t>
      </w:r>
      <w:r w:rsidR="007B095A" w:rsidRPr="007B095A">
        <w:t>objectives</w:t>
      </w:r>
      <w:r w:rsidR="000517A9">
        <w:t>.</w:t>
      </w:r>
    </w:p>
    <w:p w:rsidR="00A33400" w:rsidRDefault="00A33400" w:rsidP="002245A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4140"/>
        <w:gridCol w:w="1440"/>
        <w:gridCol w:w="5418"/>
      </w:tblGrid>
      <w:tr w:rsidR="00A33400" w:rsidTr="00AD5281">
        <w:trPr>
          <w:trHeight w:val="585"/>
        </w:trPr>
        <w:tc>
          <w:tcPr>
            <w:tcW w:w="2178" w:type="dxa"/>
            <w:shd w:val="clear" w:color="auto" w:fill="BFBFBF" w:themeFill="background1" w:themeFillShade="BF"/>
            <w:vAlign w:val="center"/>
          </w:tcPr>
          <w:p w:rsidR="00A33400" w:rsidRPr="00602B3E" w:rsidRDefault="00425D67" w:rsidP="00A616D7">
            <w:pPr>
              <w:jc w:val="center"/>
              <w:rPr>
                <w:b/>
              </w:rPr>
            </w:pPr>
            <w:r>
              <w:rPr>
                <w:b/>
              </w:rPr>
              <w:t>Field</w:t>
            </w:r>
          </w:p>
        </w:tc>
        <w:tc>
          <w:tcPr>
            <w:tcW w:w="4140" w:type="dxa"/>
            <w:shd w:val="clear" w:color="auto" w:fill="BFBFBF" w:themeFill="background1" w:themeFillShade="BF"/>
            <w:vAlign w:val="center"/>
          </w:tcPr>
          <w:p w:rsidR="00A33400" w:rsidRPr="00602B3E" w:rsidRDefault="00A33400" w:rsidP="00A616D7">
            <w:pPr>
              <w:jc w:val="center"/>
              <w:rPr>
                <w:b/>
              </w:rPr>
            </w:pPr>
            <w:r w:rsidRPr="00602B3E">
              <w:rPr>
                <w:b/>
              </w:rPr>
              <w:t>Type</w:t>
            </w:r>
          </w:p>
        </w:tc>
        <w:tc>
          <w:tcPr>
            <w:tcW w:w="1440" w:type="dxa"/>
            <w:shd w:val="clear" w:color="auto" w:fill="BFBFBF" w:themeFill="background1" w:themeFillShade="BF"/>
            <w:vAlign w:val="center"/>
          </w:tcPr>
          <w:p w:rsidR="00A33400" w:rsidRPr="00602B3E" w:rsidRDefault="00A33400" w:rsidP="00A616D7">
            <w:pPr>
              <w:jc w:val="center"/>
              <w:rPr>
                <w:b/>
              </w:rPr>
            </w:pPr>
            <w:r w:rsidRPr="00602B3E">
              <w:rPr>
                <w:b/>
              </w:rPr>
              <w:t>Multiplicity</w:t>
            </w:r>
          </w:p>
        </w:tc>
        <w:tc>
          <w:tcPr>
            <w:tcW w:w="5418" w:type="dxa"/>
            <w:shd w:val="clear" w:color="auto" w:fill="BFBFBF" w:themeFill="background1" w:themeFillShade="BF"/>
            <w:vAlign w:val="center"/>
          </w:tcPr>
          <w:p w:rsidR="00A33400" w:rsidRPr="00602B3E" w:rsidRDefault="00A33400" w:rsidP="00A616D7">
            <w:pPr>
              <w:jc w:val="center"/>
              <w:rPr>
                <w:b/>
              </w:rPr>
            </w:pPr>
            <w:r w:rsidRPr="00602B3E">
              <w:rPr>
                <w:b/>
              </w:rPr>
              <w:t>Description</w:t>
            </w:r>
          </w:p>
        </w:tc>
      </w:tr>
      <w:tr w:rsidR="00A33400" w:rsidTr="00AD5281">
        <w:trPr>
          <w:trHeight w:val="255"/>
        </w:trPr>
        <w:tc>
          <w:tcPr>
            <w:tcW w:w="2178" w:type="dxa"/>
            <w:vAlign w:val="center"/>
          </w:tcPr>
          <w:p w:rsidR="00A33400" w:rsidRPr="008D6A3A" w:rsidRDefault="00A33400" w:rsidP="00A616D7">
            <w:pPr>
              <w:rPr>
                <w:b/>
                <w:sz w:val="22"/>
              </w:rPr>
            </w:pPr>
            <w:r>
              <w:rPr>
                <w:b/>
                <w:sz w:val="22"/>
              </w:rPr>
              <w:t>Relationship_Type</w:t>
            </w:r>
          </w:p>
        </w:tc>
        <w:tc>
          <w:tcPr>
            <w:tcW w:w="4140" w:type="dxa"/>
            <w:vAlign w:val="center"/>
          </w:tcPr>
          <w:p w:rsidR="00A33400" w:rsidRDefault="00A33400" w:rsidP="00A616D7">
            <w:pPr>
              <w:rPr>
                <w:rFonts w:ascii="Courier New" w:hAnsi="Courier New" w:cs="Courier New"/>
                <w:sz w:val="20"/>
              </w:rPr>
            </w:pPr>
            <w:r>
              <w:rPr>
                <w:rFonts w:ascii="Courier New" w:hAnsi="Courier New" w:cs="Courier New"/>
                <w:sz w:val="20"/>
              </w:rPr>
              <w:t>cyboxCommon:</w:t>
            </w:r>
          </w:p>
          <w:p w:rsidR="00A33400" w:rsidRPr="00C625F1" w:rsidRDefault="00A33400" w:rsidP="00A616D7">
            <w:pPr>
              <w:rPr>
                <w:rFonts w:ascii="Courier New" w:hAnsi="Courier New" w:cs="Courier New"/>
                <w:sz w:val="20"/>
              </w:rPr>
            </w:pPr>
            <w:r>
              <w:rPr>
                <w:rFonts w:ascii="Courier New" w:hAnsi="Courier New" w:cs="Courier New"/>
                <w:sz w:val="20"/>
              </w:rPr>
              <w:t>ControlledVocabularyStringType</w:t>
            </w:r>
          </w:p>
        </w:tc>
        <w:tc>
          <w:tcPr>
            <w:tcW w:w="1440" w:type="dxa"/>
            <w:vAlign w:val="center"/>
          </w:tcPr>
          <w:p w:rsidR="00A33400" w:rsidRPr="00E65B09" w:rsidRDefault="00A33400" w:rsidP="00A616D7">
            <w:pPr>
              <w:jc w:val="center"/>
              <w:rPr>
                <w:sz w:val="22"/>
              </w:rPr>
            </w:pPr>
            <w:r>
              <w:rPr>
                <w:sz w:val="22"/>
              </w:rPr>
              <w:t>0..1</w:t>
            </w:r>
          </w:p>
        </w:tc>
        <w:tc>
          <w:tcPr>
            <w:tcW w:w="5418" w:type="dxa"/>
          </w:tcPr>
          <w:p w:rsidR="00A33400" w:rsidRPr="003E3B09" w:rsidRDefault="00A33400" w:rsidP="00FD225F">
            <w:pPr>
              <w:rPr>
                <w:sz w:val="22"/>
                <w:szCs w:val="22"/>
              </w:rPr>
            </w:pPr>
            <w:r w:rsidRPr="003E3B09">
              <w:rPr>
                <w:sz w:val="22"/>
                <w:szCs w:val="22"/>
              </w:rPr>
              <w:t xml:space="preserve">Specifies the type of relationship being expressed between </w:t>
            </w:r>
            <w:r w:rsidR="003E3B09">
              <w:rPr>
                <w:sz w:val="22"/>
                <w:szCs w:val="22"/>
              </w:rPr>
              <w:t>o</w:t>
            </w:r>
            <w:r w:rsidRPr="003E3B09">
              <w:rPr>
                <w:sz w:val="22"/>
                <w:szCs w:val="22"/>
              </w:rPr>
              <w:t>bjectives (either strategic or tactical). The default vocabulary type</w:t>
            </w:r>
            <w:r w:rsidR="00FD225F">
              <w:rPr>
                <w:sz w:val="22"/>
                <w:szCs w:val="22"/>
              </w:rPr>
              <w:t xml:space="preserve"> </w:t>
            </w:r>
            <w:r w:rsidR="00876867">
              <w:rPr>
                <w:sz w:val="22"/>
                <w:szCs w:val="22"/>
              </w:rPr>
              <w:t>for use in this field</w:t>
            </w:r>
            <w:r w:rsidRPr="003E3B09">
              <w:rPr>
                <w:sz w:val="22"/>
                <w:szCs w:val="22"/>
              </w:rPr>
              <w:t xml:space="preserve"> is</w:t>
            </w:r>
            <w:r w:rsidR="00876867">
              <w:rPr>
                <w:sz w:val="22"/>
                <w:szCs w:val="22"/>
              </w:rPr>
              <w:t xml:space="preserve"> the</w:t>
            </w:r>
            <w:r w:rsidRPr="003E3B09">
              <w:rPr>
                <w:sz w:val="22"/>
                <w:szCs w:val="22"/>
              </w:rPr>
              <w:t xml:space="preserve"> </w:t>
            </w:r>
            <w:r w:rsidR="00E25BD2">
              <w:rPr>
                <w:sz w:val="22"/>
                <w:szCs w:val="22"/>
              </w:rPr>
              <w:t xml:space="preserve">MAEC </w:t>
            </w:r>
            <w:r w:rsidRPr="003E3B09">
              <w:rPr>
                <w:sz w:val="22"/>
                <w:szCs w:val="22"/>
              </w:rPr>
              <w:t>‘</w:t>
            </w:r>
            <w:r w:rsidR="00D26D21" w:rsidRPr="003E3B09">
              <w:rPr>
                <w:i/>
                <w:sz w:val="22"/>
                <w:szCs w:val="22"/>
              </w:rPr>
              <w:t>CapabilityObjectiveRelationshipType</w:t>
            </w:r>
            <w:r w:rsidRPr="003E3B09">
              <w:rPr>
                <w:i/>
                <w:sz w:val="22"/>
                <w:szCs w:val="22"/>
              </w:rPr>
              <w:t>Vocab-1.0.</w:t>
            </w:r>
            <w:r w:rsidRPr="003E3B09">
              <w:rPr>
                <w:sz w:val="22"/>
                <w:szCs w:val="22"/>
              </w:rPr>
              <w:t>’</w:t>
            </w:r>
          </w:p>
        </w:tc>
      </w:tr>
      <w:tr w:rsidR="00A33400" w:rsidTr="00AD5281">
        <w:trPr>
          <w:trHeight w:val="255"/>
        </w:trPr>
        <w:tc>
          <w:tcPr>
            <w:tcW w:w="2178" w:type="dxa"/>
            <w:vAlign w:val="center"/>
          </w:tcPr>
          <w:p w:rsidR="00A33400" w:rsidRPr="008D6A3A" w:rsidRDefault="00A33400" w:rsidP="00A616D7">
            <w:pPr>
              <w:rPr>
                <w:b/>
                <w:sz w:val="22"/>
              </w:rPr>
            </w:pPr>
            <w:r>
              <w:rPr>
                <w:b/>
                <w:sz w:val="22"/>
              </w:rPr>
              <w:t>Objective_Reference</w:t>
            </w:r>
          </w:p>
        </w:tc>
        <w:tc>
          <w:tcPr>
            <w:tcW w:w="4140" w:type="dxa"/>
            <w:vAlign w:val="center"/>
          </w:tcPr>
          <w:p w:rsidR="00A33400" w:rsidRDefault="0083118C" w:rsidP="00A616D7">
            <w:pPr>
              <w:rPr>
                <w:rFonts w:ascii="Courier New" w:hAnsi="Courier New" w:cs="Courier New"/>
                <w:sz w:val="20"/>
              </w:rPr>
            </w:pPr>
            <w:r>
              <w:rPr>
                <w:rFonts w:ascii="Courier New" w:hAnsi="Courier New" w:cs="Courier New"/>
                <w:sz w:val="20"/>
              </w:rPr>
              <w:t>CapabilityObjectiveReferenceType</w:t>
            </w:r>
          </w:p>
        </w:tc>
        <w:tc>
          <w:tcPr>
            <w:tcW w:w="1440" w:type="dxa"/>
            <w:vAlign w:val="center"/>
          </w:tcPr>
          <w:p w:rsidR="00A33400" w:rsidRDefault="0083118C" w:rsidP="00A33400">
            <w:pPr>
              <w:jc w:val="center"/>
              <w:rPr>
                <w:sz w:val="22"/>
              </w:rPr>
            </w:pPr>
            <w:r>
              <w:rPr>
                <w:sz w:val="22"/>
              </w:rPr>
              <w:t>1</w:t>
            </w:r>
            <w:r w:rsidR="00A33400">
              <w:rPr>
                <w:sz w:val="22"/>
              </w:rPr>
              <w:t>..*</w:t>
            </w:r>
          </w:p>
        </w:tc>
        <w:tc>
          <w:tcPr>
            <w:tcW w:w="5418" w:type="dxa"/>
            <w:vAlign w:val="center"/>
          </w:tcPr>
          <w:p w:rsidR="00A33400" w:rsidRPr="003E3B09" w:rsidRDefault="0083118C" w:rsidP="00BC56B3">
            <w:pPr>
              <w:rPr>
                <w:sz w:val="22"/>
                <w:szCs w:val="22"/>
              </w:rPr>
            </w:pPr>
            <w:r w:rsidRPr="003E3B09">
              <w:rPr>
                <w:sz w:val="22"/>
                <w:szCs w:val="22"/>
              </w:rPr>
              <w:t xml:space="preserve">References a single </w:t>
            </w:r>
            <w:r w:rsidRPr="003E3B09">
              <w:rPr>
                <w:rFonts w:ascii="Courier New" w:hAnsi="Courier New" w:cs="Courier New"/>
                <w:sz w:val="22"/>
                <w:szCs w:val="22"/>
              </w:rPr>
              <w:t>Capability</w:t>
            </w:r>
            <w:r w:rsidRPr="003E3B09">
              <w:rPr>
                <w:sz w:val="22"/>
                <w:szCs w:val="22"/>
              </w:rPr>
              <w:t xml:space="preserve"> </w:t>
            </w:r>
            <w:r w:rsidR="003E3B09">
              <w:rPr>
                <w:sz w:val="22"/>
                <w:szCs w:val="22"/>
              </w:rPr>
              <w:t>o</w:t>
            </w:r>
            <w:r w:rsidRPr="003E3B09">
              <w:rPr>
                <w:sz w:val="22"/>
                <w:szCs w:val="22"/>
              </w:rPr>
              <w:t>bjective (either strategic or tactical) in the relationship</w:t>
            </w:r>
            <w:r w:rsidR="00A33400" w:rsidRPr="003E3B09">
              <w:rPr>
                <w:sz w:val="22"/>
                <w:szCs w:val="22"/>
              </w:rPr>
              <w:t>.</w:t>
            </w:r>
            <w:r w:rsidR="00BC56B3">
              <w:rPr>
                <w:sz w:val="22"/>
                <w:szCs w:val="22"/>
              </w:rPr>
              <w:t xml:space="preserve"> </w:t>
            </w:r>
            <w:r w:rsidR="00BC56B3" w:rsidRPr="003E3B09">
              <w:rPr>
                <w:sz w:val="22"/>
                <w:szCs w:val="22"/>
              </w:rPr>
              <w:t>More than on</w:t>
            </w:r>
            <w:r w:rsidR="00BC56B3">
              <w:rPr>
                <w:sz w:val="22"/>
                <w:szCs w:val="22"/>
              </w:rPr>
              <w:t xml:space="preserve">e objective </w:t>
            </w:r>
            <w:r w:rsidR="00BC56B3" w:rsidRPr="003E3B09">
              <w:rPr>
                <w:sz w:val="22"/>
                <w:szCs w:val="22"/>
              </w:rPr>
              <w:t xml:space="preserve">can be </w:t>
            </w:r>
            <w:r w:rsidR="00BC56B3">
              <w:rPr>
                <w:sz w:val="22"/>
                <w:szCs w:val="22"/>
              </w:rPr>
              <w:t>referenced</w:t>
            </w:r>
            <w:r w:rsidR="00BC56B3" w:rsidRPr="003E3B09">
              <w:rPr>
                <w:sz w:val="22"/>
                <w:szCs w:val="22"/>
              </w:rPr>
              <w:t xml:space="preserve"> via multiple occurrences of this field.</w:t>
            </w:r>
          </w:p>
        </w:tc>
      </w:tr>
    </w:tbl>
    <w:p w:rsidR="007B12FE" w:rsidRDefault="007B12FE" w:rsidP="002F00D4">
      <w:pPr>
        <w:pStyle w:val="Heading3"/>
      </w:pPr>
      <w:bookmarkStart w:id="65" w:name="_Toc390177103"/>
      <w:r>
        <w:t>CapabilityRelationshipType</w:t>
      </w:r>
      <w:bookmarkEnd w:id="65"/>
    </w:p>
    <w:p w:rsidR="007B12FE" w:rsidRDefault="003B2D6C" w:rsidP="007B12FE">
      <w:pPr>
        <w:rPr>
          <w:rFonts w:ascii="Courier New" w:hAnsi="Courier New" w:cs="Courier New"/>
        </w:rPr>
      </w:pPr>
      <w:r w:rsidRPr="00C51E1C">
        <w:t xml:space="preserve">The </w:t>
      </w:r>
      <w:r w:rsidR="007B12FE" w:rsidRPr="006D091C">
        <w:rPr>
          <w:rFonts w:ascii="Courier New" w:hAnsi="Courier New" w:cs="Courier New"/>
        </w:rPr>
        <w:t>Capability</w:t>
      </w:r>
      <w:r w:rsidR="007B12FE">
        <w:rPr>
          <w:rFonts w:ascii="Courier New" w:hAnsi="Courier New" w:cs="Courier New"/>
        </w:rPr>
        <w:t>Relationship</w:t>
      </w:r>
      <w:r w:rsidR="007B12FE" w:rsidRPr="00A32ADD">
        <w:rPr>
          <w:rFonts w:ascii="Courier New" w:hAnsi="Courier New" w:cs="Courier New"/>
        </w:rPr>
        <w:t>Type</w:t>
      </w:r>
      <w:r w:rsidR="006D14D1" w:rsidRPr="006D14D1">
        <w:t xml:space="preserve"> </w:t>
      </w:r>
      <w:r w:rsidR="006D14D1">
        <w:t>captures a relationship between</w:t>
      </w:r>
      <w:r w:rsidR="00FD225F">
        <w:t xml:space="preserve"> a</w:t>
      </w:r>
      <w:r w:rsidR="006D14D1">
        <w:t xml:space="preserve"> </w:t>
      </w:r>
      <w:r w:rsidR="006D14D1" w:rsidRPr="007B095A">
        <w:rPr>
          <w:rFonts w:ascii="Courier New" w:hAnsi="Courier New" w:cs="Courier New"/>
        </w:rPr>
        <w:t>Capability</w:t>
      </w:r>
      <w:r w:rsidR="006D14D1" w:rsidRPr="006D14D1">
        <w:t xml:space="preserve"> and one or more other</w:t>
      </w:r>
      <w:r w:rsidR="006D14D1">
        <w:rPr>
          <w:rFonts w:ascii="Courier New" w:hAnsi="Courier New" w:cs="Courier New"/>
        </w:rPr>
        <w:t xml:space="preserve"> Capabilities.</w:t>
      </w:r>
    </w:p>
    <w:p w:rsidR="006D14D1" w:rsidRDefault="006D14D1" w:rsidP="007B12FE">
      <w:pPr>
        <w:rPr>
          <w:rFonts w:ascii="Courier New" w:hAnsi="Courier New" w:cs="Courier Ne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870"/>
        <w:gridCol w:w="1440"/>
        <w:gridCol w:w="5598"/>
      </w:tblGrid>
      <w:tr w:rsidR="006D14D1" w:rsidTr="0069155B">
        <w:trPr>
          <w:trHeight w:val="585"/>
        </w:trPr>
        <w:tc>
          <w:tcPr>
            <w:tcW w:w="2268" w:type="dxa"/>
            <w:shd w:val="clear" w:color="auto" w:fill="BFBFBF" w:themeFill="background1" w:themeFillShade="BF"/>
            <w:vAlign w:val="center"/>
          </w:tcPr>
          <w:p w:rsidR="006D14D1" w:rsidRPr="00602B3E" w:rsidRDefault="00425D67" w:rsidP="003D0F4B">
            <w:pPr>
              <w:jc w:val="center"/>
              <w:rPr>
                <w:b/>
              </w:rPr>
            </w:pPr>
            <w:r>
              <w:rPr>
                <w:b/>
              </w:rPr>
              <w:t>Field</w:t>
            </w:r>
          </w:p>
        </w:tc>
        <w:tc>
          <w:tcPr>
            <w:tcW w:w="3870" w:type="dxa"/>
            <w:shd w:val="clear" w:color="auto" w:fill="BFBFBF" w:themeFill="background1" w:themeFillShade="BF"/>
            <w:vAlign w:val="center"/>
          </w:tcPr>
          <w:p w:rsidR="006D14D1" w:rsidRPr="00602B3E" w:rsidRDefault="006D14D1" w:rsidP="003D0F4B">
            <w:pPr>
              <w:jc w:val="center"/>
              <w:rPr>
                <w:b/>
              </w:rPr>
            </w:pPr>
            <w:r w:rsidRPr="00602B3E">
              <w:rPr>
                <w:b/>
              </w:rPr>
              <w:t>Type</w:t>
            </w:r>
          </w:p>
        </w:tc>
        <w:tc>
          <w:tcPr>
            <w:tcW w:w="1440" w:type="dxa"/>
            <w:shd w:val="clear" w:color="auto" w:fill="BFBFBF" w:themeFill="background1" w:themeFillShade="BF"/>
            <w:vAlign w:val="center"/>
          </w:tcPr>
          <w:p w:rsidR="006D14D1" w:rsidRPr="00602B3E" w:rsidRDefault="006D14D1" w:rsidP="003D0F4B">
            <w:pPr>
              <w:jc w:val="center"/>
              <w:rPr>
                <w:b/>
              </w:rPr>
            </w:pPr>
            <w:r>
              <w:rPr>
                <w:b/>
              </w:rPr>
              <w:t>Multi</w:t>
            </w:r>
            <w:r w:rsidRPr="00602B3E">
              <w:rPr>
                <w:b/>
              </w:rPr>
              <w:t>plicity</w:t>
            </w:r>
          </w:p>
        </w:tc>
        <w:tc>
          <w:tcPr>
            <w:tcW w:w="5598" w:type="dxa"/>
            <w:shd w:val="clear" w:color="auto" w:fill="BFBFBF" w:themeFill="background1" w:themeFillShade="BF"/>
            <w:vAlign w:val="center"/>
          </w:tcPr>
          <w:p w:rsidR="006D14D1" w:rsidRPr="00602B3E" w:rsidRDefault="006D14D1" w:rsidP="003D0F4B">
            <w:pPr>
              <w:jc w:val="center"/>
              <w:rPr>
                <w:b/>
              </w:rPr>
            </w:pPr>
            <w:r w:rsidRPr="00602B3E">
              <w:rPr>
                <w:b/>
              </w:rPr>
              <w:t>Description</w:t>
            </w:r>
          </w:p>
        </w:tc>
      </w:tr>
      <w:tr w:rsidR="006260D2" w:rsidTr="0069155B">
        <w:trPr>
          <w:trHeight w:val="255"/>
        </w:trPr>
        <w:tc>
          <w:tcPr>
            <w:tcW w:w="2268" w:type="dxa"/>
            <w:vAlign w:val="center"/>
          </w:tcPr>
          <w:p w:rsidR="006260D2" w:rsidRPr="008D6A3A" w:rsidRDefault="006260D2" w:rsidP="003D0F4B">
            <w:pPr>
              <w:rPr>
                <w:b/>
                <w:sz w:val="22"/>
              </w:rPr>
            </w:pPr>
            <w:r>
              <w:rPr>
                <w:b/>
                <w:sz w:val="22"/>
              </w:rPr>
              <w:t>Relationship_T</w:t>
            </w:r>
            <w:r w:rsidRPr="008D6A3A">
              <w:rPr>
                <w:b/>
                <w:sz w:val="22"/>
              </w:rPr>
              <w:t>ype</w:t>
            </w:r>
          </w:p>
        </w:tc>
        <w:tc>
          <w:tcPr>
            <w:tcW w:w="3870" w:type="dxa"/>
            <w:vAlign w:val="center"/>
          </w:tcPr>
          <w:p w:rsidR="006260D2" w:rsidRDefault="006260D2" w:rsidP="003D0F4B">
            <w:pPr>
              <w:rPr>
                <w:rFonts w:ascii="Courier New" w:hAnsi="Courier New" w:cs="Courier New"/>
                <w:sz w:val="20"/>
              </w:rPr>
            </w:pPr>
            <w:r>
              <w:rPr>
                <w:rFonts w:ascii="Courier New" w:hAnsi="Courier New" w:cs="Courier New"/>
                <w:sz w:val="20"/>
              </w:rPr>
              <w:t>cyboxCommon:</w:t>
            </w:r>
          </w:p>
          <w:p w:rsidR="006260D2" w:rsidRPr="008B633F" w:rsidRDefault="006260D2" w:rsidP="003D0F4B">
            <w:pPr>
              <w:rPr>
                <w:rFonts w:ascii="Courier New" w:hAnsi="Courier New" w:cs="Courier New"/>
                <w:sz w:val="20"/>
              </w:rPr>
            </w:pPr>
            <w:r>
              <w:rPr>
                <w:rFonts w:ascii="Courier New" w:hAnsi="Courier New" w:cs="Courier New"/>
                <w:sz w:val="20"/>
              </w:rPr>
              <w:t>ControlledVocabularyStringType</w:t>
            </w:r>
          </w:p>
        </w:tc>
        <w:tc>
          <w:tcPr>
            <w:tcW w:w="1440" w:type="dxa"/>
            <w:vAlign w:val="center"/>
          </w:tcPr>
          <w:p w:rsidR="006260D2" w:rsidRDefault="006260D2" w:rsidP="003D0F4B">
            <w:pPr>
              <w:jc w:val="center"/>
              <w:rPr>
                <w:sz w:val="22"/>
              </w:rPr>
            </w:pPr>
            <w:r>
              <w:rPr>
                <w:sz w:val="22"/>
              </w:rPr>
              <w:t>0..1</w:t>
            </w:r>
          </w:p>
        </w:tc>
        <w:tc>
          <w:tcPr>
            <w:tcW w:w="5598" w:type="dxa"/>
          </w:tcPr>
          <w:p w:rsidR="006260D2" w:rsidRDefault="006260D2" w:rsidP="00DA026D">
            <w:pPr>
              <w:rPr>
                <w:sz w:val="22"/>
              </w:rPr>
            </w:pPr>
            <w:r>
              <w:rPr>
                <w:sz w:val="22"/>
              </w:rPr>
              <w:t>S</w:t>
            </w:r>
            <w:r w:rsidRPr="00334C36">
              <w:rPr>
                <w:sz w:val="22"/>
              </w:rPr>
              <w:t xml:space="preserve">pecifies the </w:t>
            </w:r>
            <w:r>
              <w:rPr>
                <w:sz w:val="22"/>
              </w:rPr>
              <w:t xml:space="preserve">type of relationship between Capabilities.  </w:t>
            </w:r>
            <w:r w:rsidR="00127ECD">
              <w:rPr>
                <w:sz w:val="22"/>
              </w:rPr>
              <w:t>A</w:t>
            </w:r>
            <w:r>
              <w:rPr>
                <w:sz w:val="22"/>
              </w:rPr>
              <w:t xml:space="preserve"> def</w:t>
            </w:r>
            <w:r w:rsidRPr="00B55BF7">
              <w:rPr>
                <w:sz w:val="22"/>
              </w:rPr>
              <w:t xml:space="preserve">ault vocabulary type </w:t>
            </w:r>
            <w:r w:rsidR="00127ECD">
              <w:rPr>
                <w:sz w:val="22"/>
              </w:rPr>
              <w:t>has not yet been defined</w:t>
            </w:r>
            <w:r w:rsidR="00DA026D">
              <w:rPr>
                <w:sz w:val="22"/>
              </w:rPr>
              <w:t xml:space="preserve"> in v4.1</w:t>
            </w:r>
            <w:r w:rsidR="00127ECD">
              <w:rPr>
                <w:sz w:val="22"/>
              </w:rPr>
              <w:t>.</w:t>
            </w:r>
          </w:p>
        </w:tc>
      </w:tr>
      <w:tr w:rsidR="006D14D1" w:rsidTr="0069155B">
        <w:trPr>
          <w:trHeight w:val="255"/>
        </w:trPr>
        <w:tc>
          <w:tcPr>
            <w:tcW w:w="2268" w:type="dxa"/>
            <w:vAlign w:val="center"/>
          </w:tcPr>
          <w:p w:rsidR="006D14D1" w:rsidRPr="008D6A3A" w:rsidRDefault="006260D2" w:rsidP="003D0F4B">
            <w:pPr>
              <w:rPr>
                <w:b/>
                <w:sz w:val="22"/>
              </w:rPr>
            </w:pPr>
            <w:r>
              <w:rPr>
                <w:b/>
                <w:sz w:val="22"/>
              </w:rPr>
              <w:t>Capability</w:t>
            </w:r>
            <w:r w:rsidR="006D14D1" w:rsidRPr="008D6A3A">
              <w:rPr>
                <w:b/>
                <w:sz w:val="22"/>
              </w:rPr>
              <w:t>_Reference</w:t>
            </w:r>
          </w:p>
        </w:tc>
        <w:tc>
          <w:tcPr>
            <w:tcW w:w="3870" w:type="dxa"/>
            <w:vAlign w:val="center"/>
          </w:tcPr>
          <w:p w:rsidR="006D14D1" w:rsidRDefault="006260D2" w:rsidP="003D0F4B">
            <w:pPr>
              <w:rPr>
                <w:rFonts w:ascii="Courier New" w:hAnsi="Courier New" w:cs="Courier New"/>
                <w:sz w:val="20"/>
              </w:rPr>
            </w:pPr>
            <w:r>
              <w:rPr>
                <w:rFonts w:ascii="Courier New" w:hAnsi="Courier New" w:cs="Courier New"/>
                <w:sz w:val="20"/>
              </w:rPr>
              <w:t>Capability</w:t>
            </w:r>
            <w:r w:rsidR="006D14D1">
              <w:rPr>
                <w:rFonts w:ascii="Courier New" w:hAnsi="Courier New" w:cs="Courier New"/>
                <w:sz w:val="20"/>
              </w:rPr>
              <w:t>ReferenceType</w:t>
            </w:r>
          </w:p>
        </w:tc>
        <w:tc>
          <w:tcPr>
            <w:tcW w:w="1440" w:type="dxa"/>
            <w:vAlign w:val="center"/>
          </w:tcPr>
          <w:p w:rsidR="006D14D1" w:rsidRDefault="006D14D1" w:rsidP="003D0F4B">
            <w:pPr>
              <w:jc w:val="center"/>
              <w:rPr>
                <w:sz w:val="22"/>
              </w:rPr>
            </w:pPr>
            <w:r>
              <w:rPr>
                <w:sz w:val="22"/>
              </w:rPr>
              <w:t>1..*</w:t>
            </w:r>
          </w:p>
        </w:tc>
        <w:tc>
          <w:tcPr>
            <w:tcW w:w="5598" w:type="dxa"/>
          </w:tcPr>
          <w:p w:rsidR="006D14D1" w:rsidRDefault="006D14D1" w:rsidP="006260D2">
            <w:pPr>
              <w:rPr>
                <w:sz w:val="22"/>
              </w:rPr>
            </w:pPr>
            <w:r>
              <w:rPr>
                <w:sz w:val="22"/>
              </w:rPr>
              <w:t>S</w:t>
            </w:r>
            <w:r w:rsidRPr="00A87841">
              <w:rPr>
                <w:sz w:val="22"/>
              </w:rPr>
              <w:t xml:space="preserve">pecifies a reference to a single </w:t>
            </w:r>
            <w:r w:rsidR="006260D2">
              <w:rPr>
                <w:rFonts w:ascii="Courier New" w:hAnsi="Courier New" w:cs="Courier New"/>
                <w:sz w:val="22"/>
                <w:szCs w:val="22"/>
              </w:rPr>
              <w:t>Capability</w:t>
            </w:r>
            <w:r w:rsidRPr="00A87841">
              <w:rPr>
                <w:sz w:val="22"/>
              </w:rPr>
              <w:t xml:space="preserve"> in the relationship</w:t>
            </w:r>
            <w:r>
              <w:rPr>
                <w:sz w:val="22"/>
              </w:rPr>
              <w:t>.</w:t>
            </w:r>
            <w:r w:rsidR="001541EC">
              <w:rPr>
                <w:sz w:val="22"/>
              </w:rPr>
              <w:t xml:space="preserve"> </w:t>
            </w:r>
            <w:r w:rsidR="001541EC" w:rsidRPr="003E3B09">
              <w:rPr>
                <w:sz w:val="22"/>
                <w:szCs w:val="22"/>
              </w:rPr>
              <w:t>More than on</w:t>
            </w:r>
            <w:r w:rsidR="001541EC">
              <w:rPr>
                <w:sz w:val="22"/>
                <w:szCs w:val="22"/>
              </w:rPr>
              <w:t xml:space="preserve">e </w:t>
            </w:r>
            <w:r w:rsidR="001541EC">
              <w:rPr>
                <w:rFonts w:ascii="Courier New" w:hAnsi="Courier New" w:cs="Courier New"/>
                <w:sz w:val="22"/>
                <w:szCs w:val="22"/>
              </w:rPr>
              <w:t>Capability</w:t>
            </w:r>
            <w:r w:rsidR="001541EC" w:rsidRPr="00A87841">
              <w:rPr>
                <w:sz w:val="22"/>
              </w:rPr>
              <w:t xml:space="preserve"> </w:t>
            </w:r>
            <w:r w:rsidR="001541EC" w:rsidRPr="003E3B09">
              <w:rPr>
                <w:sz w:val="22"/>
                <w:szCs w:val="22"/>
              </w:rPr>
              <w:t xml:space="preserve">can be </w:t>
            </w:r>
            <w:r w:rsidR="001541EC">
              <w:rPr>
                <w:sz w:val="22"/>
                <w:szCs w:val="22"/>
              </w:rPr>
              <w:t>referenced</w:t>
            </w:r>
            <w:r w:rsidR="001541EC" w:rsidRPr="003E3B09">
              <w:rPr>
                <w:sz w:val="22"/>
                <w:szCs w:val="22"/>
              </w:rPr>
              <w:t xml:space="preserve"> via multiple occurrences of this field.</w:t>
            </w:r>
          </w:p>
        </w:tc>
      </w:tr>
    </w:tbl>
    <w:p w:rsidR="002C57CF" w:rsidRPr="005C6DC1" w:rsidRDefault="002C57CF" w:rsidP="001518B9">
      <w:pPr>
        <w:pStyle w:val="Heading2"/>
      </w:pPr>
      <w:bookmarkStart w:id="66" w:name="_Ref389579991"/>
      <w:bookmarkStart w:id="67" w:name="_Toc390177104"/>
      <w:r w:rsidRPr="005C6DC1">
        <w:lastRenderedPageBreak/>
        <w:t>Behavior</w:t>
      </w:r>
      <w:bookmarkEnd w:id="66"/>
      <w:bookmarkEnd w:id="67"/>
    </w:p>
    <w:p w:rsidR="00776464" w:rsidRPr="00776464" w:rsidRDefault="001541EC" w:rsidP="00776464">
      <w:r>
        <w:t xml:space="preserve">The </w:t>
      </w:r>
      <w:r w:rsidR="00776464" w:rsidRPr="00491659">
        <w:rPr>
          <w:rFonts w:ascii="Courier New" w:hAnsi="Courier New" w:cs="Courier New"/>
        </w:rPr>
        <w:t>Behavior</w:t>
      </w:r>
      <w:r w:rsidR="00D65FCB">
        <w:t xml:space="preserve"> field</w:t>
      </w:r>
      <w:r w:rsidR="00776464" w:rsidRPr="00AD09BC">
        <w:t xml:space="preserve"> </w:t>
      </w:r>
      <w:r>
        <w:t xml:space="preserve">of type </w:t>
      </w:r>
      <w:r w:rsidRPr="00A32ADD">
        <w:rPr>
          <w:rFonts w:ascii="Courier New" w:hAnsi="Courier New" w:cs="Courier New"/>
        </w:rPr>
        <w:t>BehaviorType</w:t>
      </w:r>
      <w:r w:rsidRPr="00AD09BC">
        <w:t xml:space="preserve"> </w:t>
      </w:r>
      <w:r w:rsidR="00776464" w:rsidRPr="00AD09BC">
        <w:t xml:space="preserve">can be thought of as </w:t>
      </w:r>
      <w:r>
        <w:t>capturing</w:t>
      </w:r>
      <w:r w:rsidRPr="00AD09BC">
        <w:t xml:space="preserve"> </w:t>
      </w:r>
      <w:r w:rsidR="00776464" w:rsidRPr="00AD09BC">
        <w:t xml:space="preserve">the </w:t>
      </w:r>
      <w:r w:rsidR="00324954">
        <w:t>intent</w:t>
      </w:r>
      <w:r w:rsidR="00324954" w:rsidRPr="00AD09BC">
        <w:t xml:space="preserve"> </w:t>
      </w:r>
      <w:r w:rsidR="00776464" w:rsidRPr="00AD09BC">
        <w:t xml:space="preserve">behind groups of </w:t>
      </w:r>
      <w:r w:rsidR="00491659" w:rsidRPr="00491659">
        <w:rPr>
          <w:rFonts w:ascii="Courier New" w:hAnsi="Courier New" w:cs="Courier New"/>
        </w:rPr>
        <w:t>A</w:t>
      </w:r>
      <w:r w:rsidR="00776464" w:rsidRPr="00491659">
        <w:rPr>
          <w:rFonts w:ascii="Courier New" w:hAnsi="Courier New" w:cs="Courier New"/>
        </w:rPr>
        <w:t>ction</w:t>
      </w:r>
      <w:r w:rsidR="00491659">
        <w:t xml:space="preserve"> entities</w:t>
      </w:r>
      <w:r w:rsidR="00776464" w:rsidRPr="00AD09BC">
        <w:t xml:space="preserve"> and </w:t>
      </w:r>
      <w:r>
        <w:t xml:space="preserve">is </w:t>
      </w:r>
      <w:r w:rsidR="00776464" w:rsidRPr="00AD09BC">
        <w:t xml:space="preserve">therefore </w:t>
      </w:r>
      <w:r>
        <w:t>used to represent</w:t>
      </w:r>
      <w:r w:rsidRPr="00AD09BC">
        <w:t xml:space="preserve"> </w:t>
      </w:r>
      <w:r w:rsidR="00776464" w:rsidRPr="00AD09BC">
        <w:t xml:space="preserve">distinct portions of higher-level malware functionality. Thus, while a malware instance may perform some multitude of </w:t>
      </w:r>
      <w:r w:rsidR="00491659">
        <w:t>a</w:t>
      </w:r>
      <w:r w:rsidR="00776464" w:rsidRPr="00AD09BC">
        <w:t xml:space="preserve">ctions, it is likely that these </w:t>
      </w:r>
      <w:r w:rsidR="00491659">
        <w:t>a</w:t>
      </w:r>
      <w:r w:rsidR="00776464" w:rsidRPr="00AD09BC">
        <w:t>ctions represent only a few distinct behaviors. Some examples include vulnerability exploitation, email address harvesting, the disabling of a security service, etc.</w:t>
      </w:r>
      <w:r w:rsidR="00B460F7">
        <w:t xml:space="preserve">  </w:t>
      </w:r>
      <w:r w:rsidR="00B460F7" w:rsidRPr="00491659">
        <w:rPr>
          <w:rFonts w:ascii="Courier New" w:hAnsi="Courier New" w:cs="Courier New"/>
        </w:rPr>
        <w:t>Behavior</w:t>
      </w:r>
      <w:r w:rsidR="00491659">
        <w:t xml:space="preserve"> entities</w:t>
      </w:r>
      <w:r w:rsidR="00B460F7" w:rsidRPr="001929CE">
        <w:t xml:space="preserve"> can represent discrete components of malware functionality at a level that is useful for analysis, triage, </w:t>
      </w:r>
      <w:r w:rsidR="00EA2EC9">
        <w:t xml:space="preserve">and </w:t>
      </w:r>
      <w:r w:rsidR="00B460F7" w:rsidRPr="001929CE">
        <w:t>detection</w:t>
      </w:r>
      <w:r w:rsidR="00EA2EC9">
        <w:t>.</w:t>
      </w:r>
    </w:p>
    <w:p w:rsidR="002C57CF" w:rsidRDefault="002C57CF" w:rsidP="002F00D4">
      <w:pPr>
        <w:pStyle w:val="Heading3"/>
      </w:pPr>
      <w:bookmarkStart w:id="68" w:name="_Toc390177105"/>
      <w:r>
        <w:t>BehaviorType</w:t>
      </w:r>
      <w:bookmarkEnd w:id="68"/>
    </w:p>
    <w:p w:rsidR="006D258B" w:rsidRDefault="003B2D6C" w:rsidP="002C57CF">
      <w:r w:rsidRPr="00C51E1C">
        <w:t xml:space="preserve">The </w:t>
      </w:r>
      <w:r w:rsidR="002C57CF" w:rsidRPr="00A32ADD">
        <w:rPr>
          <w:rFonts w:ascii="Courier New" w:hAnsi="Courier New" w:cs="Courier New"/>
        </w:rPr>
        <w:t>BehaviorType</w:t>
      </w:r>
      <w:r w:rsidR="002C57CF" w:rsidRPr="00AD09BC">
        <w:t xml:space="preserve"> is one of the foundational MAEC types and serves as a method for the characterization of malicious behaviors found or observed in malware. </w:t>
      </w:r>
    </w:p>
    <w:p w:rsidR="006D258B" w:rsidRDefault="003D0F4B" w:rsidP="00EC7FBD">
      <w:pPr>
        <w:jc w:val="center"/>
      </w:pPr>
      <w:r>
        <w:rPr>
          <w:noProof/>
        </w:rPr>
        <w:drawing>
          <wp:inline distT="0" distB="0" distL="0" distR="0" wp14:anchorId="6AAFBE10" wp14:editId="731B5024">
            <wp:extent cx="8229600" cy="27120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aviorType.jpg"/>
                    <pic:cNvPicPr/>
                  </pic:nvPicPr>
                  <pic:blipFill>
                    <a:blip r:embed="rId42">
                      <a:extLst>
                        <a:ext uri="{28A0092B-C50C-407E-A947-70E740481C1C}">
                          <a14:useLocalDpi xmlns:a14="http://schemas.microsoft.com/office/drawing/2010/main" val="0"/>
                        </a:ext>
                      </a:extLst>
                    </a:blip>
                    <a:stretch>
                      <a:fillRect/>
                    </a:stretch>
                  </pic:blipFill>
                  <pic:spPr>
                    <a:xfrm>
                      <a:off x="0" y="0"/>
                      <a:ext cx="8229600" cy="2712085"/>
                    </a:xfrm>
                    <a:prstGeom prst="rect">
                      <a:avLst/>
                    </a:prstGeom>
                  </pic:spPr>
                </pic:pic>
              </a:graphicData>
            </a:graphic>
          </wp:inline>
        </w:drawing>
      </w:r>
    </w:p>
    <w:p w:rsidR="002C57CF" w:rsidRDefault="002C57CF" w:rsidP="002C57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80"/>
        <w:gridCol w:w="1440"/>
        <w:gridCol w:w="5778"/>
      </w:tblGrid>
      <w:tr w:rsidR="002C57CF" w:rsidTr="00B31DCF">
        <w:trPr>
          <w:trHeight w:val="585"/>
        </w:trPr>
        <w:tc>
          <w:tcPr>
            <w:tcW w:w="2178" w:type="dxa"/>
            <w:shd w:val="clear" w:color="auto" w:fill="BFBFBF" w:themeFill="background1" w:themeFillShade="BF"/>
            <w:vAlign w:val="center"/>
          </w:tcPr>
          <w:p w:rsidR="002C57CF" w:rsidRPr="00602B3E" w:rsidRDefault="00425D67" w:rsidP="002C57CF">
            <w:pPr>
              <w:jc w:val="center"/>
              <w:rPr>
                <w:b/>
              </w:rPr>
            </w:pPr>
            <w:r>
              <w:rPr>
                <w:b/>
              </w:rPr>
              <w:t>Field</w:t>
            </w:r>
          </w:p>
        </w:tc>
        <w:tc>
          <w:tcPr>
            <w:tcW w:w="3780" w:type="dxa"/>
            <w:shd w:val="clear" w:color="auto" w:fill="BFBFBF" w:themeFill="background1" w:themeFillShade="BF"/>
            <w:vAlign w:val="center"/>
          </w:tcPr>
          <w:p w:rsidR="002C57CF" w:rsidRPr="00602B3E" w:rsidRDefault="002C57CF" w:rsidP="002C57CF">
            <w:pPr>
              <w:jc w:val="center"/>
              <w:rPr>
                <w:b/>
              </w:rPr>
            </w:pPr>
            <w:r w:rsidRPr="00602B3E">
              <w:rPr>
                <w:b/>
              </w:rPr>
              <w:t>Type</w:t>
            </w:r>
          </w:p>
        </w:tc>
        <w:tc>
          <w:tcPr>
            <w:tcW w:w="1440" w:type="dxa"/>
            <w:shd w:val="clear" w:color="auto" w:fill="BFBFBF" w:themeFill="background1" w:themeFillShade="BF"/>
            <w:vAlign w:val="center"/>
          </w:tcPr>
          <w:p w:rsidR="002C57CF" w:rsidRPr="00602B3E" w:rsidRDefault="002C57CF" w:rsidP="00AE2DC3">
            <w:pPr>
              <w:jc w:val="center"/>
              <w:rPr>
                <w:b/>
              </w:rPr>
            </w:pPr>
            <w:r w:rsidRPr="00602B3E">
              <w:rPr>
                <w:b/>
              </w:rPr>
              <w:t>Multiplicity</w:t>
            </w:r>
          </w:p>
        </w:tc>
        <w:tc>
          <w:tcPr>
            <w:tcW w:w="5778" w:type="dxa"/>
            <w:shd w:val="clear" w:color="auto" w:fill="BFBFBF" w:themeFill="background1" w:themeFillShade="BF"/>
            <w:vAlign w:val="center"/>
          </w:tcPr>
          <w:p w:rsidR="002C57CF" w:rsidRPr="00602B3E" w:rsidRDefault="002C57CF" w:rsidP="002C57CF">
            <w:pPr>
              <w:jc w:val="center"/>
              <w:rPr>
                <w:b/>
              </w:rPr>
            </w:pPr>
            <w:r w:rsidRPr="00602B3E">
              <w:rPr>
                <w:b/>
              </w:rPr>
              <w:t>Description</w:t>
            </w:r>
          </w:p>
        </w:tc>
      </w:tr>
      <w:tr w:rsidR="002C57CF" w:rsidTr="00B31DCF">
        <w:trPr>
          <w:trHeight w:val="255"/>
        </w:trPr>
        <w:tc>
          <w:tcPr>
            <w:tcW w:w="2178" w:type="dxa"/>
            <w:vAlign w:val="center"/>
          </w:tcPr>
          <w:p w:rsidR="002C57CF" w:rsidRPr="008D6A3A" w:rsidRDefault="002C57CF" w:rsidP="002C57CF">
            <w:pPr>
              <w:rPr>
                <w:b/>
                <w:sz w:val="22"/>
              </w:rPr>
            </w:pPr>
            <w:r w:rsidRPr="008D6A3A">
              <w:rPr>
                <w:b/>
                <w:sz w:val="22"/>
              </w:rPr>
              <w:t>id</w:t>
            </w:r>
          </w:p>
        </w:tc>
        <w:tc>
          <w:tcPr>
            <w:tcW w:w="3780" w:type="dxa"/>
            <w:vAlign w:val="center"/>
          </w:tcPr>
          <w:p w:rsidR="002C57CF" w:rsidRPr="00C625F1" w:rsidRDefault="007E7B9C" w:rsidP="002C57CF">
            <w:pPr>
              <w:rPr>
                <w:rFonts w:ascii="Courier New" w:hAnsi="Courier New" w:cs="Courier New"/>
                <w:sz w:val="20"/>
              </w:rPr>
            </w:pPr>
            <w:r>
              <w:rPr>
                <w:rFonts w:ascii="Courier New" w:hAnsi="Courier New" w:cs="Courier New"/>
                <w:sz w:val="20"/>
              </w:rPr>
              <w:t>QName</w:t>
            </w:r>
          </w:p>
        </w:tc>
        <w:tc>
          <w:tcPr>
            <w:tcW w:w="1440" w:type="dxa"/>
            <w:vAlign w:val="center"/>
          </w:tcPr>
          <w:p w:rsidR="002C57CF" w:rsidRPr="00E65B09" w:rsidRDefault="002C57CF" w:rsidP="002C57CF">
            <w:pPr>
              <w:jc w:val="center"/>
              <w:rPr>
                <w:sz w:val="22"/>
              </w:rPr>
            </w:pPr>
            <w:r>
              <w:rPr>
                <w:sz w:val="22"/>
              </w:rPr>
              <w:t>1</w:t>
            </w:r>
          </w:p>
        </w:tc>
        <w:tc>
          <w:tcPr>
            <w:tcW w:w="5778" w:type="dxa"/>
          </w:tcPr>
          <w:p w:rsidR="002C57CF" w:rsidRPr="00C625F1" w:rsidRDefault="002C57CF" w:rsidP="00C9003B">
            <w:pPr>
              <w:rPr>
                <w:sz w:val="22"/>
              </w:rPr>
            </w:pPr>
            <w:r>
              <w:rPr>
                <w:sz w:val="22"/>
              </w:rPr>
              <w:t xml:space="preserve">Specifies a unique ID for this </w:t>
            </w:r>
            <w:r w:rsidRPr="002018BE">
              <w:rPr>
                <w:rFonts w:ascii="Courier New" w:hAnsi="Courier New" w:cs="Courier New"/>
                <w:sz w:val="22"/>
                <w:szCs w:val="22"/>
              </w:rPr>
              <w:t>Behavior</w:t>
            </w:r>
            <w:r>
              <w:rPr>
                <w:sz w:val="22"/>
              </w:rPr>
              <w:t xml:space="preserve">.  </w:t>
            </w:r>
            <w:r w:rsidR="007E7B9C" w:rsidRPr="007D12C0">
              <w:rPr>
                <w:sz w:val="22"/>
              </w:rPr>
              <w:t xml:space="preserve">The ID SHOULD </w:t>
            </w:r>
            <w:r w:rsidR="007E7B9C" w:rsidRPr="007D12C0">
              <w:rPr>
                <w:sz w:val="22"/>
              </w:rPr>
              <w:lastRenderedPageBreak/>
              <w:t xml:space="preserve">follow the pattern </w:t>
            </w:r>
            <w:r w:rsidR="007E7B9C">
              <w:rPr>
                <w:sz w:val="22"/>
              </w:rPr>
              <w:t>defined</w:t>
            </w:r>
            <w:r w:rsidR="007E7B9C" w:rsidRPr="007D12C0">
              <w:rPr>
                <w:sz w:val="22"/>
              </w:rPr>
              <w:t xml:space="preserve"> in Section</w:t>
            </w:r>
            <w:r w:rsidR="00C9003B">
              <w:rPr>
                <w:sz w:val="22"/>
              </w:rPr>
              <w:t xml:space="preserve"> </w:t>
            </w:r>
            <w:r w:rsidR="00C9003B">
              <w:rPr>
                <w:sz w:val="22"/>
              </w:rPr>
              <w:fldChar w:fldCharType="begin"/>
            </w:r>
            <w:r w:rsidR="00C9003B">
              <w:rPr>
                <w:sz w:val="22"/>
              </w:rPr>
              <w:instrText xml:space="preserve"> REF _Ref388861538 \r \h </w:instrText>
            </w:r>
            <w:r w:rsidR="00C9003B">
              <w:rPr>
                <w:sz w:val="22"/>
              </w:rPr>
            </w:r>
            <w:r w:rsidR="00C9003B">
              <w:rPr>
                <w:sz w:val="22"/>
              </w:rPr>
              <w:fldChar w:fldCharType="separate"/>
            </w:r>
            <w:r w:rsidR="00C9003B">
              <w:rPr>
                <w:sz w:val="22"/>
              </w:rPr>
              <w:t>1.4</w:t>
            </w:r>
            <w:r w:rsidR="00C9003B">
              <w:rPr>
                <w:sz w:val="22"/>
              </w:rPr>
              <w:fldChar w:fldCharType="end"/>
            </w:r>
            <w:r w:rsidR="007E7B9C" w:rsidRPr="007D12C0">
              <w:rPr>
                <w:sz w:val="22"/>
              </w:rPr>
              <w:t>.</w:t>
            </w:r>
          </w:p>
        </w:tc>
      </w:tr>
      <w:tr w:rsidR="002C57CF" w:rsidTr="00B31DCF">
        <w:trPr>
          <w:trHeight w:val="255"/>
        </w:trPr>
        <w:tc>
          <w:tcPr>
            <w:tcW w:w="2178" w:type="dxa"/>
            <w:vAlign w:val="center"/>
          </w:tcPr>
          <w:p w:rsidR="002C57CF" w:rsidRPr="008D6A3A" w:rsidRDefault="002C57CF" w:rsidP="002C57CF">
            <w:pPr>
              <w:rPr>
                <w:b/>
                <w:sz w:val="22"/>
              </w:rPr>
            </w:pPr>
            <w:r w:rsidRPr="008D6A3A">
              <w:rPr>
                <w:b/>
                <w:sz w:val="22"/>
              </w:rPr>
              <w:lastRenderedPageBreak/>
              <w:t>ordinal_position</w:t>
            </w:r>
          </w:p>
        </w:tc>
        <w:tc>
          <w:tcPr>
            <w:tcW w:w="3780" w:type="dxa"/>
            <w:vAlign w:val="center"/>
          </w:tcPr>
          <w:p w:rsidR="002C57CF" w:rsidRDefault="002C57CF" w:rsidP="002C57CF">
            <w:pPr>
              <w:rPr>
                <w:rFonts w:ascii="Courier New" w:hAnsi="Courier New" w:cs="Courier New"/>
                <w:sz w:val="20"/>
              </w:rPr>
            </w:pPr>
            <w:r>
              <w:rPr>
                <w:rFonts w:ascii="Courier New" w:hAnsi="Courier New" w:cs="Courier New"/>
                <w:sz w:val="20"/>
              </w:rPr>
              <w:t>positiveInteger</w:t>
            </w:r>
          </w:p>
        </w:tc>
        <w:tc>
          <w:tcPr>
            <w:tcW w:w="1440" w:type="dxa"/>
            <w:vAlign w:val="center"/>
          </w:tcPr>
          <w:p w:rsidR="002C57CF" w:rsidRDefault="002C57CF" w:rsidP="002C57CF">
            <w:pPr>
              <w:jc w:val="center"/>
              <w:rPr>
                <w:sz w:val="22"/>
              </w:rPr>
            </w:pPr>
            <w:r>
              <w:rPr>
                <w:sz w:val="22"/>
              </w:rPr>
              <w:t>0..1</w:t>
            </w:r>
          </w:p>
        </w:tc>
        <w:tc>
          <w:tcPr>
            <w:tcW w:w="5778" w:type="dxa"/>
          </w:tcPr>
          <w:p w:rsidR="002C57CF" w:rsidRDefault="002C57CF" w:rsidP="002C57CF">
            <w:pPr>
              <w:rPr>
                <w:sz w:val="22"/>
              </w:rPr>
            </w:pPr>
            <w:r>
              <w:rPr>
                <w:sz w:val="22"/>
              </w:rPr>
              <w:t xml:space="preserve">Specifies the ordinal position of the </w:t>
            </w:r>
            <w:r w:rsidRPr="002018BE">
              <w:rPr>
                <w:rFonts w:ascii="Courier New" w:hAnsi="Courier New" w:cs="Courier New"/>
                <w:sz w:val="22"/>
                <w:szCs w:val="22"/>
              </w:rPr>
              <w:t>Behavior</w:t>
            </w:r>
            <w:r>
              <w:rPr>
                <w:sz w:val="22"/>
              </w:rPr>
              <w:t xml:space="preserve"> with respect to the execution of the malware.</w:t>
            </w:r>
          </w:p>
        </w:tc>
      </w:tr>
      <w:tr w:rsidR="002C57CF" w:rsidTr="00B31DCF">
        <w:trPr>
          <w:trHeight w:val="255"/>
        </w:trPr>
        <w:tc>
          <w:tcPr>
            <w:tcW w:w="2178" w:type="dxa"/>
            <w:vAlign w:val="center"/>
          </w:tcPr>
          <w:p w:rsidR="002C57CF" w:rsidRPr="008D6A3A" w:rsidRDefault="002C57CF" w:rsidP="002C57CF">
            <w:pPr>
              <w:rPr>
                <w:b/>
                <w:sz w:val="22"/>
              </w:rPr>
            </w:pPr>
            <w:r w:rsidRPr="008D6A3A">
              <w:rPr>
                <w:b/>
                <w:sz w:val="22"/>
              </w:rPr>
              <w:t>status</w:t>
            </w:r>
          </w:p>
        </w:tc>
        <w:tc>
          <w:tcPr>
            <w:tcW w:w="3780" w:type="dxa"/>
            <w:vAlign w:val="center"/>
          </w:tcPr>
          <w:p w:rsidR="002C57CF" w:rsidRDefault="002C57CF" w:rsidP="002C57CF">
            <w:pPr>
              <w:rPr>
                <w:rFonts w:ascii="Courier New" w:hAnsi="Courier New" w:cs="Courier New"/>
                <w:sz w:val="20"/>
              </w:rPr>
            </w:pPr>
            <w:r>
              <w:rPr>
                <w:rFonts w:ascii="Courier New" w:hAnsi="Courier New" w:cs="Courier New"/>
                <w:sz w:val="20"/>
              </w:rPr>
              <w:t>cybox:ActionStatusTypeEnum</w:t>
            </w:r>
          </w:p>
        </w:tc>
        <w:tc>
          <w:tcPr>
            <w:tcW w:w="1440" w:type="dxa"/>
            <w:vAlign w:val="center"/>
          </w:tcPr>
          <w:p w:rsidR="002C57CF" w:rsidRDefault="002C57CF" w:rsidP="002C57CF">
            <w:pPr>
              <w:jc w:val="center"/>
              <w:rPr>
                <w:sz w:val="22"/>
              </w:rPr>
            </w:pPr>
            <w:r>
              <w:rPr>
                <w:sz w:val="22"/>
              </w:rPr>
              <w:t>0..1</w:t>
            </w:r>
          </w:p>
        </w:tc>
        <w:tc>
          <w:tcPr>
            <w:tcW w:w="5778" w:type="dxa"/>
          </w:tcPr>
          <w:p w:rsidR="002C57CF" w:rsidRDefault="002C57CF" w:rsidP="002C57CF">
            <w:pPr>
              <w:rPr>
                <w:sz w:val="22"/>
              </w:rPr>
            </w:pPr>
            <w:r>
              <w:rPr>
                <w:sz w:val="22"/>
              </w:rPr>
              <w:t xml:space="preserve">Specifies the execution status of the </w:t>
            </w:r>
            <w:r w:rsidRPr="002018BE">
              <w:rPr>
                <w:rFonts w:ascii="Courier New" w:hAnsi="Courier New" w:cs="Courier New"/>
                <w:sz w:val="22"/>
                <w:szCs w:val="22"/>
              </w:rPr>
              <w:t>Behavior</w:t>
            </w:r>
            <w:r>
              <w:rPr>
                <w:sz w:val="22"/>
              </w:rPr>
              <w:t xml:space="preserve"> being characterized.</w:t>
            </w:r>
          </w:p>
        </w:tc>
      </w:tr>
      <w:tr w:rsidR="002C57CF" w:rsidTr="00B31DCF">
        <w:trPr>
          <w:trHeight w:val="255"/>
        </w:trPr>
        <w:tc>
          <w:tcPr>
            <w:tcW w:w="2178" w:type="dxa"/>
            <w:vAlign w:val="center"/>
          </w:tcPr>
          <w:p w:rsidR="002C57CF" w:rsidRPr="008D6A3A" w:rsidRDefault="002C57CF" w:rsidP="002C57CF">
            <w:pPr>
              <w:rPr>
                <w:b/>
                <w:sz w:val="22"/>
              </w:rPr>
            </w:pPr>
            <w:r w:rsidRPr="008D6A3A">
              <w:rPr>
                <w:b/>
                <w:sz w:val="22"/>
              </w:rPr>
              <w:t>duration</w:t>
            </w:r>
          </w:p>
        </w:tc>
        <w:tc>
          <w:tcPr>
            <w:tcW w:w="3780" w:type="dxa"/>
            <w:vAlign w:val="center"/>
          </w:tcPr>
          <w:p w:rsidR="002C57CF" w:rsidRDefault="002C57CF" w:rsidP="002C57CF">
            <w:pPr>
              <w:rPr>
                <w:rFonts w:ascii="Courier New" w:hAnsi="Courier New" w:cs="Courier New"/>
                <w:sz w:val="20"/>
              </w:rPr>
            </w:pPr>
            <w:r>
              <w:rPr>
                <w:rFonts w:ascii="Courier New" w:hAnsi="Courier New" w:cs="Courier New"/>
                <w:sz w:val="20"/>
              </w:rPr>
              <w:t>duration</w:t>
            </w:r>
          </w:p>
        </w:tc>
        <w:tc>
          <w:tcPr>
            <w:tcW w:w="1440" w:type="dxa"/>
            <w:vAlign w:val="center"/>
          </w:tcPr>
          <w:p w:rsidR="002C57CF" w:rsidRDefault="002C57CF" w:rsidP="002C57CF">
            <w:pPr>
              <w:jc w:val="center"/>
              <w:rPr>
                <w:sz w:val="22"/>
              </w:rPr>
            </w:pPr>
            <w:r>
              <w:rPr>
                <w:sz w:val="22"/>
              </w:rPr>
              <w:t>0..1</w:t>
            </w:r>
          </w:p>
        </w:tc>
        <w:tc>
          <w:tcPr>
            <w:tcW w:w="5778" w:type="dxa"/>
          </w:tcPr>
          <w:p w:rsidR="002C57CF" w:rsidRDefault="002C57CF" w:rsidP="00491659">
            <w:pPr>
              <w:rPr>
                <w:sz w:val="22"/>
              </w:rPr>
            </w:pPr>
            <w:r>
              <w:rPr>
                <w:sz w:val="22"/>
              </w:rPr>
              <w:t xml:space="preserve">Specifies the duration of the </w:t>
            </w:r>
            <w:r w:rsidRPr="002018BE">
              <w:rPr>
                <w:rFonts w:ascii="Courier New" w:hAnsi="Courier New" w:cs="Courier New"/>
                <w:sz w:val="22"/>
                <w:szCs w:val="22"/>
              </w:rPr>
              <w:t>Behavior</w:t>
            </w:r>
            <w:r>
              <w:rPr>
                <w:sz w:val="22"/>
              </w:rPr>
              <w:t xml:space="preserve">.  One way to derive such a value </w:t>
            </w:r>
            <w:r w:rsidR="00C40001">
              <w:rPr>
                <w:sz w:val="22"/>
              </w:rPr>
              <w:t>may</w:t>
            </w:r>
            <w:r>
              <w:rPr>
                <w:sz w:val="22"/>
              </w:rPr>
              <w:t xml:space="preserve"> be to calculate the difference between the timestamps of the first and last </w:t>
            </w:r>
            <w:r w:rsidR="00EC5166" w:rsidRPr="002018BE">
              <w:rPr>
                <w:rFonts w:ascii="Courier New" w:hAnsi="Courier New" w:cs="Courier New"/>
                <w:sz w:val="22"/>
                <w:szCs w:val="22"/>
              </w:rPr>
              <w:t>Actions</w:t>
            </w:r>
            <w:r w:rsidR="00EC5166">
              <w:rPr>
                <w:sz w:val="22"/>
              </w:rPr>
              <w:t xml:space="preserve"> </w:t>
            </w:r>
            <w:r>
              <w:rPr>
                <w:sz w:val="22"/>
              </w:rPr>
              <w:t xml:space="preserve">that compose the </w:t>
            </w:r>
            <w:r w:rsidR="00491659" w:rsidRPr="002018BE">
              <w:rPr>
                <w:rFonts w:ascii="Courier New" w:hAnsi="Courier New" w:cs="Courier New"/>
                <w:sz w:val="22"/>
                <w:szCs w:val="22"/>
              </w:rPr>
              <w:t>B</w:t>
            </w:r>
            <w:r w:rsidRPr="002018BE">
              <w:rPr>
                <w:rFonts w:ascii="Courier New" w:hAnsi="Courier New" w:cs="Courier New"/>
                <w:sz w:val="22"/>
                <w:szCs w:val="22"/>
              </w:rPr>
              <w:t>ehavior</w:t>
            </w:r>
            <w:r>
              <w:rPr>
                <w:sz w:val="22"/>
              </w:rPr>
              <w:t>.</w:t>
            </w:r>
          </w:p>
        </w:tc>
      </w:tr>
      <w:tr w:rsidR="002C57CF" w:rsidTr="00B31DCF">
        <w:trPr>
          <w:trHeight w:val="255"/>
        </w:trPr>
        <w:tc>
          <w:tcPr>
            <w:tcW w:w="2178" w:type="dxa"/>
            <w:vAlign w:val="center"/>
          </w:tcPr>
          <w:p w:rsidR="002C57CF" w:rsidRPr="008D6A3A" w:rsidRDefault="002C57CF" w:rsidP="002C57CF">
            <w:pPr>
              <w:rPr>
                <w:b/>
                <w:sz w:val="22"/>
              </w:rPr>
            </w:pPr>
            <w:r w:rsidRPr="008D6A3A">
              <w:rPr>
                <w:b/>
                <w:sz w:val="22"/>
              </w:rPr>
              <w:t>Purpose</w:t>
            </w:r>
          </w:p>
        </w:tc>
        <w:tc>
          <w:tcPr>
            <w:tcW w:w="3780" w:type="dxa"/>
            <w:vAlign w:val="center"/>
          </w:tcPr>
          <w:p w:rsidR="002C57CF" w:rsidRDefault="002C57CF" w:rsidP="002C57CF">
            <w:pPr>
              <w:rPr>
                <w:rFonts w:ascii="Courier New" w:hAnsi="Courier New" w:cs="Courier New"/>
                <w:sz w:val="20"/>
              </w:rPr>
            </w:pPr>
            <w:r>
              <w:rPr>
                <w:rFonts w:ascii="Courier New" w:hAnsi="Courier New" w:cs="Courier New"/>
                <w:sz w:val="20"/>
              </w:rPr>
              <w:t>BehaviorPurposeType</w:t>
            </w:r>
          </w:p>
        </w:tc>
        <w:tc>
          <w:tcPr>
            <w:tcW w:w="1440" w:type="dxa"/>
            <w:vAlign w:val="center"/>
          </w:tcPr>
          <w:p w:rsidR="002C57CF" w:rsidRDefault="002C57CF" w:rsidP="002C57CF">
            <w:pPr>
              <w:jc w:val="center"/>
              <w:rPr>
                <w:sz w:val="22"/>
              </w:rPr>
            </w:pPr>
            <w:r>
              <w:rPr>
                <w:sz w:val="22"/>
              </w:rPr>
              <w:t>0..1</w:t>
            </w:r>
          </w:p>
        </w:tc>
        <w:tc>
          <w:tcPr>
            <w:tcW w:w="5778" w:type="dxa"/>
          </w:tcPr>
          <w:p w:rsidR="002C57CF" w:rsidRDefault="002C57CF" w:rsidP="002018BE">
            <w:pPr>
              <w:rPr>
                <w:sz w:val="22"/>
              </w:rPr>
            </w:pPr>
            <w:r>
              <w:rPr>
                <w:sz w:val="22"/>
              </w:rPr>
              <w:t>S</w:t>
            </w:r>
            <w:r w:rsidRPr="000D0FE8">
              <w:rPr>
                <w:sz w:val="22"/>
              </w:rPr>
              <w:t xml:space="preserve">pecifies the intended purpose of the </w:t>
            </w:r>
            <w:r w:rsidRPr="002018BE">
              <w:rPr>
                <w:rFonts w:ascii="Courier New" w:hAnsi="Courier New" w:cs="Courier New"/>
                <w:sz w:val="22"/>
                <w:szCs w:val="22"/>
              </w:rPr>
              <w:t>Behavior</w:t>
            </w:r>
            <w:r w:rsidRPr="000D0FE8">
              <w:rPr>
                <w:sz w:val="22"/>
              </w:rPr>
              <w:t xml:space="preserve">. </w:t>
            </w:r>
            <w:r>
              <w:rPr>
                <w:sz w:val="22"/>
              </w:rPr>
              <w:t>Because</w:t>
            </w:r>
            <w:r w:rsidRPr="000D0FE8">
              <w:rPr>
                <w:sz w:val="22"/>
              </w:rPr>
              <w:t xml:space="preserve"> a </w:t>
            </w:r>
            <w:r w:rsidRPr="002018BE">
              <w:rPr>
                <w:rFonts w:ascii="Courier New" w:hAnsi="Courier New" w:cs="Courier New"/>
                <w:sz w:val="22"/>
                <w:szCs w:val="22"/>
              </w:rPr>
              <w:t>Behavior</w:t>
            </w:r>
            <w:r w:rsidRPr="000D0FE8">
              <w:rPr>
                <w:sz w:val="22"/>
              </w:rPr>
              <w:t xml:space="preserve"> is not always successful, and </w:t>
            </w:r>
            <w:r w:rsidR="0055109E">
              <w:rPr>
                <w:sz w:val="22"/>
              </w:rPr>
              <w:t xml:space="preserve">may not </w:t>
            </w:r>
            <w:r w:rsidRPr="000D0FE8">
              <w:rPr>
                <w:sz w:val="22"/>
              </w:rPr>
              <w:t xml:space="preserve">be fully observed, this is meant as way to state the nature of the </w:t>
            </w:r>
            <w:r w:rsidRPr="002018BE">
              <w:rPr>
                <w:rFonts w:ascii="Courier New" w:hAnsi="Courier New" w:cs="Courier New"/>
                <w:sz w:val="22"/>
                <w:szCs w:val="22"/>
              </w:rPr>
              <w:t>Behavior</w:t>
            </w:r>
            <w:r w:rsidRPr="000D0FE8">
              <w:rPr>
                <w:sz w:val="22"/>
              </w:rPr>
              <w:t xml:space="preserve"> apart from its constituent </w:t>
            </w:r>
            <w:r w:rsidR="00EC5166" w:rsidRPr="002018BE">
              <w:rPr>
                <w:rFonts w:ascii="Courier New" w:hAnsi="Courier New" w:cs="Courier New"/>
                <w:sz w:val="22"/>
                <w:szCs w:val="22"/>
              </w:rPr>
              <w:t>Action</w:t>
            </w:r>
            <w:r w:rsidR="00491659">
              <w:rPr>
                <w:sz w:val="22"/>
              </w:rPr>
              <w:t xml:space="preserve"> entitie</w:t>
            </w:r>
            <w:r w:rsidR="00EC5166" w:rsidRPr="000D0FE8">
              <w:rPr>
                <w:sz w:val="22"/>
              </w:rPr>
              <w:t>s</w:t>
            </w:r>
            <w:r w:rsidRPr="000D0FE8">
              <w:rPr>
                <w:sz w:val="22"/>
              </w:rPr>
              <w:t>.</w:t>
            </w:r>
          </w:p>
        </w:tc>
      </w:tr>
      <w:tr w:rsidR="002C57CF" w:rsidTr="00B31DCF">
        <w:trPr>
          <w:trHeight w:val="255"/>
        </w:trPr>
        <w:tc>
          <w:tcPr>
            <w:tcW w:w="2178" w:type="dxa"/>
            <w:vAlign w:val="center"/>
          </w:tcPr>
          <w:p w:rsidR="002C57CF" w:rsidRPr="008D6A3A" w:rsidRDefault="002C57CF" w:rsidP="002C57CF">
            <w:pPr>
              <w:rPr>
                <w:b/>
                <w:sz w:val="22"/>
              </w:rPr>
            </w:pPr>
            <w:r w:rsidRPr="008D6A3A">
              <w:rPr>
                <w:b/>
                <w:sz w:val="22"/>
              </w:rPr>
              <w:t>Description</w:t>
            </w:r>
          </w:p>
        </w:tc>
        <w:tc>
          <w:tcPr>
            <w:tcW w:w="3780" w:type="dxa"/>
            <w:vAlign w:val="center"/>
          </w:tcPr>
          <w:p w:rsidR="002C57CF" w:rsidRDefault="002C57CF" w:rsidP="002C57CF">
            <w:pPr>
              <w:rPr>
                <w:rFonts w:ascii="Courier New" w:hAnsi="Courier New" w:cs="Courier New"/>
                <w:sz w:val="20"/>
              </w:rPr>
            </w:pPr>
            <w:r>
              <w:rPr>
                <w:rFonts w:ascii="Courier New" w:hAnsi="Courier New" w:cs="Courier New"/>
                <w:sz w:val="20"/>
              </w:rPr>
              <w:t>string</w:t>
            </w:r>
          </w:p>
        </w:tc>
        <w:tc>
          <w:tcPr>
            <w:tcW w:w="1440" w:type="dxa"/>
            <w:vAlign w:val="center"/>
          </w:tcPr>
          <w:p w:rsidR="002C57CF" w:rsidRDefault="002C57CF" w:rsidP="002C57CF">
            <w:pPr>
              <w:jc w:val="center"/>
              <w:rPr>
                <w:sz w:val="22"/>
              </w:rPr>
            </w:pPr>
            <w:r>
              <w:rPr>
                <w:sz w:val="22"/>
              </w:rPr>
              <w:t>0..1</w:t>
            </w:r>
          </w:p>
        </w:tc>
        <w:tc>
          <w:tcPr>
            <w:tcW w:w="5778" w:type="dxa"/>
          </w:tcPr>
          <w:p w:rsidR="002C57CF" w:rsidRDefault="002C57CF" w:rsidP="002C57CF">
            <w:pPr>
              <w:rPr>
                <w:sz w:val="22"/>
              </w:rPr>
            </w:pPr>
            <w:r>
              <w:rPr>
                <w:sz w:val="22"/>
              </w:rPr>
              <w:t xml:space="preserve">Specifies a prose textual description of the </w:t>
            </w:r>
            <w:r w:rsidRPr="002018BE">
              <w:rPr>
                <w:rFonts w:ascii="Courier New" w:hAnsi="Courier New" w:cs="Courier New"/>
                <w:sz w:val="22"/>
                <w:szCs w:val="22"/>
              </w:rPr>
              <w:t>Behavior</w:t>
            </w:r>
            <w:r>
              <w:rPr>
                <w:sz w:val="22"/>
              </w:rPr>
              <w:t>.</w:t>
            </w:r>
          </w:p>
        </w:tc>
      </w:tr>
      <w:tr w:rsidR="002C57CF" w:rsidTr="00B31DCF">
        <w:trPr>
          <w:trHeight w:val="255"/>
        </w:trPr>
        <w:tc>
          <w:tcPr>
            <w:tcW w:w="2178" w:type="dxa"/>
            <w:vAlign w:val="center"/>
          </w:tcPr>
          <w:p w:rsidR="002C57CF" w:rsidRPr="008D6A3A" w:rsidRDefault="002C57CF" w:rsidP="002C57CF">
            <w:pPr>
              <w:rPr>
                <w:b/>
                <w:sz w:val="22"/>
              </w:rPr>
            </w:pPr>
            <w:r w:rsidRPr="008D6A3A">
              <w:rPr>
                <w:b/>
                <w:sz w:val="22"/>
              </w:rPr>
              <w:t>Discovery_Method</w:t>
            </w:r>
          </w:p>
        </w:tc>
        <w:tc>
          <w:tcPr>
            <w:tcW w:w="3780" w:type="dxa"/>
            <w:vAlign w:val="center"/>
          </w:tcPr>
          <w:p w:rsidR="002C57CF" w:rsidRDefault="000C25C7" w:rsidP="002C57CF">
            <w:pPr>
              <w:rPr>
                <w:rFonts w:ascii="Courier New" w:hAnsi="Courier New" w:cs="Courier New"/>
                <w:sz w:val="20"/>
              </w:rPr>
            </w:pPr>
            <w:r>
              <w:rPr>
                <w:rFonts w:ascii="Courier New" w:hAnsi="Courier New" w:cs="Courier New"/>
                <w:sz w:val="20"/>
              </w:rPr>
              <w:t>c</w:t>
            </w:r>
            <w:r w:rsidR="00131180">
              <w:rPr>
                <w:rFonts w:ascii="Courier New" w:hAnsi="Courier New" w:cs="Courier New"/>
                <w:sz w:val="20"/>
              </w:rPr>
              <w:t>yboxC</w:t>
            </w:r>
            <w:r w:rsidR="002C57CF">
              <w:rPr>
                <w:rFonts w:ascii="Courier New" w:hAnsi="Courier New" w:cs="Courier New"/>
                <w:sz w:val="20"/>
              </w:rPr>
              <w:t>ommon:MeasureSourceType</w:t>
            </w:r>
          </w:p>
        </w:tc>
        <w:tc>
          <w:tcPr>
            <w:tcW w:w="1440" w:type="dxa"/>
            <w:vAlign w:val="center"/>
          </w:tcPr>
          <w:p w:rsidR="002C57CF" w:rsidRDefault="002C57CF" w:rsidP="002C57CF">
            <w:pPr>
              <w:jc w:val="center"/>
              <w:rPr>
                <w:sz w:val="22"/>
              </w:rPr>
            </w:pPr>
            <w:r>
              <w:rPr>
                <w:sz w:val="22"/>
              </w:rPr>
              <w:t>0..1</w:t>
            </w:r>
          </w:p>
        </w:tc>
        <w:tc>
          <w:tcPr>
            <w:tcW w:w="5778" w:type="dxa"/>
          </w:tcPr>
          <w:p w:rsidR="002C57CF" w:rsidRDefault="002C57CF" w:rsidP="002C57CF">
            <w:pPr>
              <w:rPr>
                <w:sz w:val="22"/>
              </w:rPr>
            </w:pPr>
            <w:r>
              <w:rPr>
                <w:sz w:val="22"/>
              </w:rPr>
              <w:t xml:space="preserve">Specifies the method used to discover the </w:t>
            </w:r>
            <w:r w:rsidRPr="002018BE">
              <w:rPr>
                <w:rFonts w:ascii="Courier New" w:hAnsi="Courier New" w:cs="Courier New"/>
                <w:sz w:val="22"/>
                <w:szCs w:val="22"/>
              </w:rPr>
              <w:t>Behavior</w:t>
            </w:r>
            <w:r>
              <w:rPr>
                <w:sz w:val="22"/>
              </w:rPr>
              <w:t>.</w:t>
            </w:r>
          </w:p>
        </w:tc>
      </w:tr>
      <w:tr w:rsidR="002C57CF" w:rsidTr="00B31DCF">
        <w:trPr>
          <w:trHeight w:val="255"/>
        </w:trPr>
        <w:tc>
          <w:tcPr>
            <w:tcW w:w="2178" w:type="dxa"/>
            <w:vAlign w:val="center"/>
          </w:tcPr>
          <w:p w:rsidR="002C57CF" w:rsidRPr="008D6A3A" w:rsidRDefault="008A6F85" w:rsidP="002C57CF">
            <w:pPr>
              <w:rPr>
                <w:b/>
                <w:sz w:val="22"/>
              </w:rPr>
            </w:pPr>
            <w:r w:rsidRPr="008D6A3A">
              <w:rPr>
                <w:b/>
                <w:sz w:val="22"/>
              </w:rPr>
              <w:t>Action</w:t>
            </w:r>
            <w:r w:rsidR="002C57CF" w:rsidRPr="008D6A3A">
              <w:rPr>
                <w:b/>
                <w:sz w:val="22"/>
              </w:rPr>
              <w:t>_Composition</w:t>
            </w:r>
          </w:p>
        </w:tc>
        <w:tc>
          <w:tcPr>
            <w:tcW w:w="3780" w:type="dxa"/>
            <w:vAlign w:val="center"/>
          </w:tcPr>
          <w:p w:rsidR="002C57CF" w:rsidRDefault="002C57CF" w:rsidP="002C57CF">
            <w:pPr>
              <w:rPr>
                <w:rFonts w:ascii="Courier New" w:hAnsi="Courier New" w:cs="Courier New"/>
                <w:sz w:val="20"/>
              </w:rPr>
            </w:pPr>
            <w:r>
              <w:rPr>
                <w:rFonts w:ascii="Courier New" w:hAnsi="Courier New" w:cs="Courier New"/>
                <w:sz w:val="20"/>
              </w:rPr>
              <w:t>BehavioralActionsType</w:t>
            </w:r>
          </w:p>
        </w:tc>
        <w:tc>
          <w:tcPr>
            <w:tcW w:w="1440" w:type="dxa"/>
            <w:vAlign w:val="center"/>
          </w:tcPr>
          <w:p w:rsidR="002C57CF" w:rsidRDefault="002C57CF" w:rsidP="002C57CF">
            <w:pPr>
              <w:jc w:val="center"/>
              <w:rPr>
                <w:sz w:val="22"/>
              </w:rPr>
            </w:pPr>
            <w:r>
              <w:rPr>
                <w:sz w:val="22"/>
              </w:rPr>
              <w:t>0..1</w:t>
            </w:r>
          </w:p>
        </w:tc>
        <w:tc>
          <w:tcPr>
            <w:tcW w:w="5778" w:type="dxa"/>
          </w:tcPr>
          <w:p w:rsidR="002C57CF" w:rsidRDefault="002C57CF" w:rsidP="00491659">
            <w:pPr>
              <w:rPr>
                <w:sz w:val="22"/>
              </w:rPr>
            </w:pPr>
            <w:r>
              <w:rPr>
                <w:sz w:val="22"/>
              </w:rPr>
              <w:t xml:space="preserve">Captures the </w:t>
            </w:r>
            <w:r w:rsidRPr="002018BE">
              <w:rPr>
                <w:rFonts w:ascii="Courier New" w:hAnsi="Courier New" w:cs="Courier New"/>
                <w:sz w:val="22"/>
                <w:szCs w:val="22"/>
              </w:rPr>
              <w:t>Action</w:t>
            </w:r>
            <w:r w:rsidR="00491659">
              <w:rPr>
                <w:sz w:val="22"/>
              </w:rPr>
              <w:t xml:space="preserve"> entities</w:t>
            </w:r>
            <w:r>
              <w:rPr>
                <w:sz w:val="22"/>
              </w:rPr>
              <w:t xml:space="preserve"> that compose the </w:t>
            </w:r>
            <w:r w:rsidRPr="002018BE">
              <w:rPr>
                <w:rFonts w:ascii="Courier New" w:hAnsi="Courier New" w:cs="Courier New"/>
                <w:sz w:val="22"/>
                <w:szCs w:val="22"/>
              </w:rPr>
              <w:t>Behavior</w:t>
            </w:r>
            <w:r>
              <w:rPr>
                <w:sz w:val="22"/>
              </w:rPr>
              <w:t>.</w:t>
            </w:r>
          </w:p>
        </w:tc>
      </w:tr>
      <w:tr w:rsidR="002C57CF" w:rsidTr="00B31DCF">
        <w:trPr>
          <w:trHeight w:val="255"/>
        </w:trPr>
        <w:tc>
          <w:tcPr>
            <w:tcW w:w="2178" w:type="dxa"/>
            <w:vAlign w:val="center"/>
          </w:tcPr>
          <w:p w:rsidR="002C57CF" w:rsidRPr="008D6A3A" w:rsidRDefault="002C57CF" w:rsidP="002C57CF">
            <w:pPr>
              <w:rPr>
                <w:b/>
                <w:sz w:val="22"/>
              </w:rPr>
            </w:pPr>
            <w:r w:rsidRPr="008D6A3A">
              <w:rPr>
                <w:b/>
                <w:sz w:val="22"/>
              </w:rPr>
              <w:t>Associated_Code</w:t>
            </w:r>
          </w:p>
        </w:tc>
        <w:tc>
          <w:tcPr>
            <w:tcW w:w="3780" w:type="dxa"/>
            <w:vAlign w:val="center"/>
          </w:tcPr>
          <w:p w:rsidR="002C57CF" w:rsidRDefault="002C57CF" w:rsidP="002C57CF">
            <w:pPr>
              <w:rPr>
                <w:rFonts w:ascii="Courier New" w:hAnsi="Courier New" w:cs="Courier New"/>
                <w:sz w:val="20"/>
              </w:rPr>
            </w:pPr>
            <w:r>
              <w:rPr>
                <w:rFonts w:ascii="Courier New" w:hAnsi="Courier New" w:cs="Courier New"/>
                <w:sz w:val="20"/>
              </w:rPr>
              <w:t>AssociatedCodeType</w:t>
            </w:r>
          </w:p>
        </w:tc>
        <w:tc>
          <w:tcPr>
            <w:tcW w:w="1440" w:type="dxa"/>
            <w:vAlign w:val="center"/>
          </w:tcPr>
          <w:p w:rsidR="002C57CF" w:rsidRDefault="002C57CF" w:rsidP="002C57CF">
            <w:pPr>
              <w:jc w:val="center"/>
              <w:rPr>
                <w:sz w:val="22"/>
              </w:rPr>
            </w:pPr>
            <w:r>
              <w:rPr>
                <w:sz w:val="22"/>
              </w:rPr>
              <w:t>0..1</w:t>
            </w:r>
          </w:p>
        </w:tc>
        <w:tc>
          <w:tcPr>
            <w:tcW w:w="5778" w:type="dxa"/>
          </w:tcPr>
          <w:p w:rsidR="002C57CF" w:rsidRDefault="002C57CF" w:rsidP="00C13270">
            <w:pPr>
              <w:rPr>
                <w:sz w:val="22"/>
              </w:rPr>
            </w:pPr>
            <w:r>
              <w:rPr>
                <w:sz w:val="22"/>
              </w:rPr>
              <w:t xml:space="preserve">Specifies any code snippets that </w:t>
            </w:r>
            <w:r w:rsidR="00C13270">
              <w:rPr>
                <w:sz w:val="22"/>
              </w:rPr>
              <w:t xml:space="preserve">are </w:t>
            </w:r>
            <w:r>
              <w:rPr>
                <w:sz w:val="22"/>
              </w:rPr>
              <w:t>associated</w:t>
            </w:r>
            <w:r w:rsidR="00B569B5">
              <w:rPr>
                <w:sz w:val="22"/>
              </w:rPr>
              <w:t>, or are likely associated,</w:t>
            </w:r>
            <w:r>
              <w:rPr>
                <w:sz w:val="22"/>
              </w:rPr>
              <w:t xml:space="preserve"> with the </w:t>
            </w:r>
            <w:r w:rsidRPr="002018BE">
              <w:rPr>
                <w:rFonts w:ascii="Courier New" w:hAnsi="Courier New" w:cs="Courier New"/>
                <w:sz w:val="22"/>
                <w:szCs w:val="22"/>
              </w:rPr>
              <w:t>Behavior</w:t>
            </w:r>
            <w:r>
              <w:rPr>
                <w:sz w:val="22"/>
              </w:rPr>
              <w:t>.</w:t>
            </w:r>
          </w:p>
        </w:tc>
      </w:tr>
      <w:tr w:rsidR="002C57CF" w:rsidTr="00B31DCF">
        <w:trPr>
          <w:trHeight w:val="255"/>
        </w:trPr>
        <w:tc>
          <w:tcPr>
            <w:tcW w:w="2178" w:type="dxa"/>
            <w:vAlign w:val="center"/>
          </w:tcPr>
          <w:p w:rsidR="002C57CF" w:rsidRPr="008D6A3A" w:rsidRDefault="002C57CF" w:rsidP="002C57CF">
            <w:pPr>
              <w:rPr>
                <w:b/>
                <w:sz w:val="22"/>
              </w:rPr>
            </w:pPr>
            <w:r w:rsidRPr="008D6A3A">
              <w:rPr>
                <w:b/>
                <w:sz w:val="22"/>
              </w:rPr>
              <w:t>Relationships</w:t>
            </w:r>
          </w:p>
        </w:tc>
        <w:tc>
          <w:tcPr>
            <w:tcW w:w="3780" w:type="dxa"/>
            <w:vAlign w:val="center"/>
          </w:tcPr>
          <w:p w:rsidR="002C57CF" w:rsidRDefault="002C57CF" w:rsidP="002C57CF">
            <w:pPr>
              <w:rPr>
                <w:rFonts w:ascii="Courier New" w:hAnsi="Courier New" w:cs="Courier New"/>
                <w:sz w:val="20"/>
              </w:rPr>
            </w:pPr>
            <w:r>
              <w:rPr>
                <w:rFonts w:ascii="Courier New" w:hAnsi="Courier New" w:cs="Courier New"/>
                <w:sz w:val="20"/>
              </w:rPr>
              <w:t>BehaviorRelationshipListType</w:t>
            </w:r>
          </w:p>
        </w:tc>
        <w:tc>
          <w:tcPr>
            <w:tcW w:w="1440" w:type="dxa"/>
            <w:vAlign w:val="center"/>
          </w:tcPr>
          <w:p w:rsidR="002C57CF" w:rsidRDefault="002C57CF" w:rsidP="002C57CF">
            <w:pPr>
              <w:jc w:val="center"/>
              <w:rPr>
                <w:sz w:val="22"/>
              </w:rPr>
            </w:pPr>
            <w:r>
              <w:rPr>
                <w:sz w:val="22"/>
              </w:rPr>
              <w:t>0..1</w:t>
            </w:r>
          </w:p>
        </w:tc>
        <w:tc>
          <w:tcPr>
            <w:tcW w:w="5778" w:type="dxa"/>
          </w:tcPr>
          <w:p w:rsidR="002C57CF" w:rsidRDefault="002C57CF" w:rsidP="002C57CF">
            <w:pPr>
              <w:rPr>
                <w:sz w:val="22"/>
              </w:rPr>
            </w:pPr>
            <w:r>
              <w:rPr>
                <w:sz w:val="22"/>
              </w:rPr>
              <w:t>S</w:t>
            </w:r>
            <w:r w:rsidRPr="00F15B70">
              <w:rPr>
                <w:sz w:val="22"/>
              </w:rPr>
              <w:t xml:space="preserve">pecifies any relationships between this </w:t>
            </w:r>
            <w:r w:rsidRPr="002018BE">
              <w:rPr>
                <w:rFonts w:ascii="Courier New" w:hAnsi="Courier New" w:cs="Courier New"/>
                <w:sz w:val="22"/>
                <w:szCs w:val="22"/>
              </w:rPr>
              <w:t>Behavior</w:t>
            </w:r>
            <w:r w:rsidRPr="00F15B70">
              <w:rPr>
                <w:sz w:val="22"/>
              </w:rPr>
              <w:t xml:space="preserve"> and any other </w:t>
            </w:r>
            <w:r w:rsidRPr="002018BE">
              <w:rPr>
                <w:rFonts w:ascii="Courier New" w:hAnsi="Courier New" w:cs="Courier New"/>
                <w:sz w:val="22"/>
                <w:szCs w:val="22"/>
              </w:rPr>
              <w:t>Behaviors</w:t>
            </w:r>
            <w:r w:rsidRPr="00F15B70">
              <w:rPr>
                <w:sz w:val="22"/>
              </w:rPr>
              <w:t>.</w:t>
            </w:r>
          </w:p>
        </w:tc>
      </w:tr>
    </w:tbl>
    <w:p w:rsidR="002C57CF" w:rsidRDefault="002C57CF" w:rsidP="002F00D4">
      <w:pPr>
        <w:pStyle w:val="Heading3"/>
      </w:pPr>
      <w:bookmarkStart w:id="69" w:name="_Toc390177106"/>
      <w:r>
        <w:t>BehaviorPurposeType</w:t>
      </w:r>
      <w:bookmarkEnd w:id="69"/>
    </w:p>
    <w:p w:rsidR="002C57CF" w:rsidRDefault="003B2D6C" w:rsidP="002C57CF">
      <w:r w:rsidRPr="00C51E1C">
        <w:t xml:space="preserve">The </w:t>
      </w:r>
      <w:r w:rsidR="002C57CF" w:rsidRPr="00F06C17">
        <w:t>B</w:t>
      </w:r>
      <w:r w:rsidR="002C57CF" w:rsidRPr="00A32ADD">
        <w:rPr>
          <w:rFonts w:ascii="Courier New" w:hAnsi="Courier New" w:cs="Courier New"/>
        </w:rPr>
        <w:t>ehaviorPurposeType</w:t>
      </w:r>
      <w:r w:rsidR="002C57CF" w:rsidRPr="00F06C17">
        <w:t xml:space="preserve"> captures the purpose behind a </w:t>
      </w:r>
      <w:r w:rsidR="00491659" w:rsidRPr="00491659">
        <w:rPr>
          <w:rFonts w:ascii="Courier New" w:hAnsi="Courier New" w:cs="Courier New"/>
        </w:rPr>
        <w:t>B</w:t>
      </w:r>
      <w:r w:rsidR="002C57CF" w:rsidRPr="00491659">
        <w:rPr>
          <w:rFonts w:ascii="Courier New" w:hAnsi="Courier New" w:cs="Courier New"/>
        </w:rPr>
        <w:t>ehavior</w:t>
      </w:r>
      <w:r w:rsidR="002C57CF" w:rsidRPr="00F06C17">
        <w:t>.</w:t>
      </w:r>
    </w:p>
    <w:p w:rsidR="002C57CF" w:rsidRDefault="002C57CF" w:rsidP="002C57C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150"/>
        <w:gridCol w:w="1440"/>
        <w:gridCol w:w="6318"/>
      </w:tblGrid>
      <w:tr w:rsidR="002C57CF" w:rsidTr="00AE2DC3">
        <w:trPr>
          <w:trHeight w:val="317"/>
        </w:trPr>
        <w:tc>
          <w:tcPr>
            <w:tcW w:w="2268" w:type="dxa"/>
            <w:shd w:val="clear" w:color="auto" w:fill="BFBFBF" w:themeFill="background1" w:themeFillShade="BF"/>
            <w:vAlign w:val="center"/>
          </w:tcPr>
          <w:p w:rsidR="002C57CF" w:rsidRPr="00602B3E" w:rsidRDefault="00425D67" w:rsidP="002C57CF">
            <w:pPr>
              <w:jc w:val="center"/>
              <w:rPr>
                <w:b/>
              </w:rPr>
            </w:pPr>
            <w:r>
              <w:rPr>
                <w:b/>
              </w:rPr>
              <w:t>Field</w:t>
            </w:r>
          </w:p>
        </w:tc>
        <w:tc>
          <w:tcPr>
            <w:tcW w:w="3150" w:type="dxa"/>
            <w:shd w:val="clear" w:color="auto" w:fill="BFBFBF" w:themeFill="background1" w:themeFillShade="BF"/>
            <w:vAlign w:val="center"/>
          </w:tcPr>
          <w:p w:rsidR="002C57CF" w:rsidRPr="00602B3E" w:rsidRDefault="002C57CF" w:rsidP="002C57CF">
            <w:pPr>
              <w:jc w:val="center"/>
              <w:rPr>
                <w:b/>
              </w:rPr>
            </w:pPr>
            <w:r w:rsidRPr="00602B3E">
              <w:rPr>
                <w:b/>
              </w:rPr>
              <w:t>Type</w:t>
            </w:r>
          </w:p>
        </w:tc>
        <w:tc>
          <w:tcPr>
            <w:tcW w:w="1440" w:type="dxa"/>
            <w:shd w:val="clear" w:color="auto" w:fill="BFBFBF" w:themeFill="background1" w:themeFillShade="BF"/>
            <w:vAlign w:val="center"/>
          </w:tcPr>
          <w:p w:rsidR="002C57CF" w:rsidRPr="00602B3E" w:rsidRDefault="00E11682" w:rsidP="002C57CF">
            <w:pPr>
              <w:jc w:val="center"/>
              <w:rPr>
                <w:b/>
              </w:rPr>
            </w:pPr>
            <w:r>
              <w:rPr>
                <w:b/>
              </w:rPr>
              <w:t>Multi</w:t>
            </w:r>
            <w:r w:rsidR="002C57CF" w:rsidRPr="00602B3E">
              <w:rPr>
                <w:b/>
              </w:rPr>
              <w:t>plicity</w:t>
            </w:r>
          </w:p>
        </w:tc>
        <w:tc>
          <w:tcPr>
            <w:tcW w:w="6318" w:type="dxa"/>
            <w:shd w:val="clear" w:color="auto" w:fill="BFBFBF" w:themeFill="background1" w:themeFillShade="BF"/>
            <w:vAlign w:val="center"/>
          </w:tcPr>
          <w:p w:rsidR="002C57CF" w:rsidRPr="00602B3E" w:rsidRDefault="002C57CF" w:rsidP="002C57CF">
            <w:pPr>
              <w:jc w:val="center"/>
              <w:rPr>
                <w:b/>
              </w:rPr>
            </w:pPr>
            <w:r w:rsidRPr="00602B3E">
              <w:rPr>
                <w:b/>
              </w:rPr>
              <w:t>Description</w:t>
            </w:r>
          </w:p>
        </w:tc>
      </w:tr>
      <w:tr w:rsidR="002C57CF" w:rsidTr="00AE2DC3">
        <w:trPr>
          <w:trHeight w:val="255"/>
        </w:trPr>
        <w:tc>
          <w:tcPr>
            <w:tcW w:w="2268" w:type="dxa"/>
            <w:vAlign w:val="center"/>
          </w:tcPr>
          <w:p w:rsidR="002C57CF" w:rsidRPr="008D6A3A" w:rsidRDefault="002C57CF" w:rsidP="002C57CF">
            <w:pPr>
              <w:rPr>
                <w:b/>
                <w:sz w:val="22"/>
              </w:rPr>
            </w:pPr>
            <w:r w:rsidRPr="008D6A3A">
              <w:rPr>
                <w:b/>
                <w:sz w:val="22"/>
              </w:rPr>
              <w:t>Description</w:t>
            </w:r>
          </w:p>
        </w:tc>
        <w:tc>
          <w:tcPr>
            <w:tcW w:w="3150" w:type="dxa"/>
            <w:vAlign w:val="center"/>
          </w:tcPr>
          <w:p w:rsidR="002C57CF" w:rsidRPr="00C625F1" w:rsidRDefault="002C57CF" w:rsidP="002C57CF">
            <w:pPr>
              <w:rPr>
                <w:rFonts w:ascii="Courier New" w:hAnsi="Courier New" w:cs="Courier New"/>
                <w:sz w:val="20"/>
              </w:rPr>
            </w:pPr>
            <w:r>
              <w:rPr>
                <w:rFonts w:ascii="Courier New" w:hAnsi="Courier New" w:cs="Courier New"/>
                <w:sz w:val="20"/>
              </w:rPr>
              <w:t>string</w:t>
            </w:r>
          </w:p>
        </w:tc>
        <w:tc>
          <w:tcPr>
            <w:tcW w:w="1440" w:type="dxa"/>
            <w:vAlign w:val="center"/>
          </w:tcPr>
          <w:p w:rsidR="002C57CF" w:rsidRPr="00E65B09" w:rsidRDefault="002C57CF" w:rsidP="002C57CF">
            <w:pPr>
              <w:jc w:val="center"/>
              <w:rPr>
                <w:sz w:val="22"/>
              </w:rPr>
            </w:pPr>
            <w:r>
              <w:rPr>
                <w:sz w:val="22"/>
              </w:rPr>
              <w:t>0..1</w:t>
            </w:r>
          </w:p>
        </w:tc>
        <w:tc>
          <w:tcPr>
            <w:tcW w:w="6318" w:type="dxa"/>
          </w:tcPr>
          <w:p w:rsidR="002C57CF" w:rsidRPr="00C625F1" w:rsidRDefault="002C57CF" w:rsidP="002C57CF">
            <w:pPr>
              <w:rPr>
                <w:sz w:val="22"/>
              </w:rPr>
            </w:pPr>
            <w:r>
              <w:rPr>
                <w:sz w:val="22"/>
              </w:rPr>
              <w:t>C</w:t>
            </w:r>
            <w:r w:rsidRPr="00B320A1">
              <w:rPr>
                <w:sz w:val="22"/>
              </w:rPr>
              <w:t xml:space="preserve">ontains a prose text description of the purpose of the </w:t>
            </w:r>
            <w:r w:rsidRPr="002018BE">
              <w:rPr>
                <w:rFonts w:ascii="Courier New" w:hAnsi="Courier New" w:cs="Courier New"/>
                <w:sz w:val="22"/>
                <w:szCs w:val="22"/>
              </w:rPr>
              <w:t>Behavior</w:t>
            </w:r>
            <w:r w:rsidRPr="00B320A1">
              <w:rPr>
                <w:sz w:val="22"/>
              </w:rPr>
              <w:t>, whether it was successful or not.</w:t>
            </w:r>
          </w:p>
        </w:tc>
      </w:tr>
      <w:tr w:rsidR="002C57CF" w:rsidTr="00AE2DC3">
        <w:trPr>
          <w:trHeight w:val="255"/>
        </w:trPr>
        <w:tc>
          <w:tcPr>
            <w:tcW w:w="2268" w:type="dxa"/>
            <w:vAlign w:val="center"/>
          </w:tcPr>
          <w:p w:rsidR="002C57CF" w:rsidRPr="008D6A3A" w:rsidRDefault="002C57CF" w:rsidP="002C57CF">
            <w:pPr>
              <w:rPr>
                <w:b/>
                <w:sz w:val="22"/>
              </w:rPr>
            </w:pPr>
            <w:r w:rsidRPr="008D6A3A">
              <w:rPr>
                <w:b/>
                <w:sz w:val="22"/>
              </w:rPr>
              <w:t>Vulnerability_Exploit</w:t>
            </w:r>
          </w:p>
        </w:tc>
        <w:tc>
          <w:tcPr>
            <w:tcW w:w="3150" w:type="dxa"/>
            <w:vAlign w:val="center"/>
          </w:tcPr>
          <w:p w:rsidR="002C57CF" w:rsidRDefault="002C57CF" w:rsidP="002C57CF">
            <w:pPr>
              <w:rPr>
                <w:rFonts w:ascii="Courier New" w:hAnsi="Courier New" w:cs="Courier New"/>
                <w:sz w:val="20"/>
              </w:rPr>
            </w:pPr>
            <w:r>
              <w:rPr>
                <w:rFonts w:ascii="Courier New" w:hAnsi="Courier New" w:cs="Courier New"/>
                <w:sz w:val="20"/>
              </w:rPr>
              <w:t>VulnerabilityExploitType</w:t>
            </w:r>
          </w:p>
        </w:tc>
        <w:tc>
          <w:tcPr>
            <w:tcW w:w="1440" w:type="dxa"/>
            <w:vAlign w:val="center"/>
          </w:tcPr>
          <w:p w:rsidR="002C57CF" w:rsidRDefault="002C57CF" w:rsidP="002C57CF">
            <w:pPr>
              <w:jc w:val="center"/>
              <w:rPr>
                <w:sz w:val="22"/>
              </w:rPr>
            </w:pPr>
            <w:r>
              <w:rPr>
                <w:sz w:val="22"/>
              </w:rPr>
              <w:t>0..1</w:t>
            </w:r>
          </w:p>
        </w:tc>
        <w:tc>
          <w:tcPr>
            <w:tcW w:w="6318" w:type="dxa"/>
          </w:tcPr>
          <w:p w:rsidR="002C57CF" w:rsidRDefault="003175CC" w:rsidP="003175CC">
            <w:pPr>
              <w:rPr>
                <w:sz w:val="22"/>
              </w:rPr>
            </w:pPr>
            <w:r>
              <w:rPr>
                <w:sz w:val="22"/>
              </w:rPr>
              <w:t xml:space="preserve">Characterizes any vulnerability (known or unknown) that a </w:t>
            </w:r>
            <w:r w:rsidRPr="002018BE">
              <w:rPr>
                <w:rFonts w:ascii="Courier New" w:hAnsi="Courier New" w:cs="Courier New"/>
                <w:sz w:val="22"/>
                <w:szCs w:val="22"/>
              </w:rPr>
              <w:t>Behavior</w:t>
            </w:r>
            <w:r>
              <w:rPr>
                <w:sz w:val="22"/>
              </w:rPr>
              <w:t xml:space="preserve"> may have attempted to exploit.</w:t>
            </w:r>
          </w:p>
        </w:tc>
      </w:tr>
    </w:tbl>
    <w:p w:rsidR="00484C66" w:rsidRDefault="00484C66" w:rsidP="002F00D4">
      <w:pPr>
        <w:pStyle w:val="Heading3"/>
      </w:pPr>
      <w:bookmarkStart w:id="70" w:name="_Toc390177107"/>
      <w:r>
        <w:lastRenderedPageBreak/>
        <w:t>BehavioralActionsType</w:t>
      </w:r>
      <w:bookmarkEnd w:id="70"/>
    </w:p>
    <w:p w:rsidR="00AE2DC3" w:rsidRDefault="003B2D6C" w:rsidP="00484C66">
      <w:r w:rsidRPr="00C51E1C">
        <w:t xml:space="preserve">The </w:t>
      </w:r>
      <w:r w:rsidR="00484C66" w:rsidRPr="00A32ADD">
        <w:rPr>
          <w:rFonts w:ascii="Courier New" w:hAnsi="Courier New" w:cs="Courier New"/>
        </w:rPr>
        <w:t>BehavioralActionsType</w:t>
      </w:r>
      <w:r w:rsidR="00484C66" w:rsidRPr="00717C81">
        <w:t xml:space="preserve"> is intended to capture the </w:t>
      </w:r>
      <w:r w:rsidR="00484C66" w:rsidRPr="00491659">
        <w:rPr>
          <w:rFonts w:ascii="Courier New" w:hAnsi="Courier New" w:cs="Courier New"/>
        </w:rPr>
        <w:t>Action</w:t>
      </w:r>
      <w:r w:rsidR="00491659">
        <w:t xml:space="preserve"> entities</w:t>
      </w:r>
      <w:r w:rsidR="00484C66" w:rsidRPr="00717C81">
        <w:t xml:space="preserve"> or </w:t>
      </w:r>
      <w:r w:rsidR="00484C66" w:rsidRPr="00491659">
        <w:rPr>
          <w:rFonts w:ascii="Courier New" w:hAnsi="Courier New" w:cs="Courier New"/>
        </w:rPr>
        <w:t>Action</w:t>
      </w:r>
      <w:r w:rsidR="00491659" w:rsidRPr="00491659">
        <w:rPr>
          <w:rFonts w:ascii="Courier New" w:hAnsi="Courier New" w:cs="Courier New"/>
        </w:rPr>
        <w:t>_</w:t>
      </w:r>
      <w:r w:rsidR="00484C66" w:rsidRPr="00491659">
        <w:rPr>
          <w:rFonts w:ascii="Courier New" w:hAnsi="Courier New" w:cs="Courier New"/>
        </w:rPr>
        <w:t>Collection</w:t>
      </w:r>
      <w:r w:rsidR="00491659">
        <w:t xml:space="preserve"> entitie</w:t>
      </w:r>
      <w:r w:rsidR="00484C66">
        <w:t xml:space="preserve">s that make up a </w:t>
      </w:r>
      <w:r w:rsidR="00484C66" w:rsidRPr="00491659">
        <w:rPr>
          <w:rFonts w:ascii="Courier New" w:hAnsi="Courier New" w:cs="Courier New"/>
        </w:rPr>
        <w:t>Behavior</w:t>
      </w:r>
      <w:r w:rsidR="00484C66">
        <w:t>.</w:t>
      </w:r>
    </w:p>
    <w:p w:rsidR="00484C66" w:rsidRDefault="00484C66" w:rsidP="00484C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3510"/>
        <w:gridCol w:w="1440"/>
        <w:gridCol w:w="5058"/>
      </w:tblGrid>
      <w:tr w:rsidR="00484C66" w:rsidTr="00AE2DC3">
        <w:trPr>
          <w:trHeight w:val="585"/>
        </w:trPr>
        <w:tc>
          <w:tcPr>
            <w:tcW w:w="3168" w:type="dxa"/>
            <w:shd w:val="clear" w:color="auto" w:fill="BFBFBF" w:themeFill="background1" w:themeFillShade="BF"/>
            <w:vAlign w:val="center"/>
          </w:tcPr>
          <w:p w:rsidR="00484C66" w:rsidRPr="00602B3E" w:rsidRDefault="00425D67" w:rsidP="000E2212">
            <w:pPr>
              <w:jc w:val="center"/>
              <w:rPr>
                <w:b/>
              </w:rPr>
            </w:pPr>
            <w:r>
              <w:rPr>
                <w:b/>
              </w:rPr>
              <w:t>Field</w:t>
            </w:r>
          </w:p>
        </w:tc>
        <w:tc>
          <w:tcPr>
            <w:tcW w:w="3510" w:type="dxa"/>
            <w:shd w:val="clear" w:color="auto" w:fill="BFBFBF" w:themeFill="background1" w:themeFillShade="BF"/>
            <w:vAlign w:val="center"/>
          </w:tcPr>
          <w:p w:rsidR="00484C66" w:rsidRPr="00602B3E" w:rsidRDefault="00484C66" w:rsidP="000E2212">
            <w:pPr>
              <w:jc w:val="center"/>
              <w:rPr>
                <w:b/>
              </w:rPr>
            </w:pPr>
            <w:r w:rsidRPr="00602B3E">
              <w:rPr>
                <w:b/>
              </w:rPr>
              <w:t>Type</w:t>
            </w:r>
          </w:p>
        </w:tc>
        <w:tc>
          <w:tcPr>
            <w:tcW w:w="1440" w:type="dxa"/>
            <w:shd w:val="clear" w:color="auto" w:fill="BFBFBF" w:themeFill="background1" w:themeFillShade="BF"/>
            <w:vAlign w:val="center"/>
          </w:tcPr>
          <w:p w:rsidR="00484C66" w:rsidRPr="00602B3E" w:rsidRDefault="00AE2DC3" w:rsidP="000E2212">
            <w:pPr>
              <w:jc w:val="center"/>
              <w:rPr>
                <w:b/>
              </w:rPr>
            </w:pPr>
            <w:r>
              <w:rPr>
                <w:b/>
              </w:rPr>
              <w:t>Multi</w:t>
            </w:r>
            <w:r w:rsidR="00484C66" w:rsidRPr="00602B3E">
              <w:rPr>
                <w:b/>
              </w:rPr>
              <w:t>plicity</w:t>
            </w:r>
          </w:p>
        </w:tc>
        <w:tc>
          <w:tcPr>
            <w:tcW w:w="5058" w:type="dxa"/>
            <w:shd w:val="clear" w:color="auto" w:fill="BFBFBF" w:themeFill="background1" w:themeFillShade="BF"/>
            <w:vAlign w:val="center"/>
          </w:tcPr>
          <w:p w:rsidR="00484C66" w:rsidRPr="00602B3E" w:rsidRDefault="00484C66" w:rsidP="000E2212">
            <w:pPr>
              <w:jc w:val="center"/>
              <w:rPr>
                <w:b/>
              </w:rPr>
            </w:pPr>
            <w:r w:rsidRPr="00602B3E">
              <w:rPr>
                <w:b/>
              </w:rPr>
              <w:t>Description</w:t>
            </w:r>
          </w:p>
        </w:tc>
      </w:tr>
      <w:tr w:rsidR="002757C9" w:rsidTr="00AE2DC3">
        <w:trPr>
          <w:trHeight w:val="255"/>
        </w:trPr>
        <w:tc>
          <w:tcPr>
            <w:tcW w:w="3168" w:type="dxa"/>
            <w:vAlign w:val="center"/>
          </w:tcPr>
          <w:p w:rsidR="002757C9" w:rsidRPr="008D6A3A" w:rsidRDefault="002757C9" w:rsidP="00FF2731">
            <w:pPr>
              <w:rPr>
                <w:b/>
                <w:sz w:val="22"/>
              </w:rPr>
            </w:pPr>
            <w:r w:rsidRPr="008D6A3A">
              <w:rPr>
                <w:b/>
                <w:sz w:val="22"/>
              </w:rPr>
              <w:t>Action_Collection</w:t>
            </w:r>
            <w:r w:rsidR="008E188D" w:rsidRPr="008D6A3A">
              <w:rPr>
                <w:b/>
                <w:sz w:val="22"/>
                <w:vertAlign w:val="subscript"/>
              </w:rPr>
              <w:t>A</w:t>
            </w:r>
          </w:p>
        </w:tc>
        <w:tc>
          <w:tcPr>
            <w:tcW w:w="3510" w:type="dxa"/>
            <w:vAlign w:val="center"/>
          </w:tcPr>
          <w:p w:rsidR="002757C9" w:rsidRPr="00C625F1" w:rsidRDefault="002757C9" w:rsidP="000E2212">
            <w:pPr>
              <w:rPr>
                <w:rFonts w:ascii="Courier New" w:hAnsi="Courier New" w:cs="Courier New"/>
                <w:sz w:val="20"/>
              </w:rPr>
            </w:pPr>
            <w:r>
              <w:rPr>
                <w:rFonts w:ascii="Courier New" w:hAnsi="Courier New" w:cs="Courier New"/>
                <w:sz w:val="20"/>
              </w:rPr>
              <w:t>ActionCollectionType</w:t>
            </w:r>
          </w:p>
        </w:tc>
        <w:tc>
          <w:tcPr>
            <w:tcW w:w="1440" w:type="dxa"/>
            <w:vMerge w:val="restart"/>
            <w:vAlign w:val="center"/>
          </w:tcPr>
          <w:p w:rsidR="009E6A52" w:rsidRDefault="003F72D1" w:rsidP="00AE2DC3">
            <w:pPr>
              <w:ind w:left="342"/>
              <w:rPr>
                <w:sz w:val="22"/>
              </w:rPr>
            </w:pPr>
            <w:r w:rsidRPr="003F72D1">
              <w:rPr>
                <w:sz w:val="22"/>
              </w:rPr>
              <w:t>A(1)|</w:t>
            </w:r>
          </w:p>
          <w:p w:rsidR="009E6A52" w:rsidRDefault="003F72D1" w:rsidP="00AE2DC3">
            <w:pPr>
              <w:ind w:left="342"/>
              <w:rPr>
                <w:sz w:val="22"/>
              </w:rPr>
            </w:pPr>
            <w:r w:rsidRPr="003F72D1">
              <w:rPr>
                <w:sz w:val="22"/>
              </w:rPr>
              <w:t>B(1)|</w:t>
            </w:r>
          </w:p>
          <w:p w:rsidR="009E6A52" w:rsidRDefault="003F72D1" w:rsidP="00AE2DC3">
            <w:pPr>
              <w:ind w:left="342"/>
              <w:rPr>
                <w:sz w:val="22"/>
              </w:rPr>
            </w:pPr>
            <w:r w:rsidRPr="003F72D1">
              <w:rPr>
                <w:sz w:val="22"/>
              </w:rPr>
              <w:t>C(1)|</w:t>
            </w:r>
          </w:p>
          <w:p w:rsidR="002757C9" w:rsidRPr="003F72D1" w:rsidRDefault="003F72D1" w:rsidP="00AE2DC3">
            <w:pPr>
              <w:ind w:left="342"/>
              <w:rPr>
                <w:sz w:val="22"/>
              </w:rPr>
            </w:pPr>
            <w:r w:rsidRPr="003F72D1">
              <w:rPr>
                <w:sz w:val="22"/>
              </w:rPr>
              <w:t>D(1)</w:t>
            </w:r>
          </w:p>
        </w:tc>
        <w:tc>
          <w:tcPr>
            <w:tcW w:w="5058" w:type="dxa"/>
          </w:tcPr>
          <w:p w:rsidR="002757C9" w:rsidRPr="00C625F1" w:rsidRDefault="002757C9" w:rsidP="002018BE">
            <w:pPr>
              <w:rPr>
                <w:sz w:val="22"/>
              </w:rPr>
            </w:pPr>
            <w:r>
              <w:rPr>
                <w:sz w:val="22"/>
              </w:rPr>
              <w:t>S</w:t>
            </w:r>
            <w:r w:rsidRPr="0059752B">
              <w:rPr>
                <w:sz w:val="22"/>
              </w:rPr>
              <w:t xml:space="preserve">pecifies an </w:t>
            </w:r>
            <w:r w:rsidRPr="002018BE">
              <w:rPr>
                <w:rFonts w:ascii="Courier New" w:hAnsi="Courier New" w:cs="Courier New"/>
                <w:sz w:val="22"/>
                <w:szCs w:val="22"/>
              </w:rPr>
              <w:t>Action</w:t>
            </w:r>
            <w:r w:rsidR="002018BE">
              <w:rPr>
                <w:sz w:val="22"/>
              </w:rPr>
              <w:t>_</w:t>
            </w:r>
            <w:r w:rsidRPr="002018BE">
              <w:rPr>
                <w:rFonts w:ascii="Courier New" w:hAnsi="Courier New" w:cs="Courier New"/>
                <w:sz w:val="22"/>
                <w:szCs w:val="22"/>
              </w:rPr>
              <w:t>Collection</w:t>
            </w:r>
            <w:r w:rsidRPr="0059752B">
              <w:rPr>
                <w:sz w:val="22"/>
              </w:rPr>
              <w:t xml:space="preserve"> that is part of the behavioral composition.</w:t>
            </w:r>
          </w:p>
        </w:tc>
      </w:tr>
      <w:tr w:rsidR="002757C9" w:rsidTr="00AE2DC3">
        <w:trPr>
          <w:trHeight w:val="255"/>
        </w:trPr>
        <w:tc>
          <w:tcPr>
            <w:tcW w:w="3168" w:type="dxa"/>
            <w:vAlign w:val="center"/>
          </w:tcPr>
          <w:p w:rsidR="002757C9" w:rsidRPr="008D6A3A" w:rsidRDefault="002757C9" w:rsidP="00FF2731">
            <w:pPr>
              <w:rPr>
                <w:b/>
                <w:sz w:val="22"/>
              </w:rPr>
            </w:pPr>
            <w:r w:rsidRPr="008D6A3A">
              <w:rPr>
                <w:b/>
                <w:sz w:val="22"/>
              </w:rPr>
              <w:t>Action</w:t>
            </w:r>
            <w:r w:rsidR="008E188D" w:rsidRPr="008D6A3A">
              <w:rPr>
                <w:b/>
                <w:sz w:val="22"/>
                <w:vertAlign w:val="subscript"/>
              </w:rPr>
              <w:t>B</w:t>
            </w:r>
          </w:p>
        </w:tc>
        <w:tc>
          <w:tcPr>
            <w:tcW w:w="3510" w:type="dxa"/>
            <w:vAlign w:val="center"/>
          </w:tcPr>
          <w:p w:rsidR="002757C9" w:rsidRDefault="002757C9" w:rsidP="000E2212">
            <w:pPr>
              <w:rPr>
                <w:rFonts w:ascii="Courier New" w:hAnsi="Courier New" w:cs="Courier New"/>
                <w:sz w:val="20"/>
              </w:rPr>
            </w:pPr>
            <w:r>
              <w:rPr>
                <w:rFonts w:ascii="Courier New" w:hAnsi="Courier New" w:cs="Courier New"/>
                <w:sz w:val="20"/>
              </w:rPr>
              <w:t>BehavioralActionType</w:t>
            </w:r>
          </w:p>
        </w:tc>
        <w:tc>
          <w:tcPr>
            <w:tcW w:w="1440" w:type="dxa"/>
            <w:vMerge/>
            <w:vAlign w:val="center"/>
          </w:tcPr>
          <w:p w:rsidR="002757C9" w:rsidRDefault="002757C9" w:rsidP="000E2212">
            <w:pPr>
              <w:jc w:val="center"/>
              <w:rPr>
                <w:sz w:val="22"/>
              </w:rPr>
            </w:pPr>
          </w:p>
        </w:tc>
        <w:tc>
          <w:tcPr>
            <w:tcW w:w="5058" w:type="dxa"/>
          </w:tcPr>
          <w:p w:rsidR="002757C9" w:rsidRDefault="002757C9" w:rsidP="000E2212">
            <w:pPr>
              <w:rPr>
                <w:sz w:val="22"/>
              </w:rPr>
            </w:pPr>
            <w:r>
              <w:rPr>
                <w:sz w:val="22"/>
              </w:rPr>
              <w:t>S</w:t>
            </w:r>
            <w:r w:rsidRPr="0059752B">
              <w:rPr>
                <w:sz w:val="22"/>
              </w:rPr>
              <w:t xml:space="preserve">pecifies a single </w:t>
            </w:r>
            <w:r w:rsidRPr="002018BE">
              <w:rPr>
                <w:rFonts w:ascii="Courier New" w:hAnsi="Courier New" w:cs="Courier New"/>
                <w:sz w:val="22"/>
                <w:szCs w:val="22"/>
              </w:rPr>
              <w:t>Action</w:t>
            </w:r>
            <w:r w:rsidRPr="0059752B">
              <w:rPr>
                <w:sz w:val="22"/>
              </w:rPr>
              <w:t xml:space="preserve"> that is part of the behavioral composition</w:t>
            </w:r>
            <w:r>
              <w:rPr>
                <w:sz w:val="22"/>
              </w:rPr>
              <w:t>.</w:t>
            </w:r>
          </w:p>
        </w:tc>
      </w:tr>
      <w:tr w:rsidR="002757C9" w:rsidTr="00AE2DC3">
        <w:trPr>
          <w:trHeight w:val="255"/>
        </w:trPr>
        <w:tc>
          <w:tcPr>
            <w:tcW w:w="3168" w:type="dxa"/>
            <w:vAlign w:val="center"/>
          </w:tcPr>
          <w:p w:rsidR="002757C9" w:rsidRPr="008D6A3A" w:rsidRDefault="002757C9" w:rsidP="000E2212">
            <w:pPr>
              <w:rPr>
                <w:b/>
                <w:sz w:val="22"/>
              </w:rPr>
            </w:pPr>
            <w:r w:rsidRPr="008D6A3A">
              <w:rPr>
                <w:b/>
                <w:sz w:val="22"/>
              </w:rPr>
              <w:t>Action_Reference</w:t>
            </w:r>
            <w:r w:rsidR="008E188D" w:rsidRPr="008D6A3A">
              <w:rPr>
                <w:b/>
                <w:sz w:val="22"/>
                <w:vertAlign w:val="subscript"/>
              </w:rPr>
              <w:t>C</w:t>
            </w:r>
          </w:p>
        </w:tc>
        <w:tc>
          <w:tcPr>
            <w:tcW w:w="3510" w:type="dxa"/>
            <w:vAlign w:val="center"/>
          </w:tcPr>
          <w:p w:rsidR="00AE2DC3" w:rsidRDefault="002757C9" w:rsidP="000E2212">
            <w:pPr>
              <w:rPr>
                <w:rFonts w:ascii="Courier New" w:hAnsi="Courier New" w:cs="Courier New"/>
                <w:sz w:val="20"/>
              </w:rPr>
            </w:pPr>
            <w:r>
              <w:rPr>
                <w:rFonts w:ascii="Courier New" w:hAnsi="Courier New" w:cs="Courier New"/>
                <w:sz w:val="20"/>
              </w:rPr>
              <w:t>BehavioralActionReference</w:t>
            </w:r>
          </w:p>
          <w:p w:rsidR="002757C9" w:rsidRDefault="002757C9" w:rsidP="000E2212">
            <w:pPr>
              <w:rPr>
                <w:rFonts w:ascii="Courier New" w:hAnsi="Courier New" w:cs="Courier New"/>
                <w:sz w:val="20"/>
              </w:rPr>
            </w:pPr>
            <w:r>
              <w:rPr>
                <w:rFonts w:ascii="Courier New" w:hAnsi="Courier New" w:cs="Courier New"/>
                <w:sz w:val="20"/>
              </w:rPr>
              <w:t>Type</w:t>
            </w:r>
          </w:p>
        </w:tc>
        <w:tc>
          <w:tcPr>
            <w:tcW w:w="1440" w:type="dxa"/>
            <w:vMerge/>
            <w:vAlign w:val="center"/>
          </w:tcPr>
          <w:p w:rsidR="002757C9" w:rsidRDefault="002757C9" w:rsidP="000E2212">
            <w:pPr>
              <w:jc w:val="center"/>
              <w:rPr>
                <w:sz w:val="22"/>
              </w:rPr>
            </w:pPr>
          </w:p>
        </w:tc>
        <w:tc>
          <w:tcPr>
            <w:tcW w:w="5058" w:type="dxa"/>
          </w:tcPr>
          <w:p w:rsidR="002757C9" w:rsidRDefault="002757C9" w:rsidP="000E2212">
            <w:pPr>
              <w:rPr>
                <w:sz w:val="22"/>
              </w:rPr>
            </w:pPr>
            <w:r>
              <w:rPr>
                <w:sz w:val="22"/>
              </w:rPr>
              <w:t>S</w:t>
            </w:r>
            <w:r w:rsidRPr="0059752B">
              <w:rPr>
                <w:sz w:val="22"/>
              </w:rPr>
              <w:t xml:space="preserve">pecifies a reference to a single </w:t>
            </w:r>
            <w:r w:rsidRPr="002018BE">
              <w:rPr>
                <w:rFonts w:ascii="Courier New" w:hAnsi="Courier New" w:cs="Courier New"/>
                <w:sz w:val="22"/>
                <w:szCs w:val="22"/>
              </w:rPr>
              <w:t>Action</w:t>
            </w:r>
            <w:r w:rsidRPr="0059752B">
              <w:rPr>
                <w:sz w:val="22"/>
              </w:rPr>
              <w:t xml:space="preserve"> that is part of the behavioral composition.</w:t>
            </w:r>
          </w:p>
        </w:tc>
      </w:tr>
      <w:tr w:rsidR="002757C9" w:rsidTr="00AE2DC3">
        <w:trPr>
          <w:trHeight w:val="255"/>
        </w:trPr>
        <w:tc>
          <w:tcPr>
            <w:tcW w:w="3168" w:type="dxa"/>
            <w:vAlign w:val="center"/>
          </w:tcPr>
          <w:p w:rsidR="002757C9" w:rsidRPr="008D6A3A" w:rsidRDefault="002757C9" w:rsidP="000E2212">
            <w:pPr>
              <w:rPr>
                <w:b/>
                <w:sz w:val="22"/>
              </w:rPr>
            </w:pPr>
            <w:r w:rsidRPr="008D6A3A">
              <w:rPr>
                <w:b/>
                <w:sz w:val="22"/>
              </w:rPr>
              <w:t>Action_Equivalence_Reference</w:t>
            </w:r>
            <w:r w:rsidR="008E188D" w:rsidRPr="008D6A3A">
              <w:rPr>
                <w:b/>
                <w:sz w:val="22"/>
                <w:vertAlign w:val="subscript"/>
              </w:rPr>
              <w:t>D</w:t>
            </w:r>
          </w:p>
        </w:tc>
        <w:tc>
          <w:tcPr>
            <w:tcW w:w="3510" w:type="dxa"/>
            <w:vAlign w:val="center"/>
          </w:tcPr>
          <w:p w:rsidR="002757C9" w:rsidRDefault="002757C9" w:rsidP="000E2212">
            <w:pPr>
              <w:rPr>
                <w:rFonts w:ascii="Courier New" w:hAnsi="Courier New" w:cs="Courier New"/>
                <w:sz w:val="20"/>
              </w:rPr>
            </w:pPr>
            <w:r>
              <w:rPr>
                <w:rFonts w:ascii="Courier New" w:hAnsi="Courier New" w:cs="Courier New"/>
                <w:sz w:val="20"/>
              </w:rPr>
              <w:t>BehavioralActionEquivalenceReferenceType</w:t>
            </w:r>
          </w:p>
        </w:tc>
        <w:tc>
          <w:tcPr>
            <w:tcW w:w="1440" w:type="dxa"/>
            <w:vMerge/>
            <w:vAlign w:val="center"/>
          </w:tcPr>
          <w:p w:rsidR="002757C9" w:rsidRDefault="002757C9" w:rsidP="000E2212">
            <w:pPr>
              <w:jc w:val="center"/>
              <w:rPr>
                <w:sz w:val="22"/>
              </w:rPr>
            </w:pPr>
          </w:p>
        </w:tc>
        <w:tc>
          <w:tcPr>
            <w:tcW w:w="5058" w:type="dxa"/>
          </w:tcPr>
          <w:p w:rsidR="002757C9" w:rsidRDefault="002757C9" w:rsidP="000E2212">
            <w:pPr>
              <w:rPr>
                <w:sz w:val="22"/>
              </w:rPr>
            </w:pPr>
            <w:r>
              <w:rPr>
                <w:sz w:val="22"/>
              </w:rPr>
              <w:t>S</w:t>
            </w:r>
            <w:r w:rsidRPr="0059752B">
              <w:rPr>
                <w:sz w:val="22"/>
              </w:rPr>
              <w:t xml:space="preserve">pecifies a reference to a single </w:t>
            </w:r>
            <w:r w:rsidRPr="002018BE">
              <w:rPr>
                <w:rFonts w:ascii="Courier New" w:hAnsi="Courier New" w:cs="Courier New"/>
                <w:sz w:val="22"/>
                <w:szCs w:val="22"/>
              </w:rPr>
              <w:t>Action</w:t>
            </w:r>
            <w:r w:rsidRPr="0059752B">
              <w:rPr>
                <w:sz w:val="22"/>
              </w:rPr>
              <w:t xml:space="preserve"> </w:t>
            </w:r>
            <w:r w:rsidR="002018BE">
              <w:rPr>
                <w:rFonts w:cs="Courier New"/>
                <w:sz w:val="22"/>
                <w:szCs w:val="22"/>
              </w:rPr>
              <w:t>e</w:t>
            </w:r>
            <w:r w:rsidRPr="002018BE">
              <w:rPr>
                <w:rFonts w:cs="Courier New"/>
                <w:sz w:val="22"/>
                <w:szCs w:val="22"/>
              </w:rPr>
              <w:t>quivalence</w:t>
            </w:r>
            <w:r w:rsidRPr="002018BE">
              <w:rPr>
                <w:sz w:val="22"/>
              </w:rPr>
              <w:t xml:space="preserve"> that</w:t>
            </w:r>
            <w:r w:rsidRPr="0059752B">
              <w:rPr>
                <w:sz w:val="22"/>
              </w:rPr>
              <w:t xml:space="preserve"> is part of the behavioral composition.</w:t>
            </w:r>
          </w:p>
        </w:tc>
      </w:tr>
    </w:tbl>
    <w:p w:rsidR="00484C66" w:rsidRDefault="00484C66" w:rsidP="002F00D4">
      <w:pPr>
        <w:pStyle w:val="Heading3"/>
      </w:pPr>
      <w:bookmarkStart w:id="71" w:name="_Toc390177108"/>
      <w:r>
        <w:t>BehavioralActionType</w:t>
      </w:r>
      <w:bookmarkEnd w:id="71"/>
    </w:p>
    <w:p w:rsidR="00484C66" w:rsidRDefault="003B2D6C" w:rsidP="00484C66">
      <w:r w:rsidRPr="00C51E1C">
        <w:t xml:space="preserve">The </w:t>
      </w:r>
      <w:r w:rsidR="00484C66" w:rsidRPr="00A32ADD">
        <w:rPr>
          <w:rFonts w:ascii="Courier New" w:hAnsi="Courier New" w:cs="Courier New"/>
        </w:rPr>
        <w:t>BehavioralActionType</w:t>
      </w:r>
      <w:r w:rsidR="00484C66" w:rsidRPr="00CA048B">
        <w:t xml:space="preserve"> defines an </w:t>
      </w:r>
      <w:r w:rsidR="00484C66" w:rsidRPr="00854114">
        <w:rPr>
          <w:rFonts w:ascii="Courier New" w:hAnsi="Courier New" w:cs="Courier New"/>
        </w:rPr>
        <w:t>Action</w:t>
      </w:r>
      <w:r w:rsidR="00D65FCB">
        <w:t xml:space="preserve"> field</w:t>
      </w:r>
      <w:r w:rsidR="00854114">
        <w:t xml:space="preserve"> </w:t>
      </w:r>
      <w:r w:rsidR="00484C66" w:rsidRPr="00CA048B">
        <w:t xml:space="preserve">that can be used as part of a </w:t>
      </w:r>
      <w:r w:rsidR="00484C66" w:rsidRPr="00B53E7D">
        <w:rPr>
          <w:rFonts w:ascii="Courier New" w:hAnsi="Courier New" w:cs="Courier New"/>
        </w:rPr>
        <w:t>Behavior</w:t>
      </w:r>
      <w:r w:rsidR="00484C66">
        <w:t xml:space="preserve">.  </w:t>
      </w:r>
      <w:r w:rsidR="00CA6A52" w:rsidRPr="00045502">
        <w:t xml:space="preserve">It extends </w:t>
      </w:r>
      <w:r w:rsidR="00131DEE">
        <w:t xml:space="preserve">the MAEC </w:t>
      </w:r>
      <w:r w:rsidR="00131DEE" w:rsidRPr="00131DEE">
        <w:rPr>
          <w:rFonts w:ascii="Courier New" w:hAnsi="Courier New" w:cs="Courier New"/>
        </w:rPr>
        <w:t>MalwareActionType</w:t>
      </w:r>
      <w:r w:rsidR="00131DEE">
        <w:t xml:space="preserve">, which </w:t>
      </w:r>
      <w:r w:rsidR="00A70EB4">
        <w:t xml:space="preserve">in turn </w:t>
      </w:r>
      <w:r w:rsidR="00131DEE">
        <w:t xml:space="preserve">extends </w:t>
      </w:r>
      <w:r w:rsidR="00CA6A52" w:rsidRPr="00045502">
        <w:t>the</w:t>
      </w:r>
      <w:r w:rsidR="00CA6A52">
        <w:t xml:space="preserve"> CybOX</w:t>
      </w:r>
      <w:r w:rsidR="00CA6A52" w:rsidRPr="00045502">
        <w:t xml:space="preserve"> </w:t>
      </w:r>
      <w:r w:rsidR="00CA6A52">
        <w:rPr>
          <w:rFonts w:ascii="Courier New" w:hAnsi="Courier New" w:cs="Courier New"/>
        </w:rPr>
        <w:t>ActionT</w:t>
      </w:r>
      <w:r w:rsidR="00CA6A52" w:rsidRPr="000D1611">
        <w:rPr>
          <w:rFonts w:ascii="Courier New" w:hAnsi="Courier New" w:cs="Courier New"/>
        </w:rPr>
        <w:t>ype</w:t>
      </w:r>
      <w:r w:rsidR="00CA6A52">
        <w:t xml:space="preserve">.  The extended </w:t>
      </w:r>
      <w:r w:rsidR="0011266C">
        <w:t>field</w:t>
      </w:r>
      <w:r w:rsidR="00CA6A52">
        <w:t xml:space="preserve"> is listed below.</w:t>
      </w:r>
    </w:p>
    <w:p w:rsidR="00131DEE" w:rsidRDefault="00131DEE" w:rsidP="00484C66"/>
    <w:p w:rsidR="00131DEE" w:rsidRDefault="003D0F4B" w:rsidP="000700D6">
      <w:pPr>
        <w:jc w:val="center"/>
      </w:pPr>
      <w:r>
        <w:rPr>
          <w:noProof/>
        </w:rPr>
        <w:drawing>
          <wp:inline distT="0" distB="0" distL="0" distR="0" wp14:anchorId="79DE573B" wp14:editId="61C570B0">
            <wp:extent cx="2952750" cy="2000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avioralActionType.jpg"/>
                    <pic:cNvPicPr/>
                  </pic:nvPicPr>
                  <pic:blipFill>
                    <a:blip r:embed="rId43">
                      <a:extLst>
                        <a:ext uri="{28A0092B-C50C-407E-A947-70E740481C1C}">
                          <a14:useLocalDpi xmlns:a14="http://schemas.microsoft.com/office/drawing/2010/main" val="0"/>
                        </a:ext>
                      </a:extLst>
                    </a:blip>
                    <a:stretch>
                      <a:fillRect/>
                    </a:stretch>
                  </pic:blipFill>
                  <pic:spPr>
                    <a:xfrm>
                      <a:off x="0" y="0"/>
                      <a:ext cx="2952750" cy="2000250"/>
                    </a:xfrm>
                    <a:prstGeom prst="rect">
                      <a:avLst/>
                    </a:prstGeom>
                  </pic:spPr>
                </pic:pic>
              </a:graphicData>
            </a:graphic>
          </wp:inline>
        </w:drawing>
      </w:r>
    </w:p>
    <w:p w:rsidR="00484C66" w:rsidRDefault="00484C66" w:rsidP="00484C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070"/>
        <w:gridCol w:w="1440"/>
        <w:gridCol w:w="7578"/>
      </w:tblGrid>
      <w:tr w:rsidR="00484C66" w:rsidTr="00B31DCF">
        <w:trPr>
          <w:trHeight w:val="585"/>
        </w:trPr>
        <w:tc>
          <w:tcPr>
            <w:tcW w:w="2088" w:type="dxa"/>
            <w:shd w:val="clear" w:color="auto" w:fill="BFBFBF" w:themeFill="background1" w:themeFillShade="BF"/>
            <w:vAlign w:val="center"/>
          </w:tcPr>
          <w:p w:rsidR="00484C66" w:rsidRPr="00602B3E" w:rsidRDefault="00425D67" w:rsidP="000E2212">
            <w:pPr>
              <w:jc w:val="center"/>
              <w:rPr>
                <w:b/>
              </w:rPr>
            </w:pPr>
            <w:r>
              <w:rPr>
                <w:b/>
              </w:rPr>
              <w:t>Field</w:t>
            </w:r>
          </w:p>
        </w:tc>
        <w:tc>
          <w:tcPr>
            <w:tcW w:w="2070" w:type="dxa"/>
            <w:shd w:val="clear" w:color="auto" w:fill="BFBFBF" w:themeFill="background1" w:themeFillShade="BF"/>
            <w:vAlign w:val="center"/>
          </w:tcPr>
          <w:p w:rsidR="00484C66" w:rsidRPr="00602B3E" w:rsidRDefault="00484C66" w:rsidP="000E2212">
            <w:pPr>
              <w:jc w:val="center"/>
              <w:rPr>
                <w:b/>
              </w:rPr>
            </w:pPr>
            <w:r w:rsidRPr="00602B3E">
              <w:rPr>
                <w:b/>
              </w:rPr>
              <w:t>Type</w:t>
            </w:r>
          </w:p>
        </w:tc>
        <w:tc>
          <w:tcPr>
            <w:tcW w:w="1440" w:type="dxa"/>
            <w:shd w:val="clear" w:color="auto" w:fill="BFBFBF" w:themeFill="background1" w:themeFillShade="BF"/>
            <w:vAlign w:val="center"/>
          </w:tcPr>
          <w:p w:rsidR="00484C66" w:rsidRPr="00602B3E" w:rsidRDefault="00EC5166" w:rsidP="000E2212">
            <w:pPr>
              <w:jc w:val="center"/>
              <w:rPr>
                <w:b/>
              </w:rPr>
            </w:pPr>
            <w:r>
              <w:rPr>
                <w:b/>
              </w:rPr>
              <w:t>Multi</w:t>
            </w:r>
            <w:r w:rsidR="00484C66" w:rsidRPr="00602B3E">
              <w:rPr>
                <w:b/>
              </w:rPr>
              <w:t>plicity</w:t>
            </w:r>
          </w:p>
        </w:tc>
        <w:tc>
          <w:tcPr>
            <w:tcW w:w="7578" w:type="dxa"/>
            <w:shd w:val="clear" w:color="auto" w:fill="BFBFBF" w:themeFill="background1" w:themeFillShade="BF"/>
            <w:vAlign w:val="center"/>
          </w:tcPr>
          <w:p w:rsidR="00484C66" w:rsidRPr="00602B3E" w:rsidRDefault="00484C66" w:rsidP="000E2212">
            <w:pPr>
              <w:jc w:val="center"/>
              <w:rPr>
                <w:b/>
              </w:rPr>
            </w:pPr>
            <w:r w:rsidRPr="00602B3E">
              <w:rPr>
                <w:b/>
              </w:rPr>
              <w:t>Description</w:t>
            </w:r>
          </w:p>
        </w:tc>
      </w:tr>
      <w:tr w:rsidR="00484C66" w:rsidTr="00B31DCF">
        <w:trPr>
          <w:trHeight w:val="255"/>
        </w:trPr>
        <w:tc>
          <w:tcPr>
            <w:tcW w:w="2088" w:type="dxa"/>
            <w:vAlign w:val="center"/>
          </w:tcPr>
          <w:p w:rsidR="00484C66" w:rsidRPr="008D6A3A" w:rsidRDefault="00484C66" w:rsidP="000E2212">
            <w:pPr>
              <w:rPr>
                <w:b/>
                <w:sz w:val="22"/>
              </w:rPr>
            </w:pPr>
            <w:r w:rsidRPr="008D6A3A">
              <w:rPr>
                <w:b/>
                <w:sz w:val="22"/>
              </w:rPr>
              <w:t>behavioral_ordering</w:t>
            </w:r>
          </w:p>
        </w:tc>
        <w:tc>
          <w:tcPr>
            <w:tcW w:w="2070" w:type="dxa"/>
            <w:vAlign w:val="center"/>
          </w:tcPr>
          <w:p w:rsidR="00484C66" w:rsidRPr="00C625F1" w:rsidRDefault="00484C66" w:rsidP="000E2212">
            <w:pPr>
              <w:rPr>
                <w:rFonts w:ascii="Courier New" w:hAnsi="Courier New" w:cs="Courier New"/>
                <w:sz w:val="20"/>
              </w:rPr>
            </w:pPr>
            <w:r>
              <w:rPr>
                <w:rFonts w:ascii="Courier New" w:hAnsi="Courier New" w:cs="Courier New"/>
                <w:sz w:val="20"/>
              </w:rPr>
              <w:t>positiveInteger</w:t>
            </w:r>
          </w:p>
        </w:tc>
        <w:tc>
          <w:tcPr>
            <w:tcW w:w="1440" w:type="dxa"/>
            <w:vAlign w:val="center"/>
          </w:tcPr>
          <w:p w:rsidR="00484C66" w:rsidRPr="00E65B09" w:rsidRDefault="00484C66" w:rsidP="000E2212">
            <w:pPr>
              <w:jc w:val="center"/>
              <w:rPr>
                <w:sz w:val="22"/>
              </w:rPr>
            </w:pPr>
            <w:r>
              <w:rPr>
                <w:sz w:val="22"/>
              </w:rPr>
              <w:t>0..1</w:t>
            </w:r>
          </w:p>
        </w:tc>
        <w:tc>
          <w:tcPr>
            <w:tcW w:w="7578" w:type="dxa"/>
          </w:tcPr>
          <w:p w:rsidR="00484C66" w:rsidRPr="00C625F1" w:rsidRDefault="00484C66" w:rsidP="00B53E7D">
            <w:pPr>
              <w:rPr>
                <w:sz w:val="22"/>
              </w:rPr>
            </w:pPr>
            <w:r>
              <w:rPr>
                <w:sz w:val="22"/>
              </w:rPr>
              <w:t>D</w:t>
            </w:r>
            <w:r w:rsidRPr="00176B30">
              <w:rPr>
                <w:sz w:val="22"/>
              </w:rPr>
              <w:t xml:space="preserve">efines the ordering of the </w:t>
            </w:r>
            <w:r w:rsidRPr="002018BE">
              <w:rPr>
                <w:rFonts w:ascii="Courier New" w:hAnsi="Courier New" w:cs="Courier New"/>
                <w:sz w:val="22"/>
                <w:szCs w:val="22"/>
              </w:rPr>
              <w:t>Action</w:t>
            </w:r>
            <w:r w:rsidRPr="00176B30">
              <w:rPr>
                <w:sz w:val="22"/>
              </w:rPr>
              <w:t xml:space="preserve"> with respect to the other </w:t>
            </w:r>
            <w:r w:rsidRPr="002018BE">
              <w:rPr>
                <w:rFonts w:ascii="Courier New" w:hAnsi="Courier New" w:cs="Courier New"/>
                <w:sz w:val="22"/>
                <w:szCs w:val="22"/>
              </w:rPr>
              <w:t>Actions</w:t>
            </w:r>
            <w:r w:rsidRPr="00176B30">
              <w:rPr>
                <w:sz w:val="22"/>
              </w:rPr>
              <w:t xml:space="preserve"> th</w:t>
            </w:r>
            <w:r w:rsidR="00EC5166">
              <w:rPr>
                <w:sz w:val="22"/>
              </w:rPr>
              <w:t xml:space="preserve">at make up the </w:t>
            </w:r>
            <w:r w:rsidR="00B53E7D" w:rsidRPr="002018BE">
              <w:rPr>
                <w:rFonts w:ascii="Courier New" w:hAnsi="Courier New" w:cs="Courier New"/>
                <w:sz w:val="22"/>
                <w:szCs w:val="22"/>
              </w:rPr>
              <w:t>B</w:t>
            </w:r>
            <w:r w:rsidR="00EC5166" w:rsidRPr="002018BE">
              <w:rPr>
                <w:rFonts w:ascii="Courier New" w:hAnsi="Courier New" w:cs="Courier New"/>
                <w:sz w:val="22"/>
                <w:szCs w:val="22"/>
              </w:rPr>
              <w:t>ehavior</w:t>
            </w:r>
            <w:r w:rsidR="00EC5166">
              <w:rPr>
                <w:sz w:val="22"/>
              </w:rPr>
              <w:t xml:space="preserve">. So an </w:t>
            </w:r>
            <w:r w:rsidR="00EC5166" w:rsidRPr="002018BE">
              <w:rPr>
                <w:rFonts w:ascii="Courier New" w:hAnsi="Courier New" w:cs="Courier New"/>
                <w:sz w:val="22"/>
                <w:szCs w:val="22"/>
              </w:rPr>
              <w:t>A</w:t>
            </w:r>
            <w:r w:rsidRPr="002018BE">
              <w:rPr>
                <w:rFonts w:ascii="Courier New" w:hAnsi="Courier New" w:cs="Courier New"/>
                <w:sz w:val="22"/>
                <w:szCs w:val="22"/>
              </w:rPr>
              <w:t>ction</w:t>
            </w:r>
            <w:r w:rsidRPr="00176B30">
              <w:rPr>
                <w:sz w:val="22"/>
              </w:rPr>
              <w:t xml:space="preserve"> with a </w:t>
            </w:r>
            <w:r w:rsidRPr="002018BE">
              <w:rPr>
                <w:rFonts w:ascii="Courier New" w:hAnsi="Courier New" w:cs="Courier New"/>
                <w:sz w:val="22"/>
                <w:szCs w:val="22"/>
              </w:rPr>
              <w:t>behavioral_ordering</w:t>
            </w:r>
            <w:r w:rsidRPr="00176B30">
              <w:rPr>
                <w:sz w:val="22"/>
              </w:rPr>
              <w:t xml:space="preserve"> of </w:t>
            </w:r>
            <w:r w:rsidR="00FE66A7">
              <w:rPr>
                <w:sz w:val="22"/>
              </w:rPr>
              <w:t>‘</w:t>
            </w:r>
            <w:r w:rsidR="00FE66A7">
              <w:rPr>
                <w:i/>
                <w:sz w:val="22"/>
              </w:rPr>
              <w:t>1</w:t>
            </w:r>
            <w:r w:rsidR="00FE66A7">
              <w:rPr>
                <w:sz w:val="22"/>
              </w:rPr>
              <w:t xml:space="preserve">‘ </w:t>
            </w:r>
            <w:r w:rsidRPr="00176B30">
              <w:rPr>
                <w:sz w:val="22"/>
              </w:rPr>
              <w:t xml:space="preserve">would come before an </w:t>
            </w:r>
            <w:r w:rsidRPr="002018BE">
              <w:rPr>
                <w:rFonts w:ascii="Courier New" w:hAnsi="Courier New" w:cs="Courier New"/>
                <w:sz w:val="22"/>
                <w:szCs w:val="22"/>
              </w:rPr>
              <w:t>Action</w:t>
            </w:r>
            <w:r w:rsidR="00FE66A7">
              <w:rPr>
                <w:sz w:val="22"/>
              </w:rPr>
              <w:t xml:space="preserve"> with a </w:t>
            </w:r>
            <w:r w:rsidR="00FE66A7" w:rsidRPr="002018BE">
              <w:rPr>
                <w:rFonts w:ascii="Courier New" w:hAnsi="Courier New" w:cs="Courier New"/>
                <w:sz w:val="22"/>
                <w:szCs w:val="22"/>
              </w:rPr>
              <w:t>behavioral_ordering</w:t>
            </w:r>
            <w:r w:rsidR="00FE66A7">
              <w:rPr>
                <w:sz w:val="22"/>
              </w:rPr>
              <w:t xml:space="preserve"> of ‘</w:t>
            </w:r>
            <w:r w:rsidR="00FE66A7" w:rsidRPr="00FE66A7">
              <w:rPr>
                <w:i/>
                <w:sz w:val="22"/>
              </w:rPr>
              <w:t>2</w:t>
            </w:r>
            <w:r w:rsidR="00FE66A7">
              <w:rPr>
                <w:sz w:val="22"/>
              </w:rPr>
              <w:t>’</w:t>
            </w:r>
            <w:r w:rsidRPr="00176B30">
              <w:rPr>
                <w:sz w:val="22"/>
              </w:rPr>
              <w:t>, etc.</w:t>
            </w:r>
          </w:p>
        </w:tc>
      </w:tr>
    </w:tbl>
    <w:p w:rsidR="003D0EB2" w:rsidRPr="00A75C68" w:rsidRDefault="003D0EB2" w:rsidP="002F00D4">
      <w:pPr>
        <w:pStyle w:val="Heading3"/>
      </w:pPr>
      <w:bookmarkStart w:id="72" w:name="_Toc390177109"/>
      <w:r>
        <w:t>BehaviorRelationshipType</w:t>
      </w:r>
      <w:bookmarkEnd w:id="72"/>
    </w:p>
    <w:p w:rsidR="003D0EB2" w:rsidRDefault="003B2D6C" w:rsidP="005449E4">
      <w:r w:rsidRPr="00C51E1C">
        <w:t xml:space="preserve">The </w:t>
      </w:r>
      <w:r w:rsidR="003D0EB2" w:rsidRPr="00B14127">
        <w:rPr>
          <w:rFonts w:ascii="Courier New" w:hAnsi="Courier New" w:cs="Courier New"/>
        </w:rPr>
        <w:t>B</w:t>
      </w:r>
      <w:r w:rsidR="003D0EB2" w:rsidRPr="005449E4">
        <w:rPr>
          <w:rFonts w:ascii="Courier New" w:hAnsi="Courier New" w:cs="Courier New"/>
        </w:rPr>
        <w:t>ehaviorRelationshipType</w:t>
      </w:r>
      <w:r w:rsidR="003D0EB2" w:rsidRPr="003943BB">
        <w:t xml:space="preserve"> </w:t>
      </w:r>
      <w:r w:rsidR="004454B9">
        <w:t xml:space="preserve">serves </w:t>
      </w:r>
      <w:r w:rsidR="00FF5CF5">
        <w:t>to characterize</w:t>
      </w:r>
      <w:r w:rsidR="003D0EB2" w:rsidRPr="003943BB">
        <w:t xml:space="preserve"> relationships b</w:t>
      </w:r>
      <w:r w:rsidR="003D0EB2">
        <w:t xml:space="preserve">etween </w:t>
      </w:r>
      <w:r w:rsidR="003D0EB2" w:rsidRPr="00B53E7D">
        <w:rPr>
          <w:rFonts w:ascii="Courier New" w:hAnsi="Courier New" w:cs="Courier New"/>
        </w:rPr>
        <w:t>Behavior</w:t>
      </w:r>
      <w:r w:rsidR="00B53E7D">
        <w:t xml:space="preserve"> entitie</w:t>
      </w:r>
      <w:r w:rsidR="003D0EB2">
        <w:t>s</w:t>
      </w:r>
      <w:r w:rsidR="003D0EB2" w:rsidRPr="00A75C68">
        <w:t>.</w:t>
      </w:r>
    </w:p>
    <w:p w:rsidR="003D0EB2" w:rsidRDefault="003D0EB2" w:rsidP="003D0E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870"/>
        <w:gridCol w:w="1440"/>
        <w:gridCol w:w="5778"/>
      </w:tblGrid>
      <w:tr w:rsidR="003D0EB2" w:rsidTr="00B31DCF">
        <w:trPr>
          <w:trHeight w:val="585"/>
        </w:trPr>
        <w:tc>
          <w:tcPr>
            <w:tcW w:w="2088" w:type="dxa"/>
            <w:shd w:val="clear" w:color="auto" w:fill="BFBFBF" w:themeFill="background1" w:themeFillShade="BF"/>
            <w:vAlign w:val="center"/>
          </w:tcPr>
          <w:p w:rsidR="003D0EB2" w:rsidRPr="00602B3E" w:rsidRDefault="00425D67" w:rsidP="000E2212">
            <w:pPr>
              <w:jc w:val="center"/>
              <w:rPr>
                <w:b/>
              </w:rPr>
            </w:pPr>
            <w:r>
              <w:rPr>
                <w:b/>
              </w:rPr>
              <w:t>Field</w:t>
            </w:r>
          </w:p>
        </w:tc>
        <w:tc>
          <w:tcPr>
            <w:tcW w:w="3870" w:type="dxa"/>
            <w:shd w:val="clear" w:color="auto" w:fill="BFBFBF" w:themeFill="background1" w:themeFillShade="BF"/>
            <w:vAlign w:val="center"/>
          </w:tcPr>
          <w:p w:rsidR="003D0EB2" w:rsidRPr="00602B3E" w:rsidRDefault="003D0EB2" w:rsidP="000E2212">
            <w:pPr>
              <w:jc w:val="center"/>
              <w:rPr>
                <w:b/>
              </w:rPr>
            </w:pPr>
            <w:r w:rsidRPr="00602B3E">
              <w:rPr>
                <w:b/>
              </w:rPr>
              <w:t>Type</w:t>
            </w:r>
          </w:p>
        </w:tc>
        <w:tc>
          <w:tcPr>
            <w:tcW w:w="1440" w:type="dxa"/>
            <w:shd w:val="clear" w:color="auto" w:fill="BFBFBF" w:themeFill="background1" w:themeFillShade="BF"/>
            <w:vAlign w:val="center"/>
          </w:tcPr>
          <w:p w:rsidR="003D0EB2" w:rsidRPr="00602B3E" w:rsidRDefault="008E128E" w:rsidP="000E2212">
            <w:pPr>
              <w:jc w:val="center"/>
              <w:rPr>
                <w:b/>
              </w:rPr>
            </w:pPr>
            <w:r>
              <w:rPr>
                <w:b/>
              </w:rPr>
              <w:t>Multi</w:t>
            </w:r>
            <w:r w:rsidR="003D0EB2" w:rsidRPr="00602B3E">
              <w:rPr>
                <w:b/>
              </w:rPr>
              <w:t>plicity</w:t>
            </w:r>
          </w:p>
        </w:tc>
        <w:tc>
          <w:tcPr>
            <w:tcW w:w="5778" w:type="dxa"/>
            <w:shd w:val="clear" w:color="auto" w:fill="BFBFBF" w:themeFill="background1" w:themeFillShade="BF"/>
            <w:vAlign w:val="center"/>
          </w:tcPr>
          <w:p w:rsidR="003D0EB2" w:rsidRPr="00602B3E" w:rsidRDefault="003D0EB2" w:rsidP="000E2212">
            <w:pPr>
              <w:jc w:val="center"/>
              <w:rPr>
                <w:b/>
              </w:rPr>
            </w:pPr>
            <w:r w:rsidRPr="00602B3E">
              <w:rPr>
                <w:b/>
              </w:rPr>
              <w:t>Description</w:t>
            </w:r>
          </w:p>
        </w:tc>
      </w:tr>
      <w:tr w:rsidR="003D0EB2" w:rsidTr="00B31DCF">
        <w:trPr>
          <w:trHeight w:val="255"/>
        </w:trPr>
        <w:tc>
          <w:tcPr>
            <w:tcW w:w="2088" w:type="dxa"/>
            <w:vAlign w:val="center"/>
          </w:tcPr>
          <w:p w:rsidR="003D0EB2" w:rsidRPr="008D6A3A" w:rsidRDefault="003D0EB2" w:rsidP="000E2212">
            <w:pPr>
              <w:rPr>
                <w:b/>
                <w:sz w:val="22"/>
              </w:rPr>
            </w:pPr>
            <w:r w:rsidRPr="008D6A3A">
              <w:rPr>
                <w:b/>
                <w:sz w:val="22"/>
              </w:rPr>
              <w:t>type</w:t>
            </w:r>
          </w:p>
        </w:tc>
        <w:tc>
          <w:tcPr>
            <w:tcW w:w="3870" w:type="dxa"/>
            <w:vAlign w:val="center"/>
          </w:tcPr>
          <w:p w:rsidR="003D0EB2" w:rsidRDefault="003D0EB2" w:rsidP="000E2212">
            <w:pPr>
              <w:rPr>
                <w:rFonts w:ascii="Courier New" w:hAnsi="Courier New" w:cs="Courier New"/>
                <w:sz w:val="20"/>
              </w:rPr>
            </w:pPr>
            <w:r>
              <w:rPr>
                <w:rFonts w:ascii="Courier New" w:hAnsi="Courier New" w:cs="Courier New"/>
                <w:sz w:val="20"/>
              </w:rPr>
              <w:t>restriction of cybox</w:t>
            </w:r>
            <w:r w:rsidR="004646C2">
              <w:rPr>
                <w:rFonts w:ascii="Courier New" w:hAnsi="Courier New" w:cs="Courier New"/>
                <w:sz w:val="20"/>
              </w:rPr>
              <w:t>Vocabs</w:t>
            </w:r>
            <w:r>
              <w:rPr>
                <w:rFonts w:ascii="Courier New" w:hAnsi="Courier New" w:cs="Courier New"/>
                <w:sz w:val="20"/>
              </w:rPr>
              <w:t>:</w:t>
            </w:r>
            <w:r w:rsidR="004646C2">
              <w:rPr>
                <w:rFonts w:ascii="Courier New" w:hAnsi="Courier New" w:cs="Courier New"/>
                <w:sz w:val="20"/>
              </w:rPr>
              <w:t xml:space="preserve"> </w:t>
            </w:r>
            <w:r>
              <w:rPr>
                <w:rFonts w:ascii="Courier New" w:hAnsi="Courier New" w:cs="Courier New"/>
                <w:sz w:val="20"/>
              </w:rPr>
              <w:t>ActionRelationshipTypeEnum</w:t>
            </w:r>
            <w:r w:rsidR="000C25C7">
              <w:rPr>
                <w:rFonts w:ascii="Courier New" w:hAnsi="Courier New" w:cs="Courier New"/>
                <w:sz w:val="20"/>
              </w:rPr>
              <w:t>-1.0</w:t>
            </w:r>
          </w:p>
        </w:tc>
        <w:tc>
          <w:tcPr>
            <w:tcW w:w="1440" w:type="dxa"/>
            <w:vAlign w:val="center"/>
          </w:tcPr>
          <w:p w:rsidR="003D0EB2" w:rsidRDefault="003D0EB2" w:rsidP="000E2212">
            <w:pPr>
              <w:jc w:val="center"/>
              <w:rPr>
                <w:sz w:val="22"/>
              </w:rPr>
            </w:pPr>
            <w:r>
              <w:rPr>
                <w:sz w:val="22"/>
              </w:rPr>
              <w:t>0..1</w:t>
            </w:r>
          </w:p>
        </w:tc>
        <w:tc>
          <w:tcPr>
            <w:tcW w:w="5778" w:type="dxa"/>
          </w:tcPr>
          <w:p w:rsidR="003D0EB2" w:rsidRDefault="003D0EB2" w:rsidP="00E76988">
            <w:pPr>
              <w:rPr>
                <w:sz w:val="22"/>
              </w:rPr>
            </w:pPr>
            <w:r>
              <w:rPr>
                <w:sz w:val="22"/>
              </w:rPr>
              <w:t>S</w:t>
            </w:r>
            <w:r w:rsidRPr="003943BB">
              <w:rPr>
                <w:sz w:val="22"/>
              </w:rPr>
              <w:t xml:space="preserve">pecifies the nature of the relationship between </w:t>
            </w:r>
            <w:r w:rsidRPr="002018BE">
              <w:rPr>
                <w:rFonts w:ascii="Courier New" w:hAnsi="Courier New" w:cs="Courier New"/>
                <w:sz w:val="22"/>
                <w:szCs w:val="22"/>
              </w:rPr>
              <w:t>Behaviors</w:t>
            </w:r>
            <w:r w:rsidRPr="003943BB">
              <w:rPr>
                <w:sz w:val="22"/>
              </w:rPr>
              <w:t xml:space="preserve"> that is being captured</w:t>
            </w:r>
            <w:r w:rsidR="00E76988">
              <w:rPr>
                <w:sz w:val="22"/>
              </w:rPr>
              <w:t>.  The original enumeration is re</w:t>
            </w:r>
            <w:r w:rsidR="00366FF0">
              <w:rPr>
                <w:sz w:val="22"/>
              </w:rPr>
              <w:t>s</w:t>
            </w:r>
            <w:r w:rsidR="00E76988">
              <w:rPr>
                <w:sz w:val="22"/>
              </w:rPr>
              <w:t>tricted to `</w:t>
            </w:r>
            <w:r w:rsidR="00E76988" w:rsidRPr="00710CA0">
              <w:rPr>
                <w:i/>
                <w:sz w:val="22"/>
              </w:rPr>
              <w:t>Preceded_By</w:t>
            </w:r>
            <w:r w:rsidR="00E76988">
              <w:rPr>
                <w:sz w:val="22"/>
              </w:rPr>
              <w:t>’, `</w:t>
            </w:r>
            <w:r w:rsidR="00E76988" w:rsidRPr="00710CA0">
              <w:rPr>
                <w:i/>
                <w:sz w:val="22"/>
              </w:rPr>
              <w:t>Followed_By</w:t>
            </w:r>
            <w:r w:rsidR="00E76988">
              <w:rPr>
                <w:sz w:val="22"/>
              </w:rPr>
              <w:t>’, `</w:t>
            </w:r>
            <w:r w:rsidR="00E76988" w:rsidRPr="00710CA0">
              <w:rPr>
                <w:i/>
                <w:sz w:val="22"/>
              </w:rPr>
              <w:t>Related_To</w:t>
            </w:r>
            <w:r w:rsidR="00E76988">
              <w:rPr>
                <w:sz w:val="22"/>
              </w:rPr>
              <w:t>’, and ‘</w:t>
            </w:r>
            <w:r w:rsidR="00E76988" w:rsidRPr="00710CA0">
              <w:rPr>
                <w:i/>
                <w:sz w:val="22"/>
              </w:rPr>
              <w:t>Dependent_On</w:t>
            </w:r>
            <w:r w:rsidR="00E76988">
              <w:rPr>
                <w:sz w:val="22"/>
              </w:rPr>
              <w:t>’.</w:t>
            </w:r>
          </w:p>
        </w:tc>
      </w:tr>
      <w:tr w:rsidR="003D0EB2" w:rsidTr="00B31DCF">
        <w:trPr>
          <w:trHeight w:val="255"/>
        </w:trPr>
        <w:tc>
          <w:tcPr>
            <w:tcW w:w="2088" w:type="dxa"/>
            <w:vAlign w:val="center"/>
          </w:tcPr>
          <w:p w:rsidR="003D0EB2" w:rsidRPr="008D6A3A" w:rsidRDefault="003D0EB2" w:rsidP="000E2212">
            <w:pPr>
              <w:rPr>
                <w:b/>
                <w:sz w:val="22"/>
              </w:rPr>
            </w:pPr>
            <w:r w:rsidRPr="008D6A3A">
              <w:rPr>
                <w:b/>
                <w:sz w:val="22"/>
              </w:rPr>
              <w:t>Behavior_Reference</w:t>
            </w:r>
          </w:p>
        </w:tc>
        <w:tc>
          <w:tcPr>
            <w:tcW w:w="3870" w:type="dxa"/>
            <w:vAlign w:val="center"/>
          </w:tcPr>
          <w:p w:rsidR="003D0EB2" w:rsidRDefault="003D0EB2" w:rsidP="000E2212">
            <w:pPr>
              <w:rPr>
                <w:rFonts w:ascii="Courier New" w:hAnsi="Courier New" w:cs="Courier New"/>
                <w:sz w:val="20"/>
              </w:rPr>
            </w:pPr>
            <w:r>
              <w:rPr>
                <w:rFonts w:ascii="Courier New" w:hAnsi="Courier New" w:cs="Courier New"/>
                <w:sz w:val="20"/>
              </w:rPr>
              <w:t>BehaviorReferenceType</w:t>
            </w:r>
          </w:p>
        </w:tc>
        <w:tc>
          <w:tcPr>
            <w:tcW w:w="1440" w:type="dxa"/>
            <w:vAlign w:val="center"/>
          </w:tcPr>
          <w:p w:rsidR="003D0EB2" w:rsidRDefault="003D0EB2" w:rsidP="000E2212">
            <w:pPr>
              <w:jc w:val="center"/>
              <w:rPr>
                <w:sz w:val="22"/>
              </w:rPr>
            </w:pPr>
            <w:r>
              <w:rPr>
                <w:sz w:val="22"/>
              </w:rPr>
              <w:t>1..*</w:t>
            </w:r>
          </w:p>
        </w:tc>
        <w:tc>
          <w:tcPr>
            <w:tcW w:w="5778" w:type="dxa"/>
          </w:tcPr>
          <w:p w:rsidR="003D0EB2" w:rsidRDefault="003D0EB2" w:rsidP="000E2212">
            <w:pPr>
              <w:rPr>
                <w:sz w:val="22"/>
              </w:rPr>
            </w:pPr>
            <w:r>
              <w:rPr>
                <w:sz w:val="22"/>
              </w:rPr>
              <w:t>S</w:t>
            </w:r>
            <w:r w:rsidRPr="00A87841">
              <w:rPr>
                <w:sz w:val="22"/>
              </w:rPr>
              <w:t xml:space="preserve">pecifies a reference to a single </w:t>
            </w:r>
            <w:r w:rsidRPr="002018BE">
              <w:rPr>
                <w:rFonts w:ascii="Courier New" w:hAnsi="Courier New" w:cs="Courier New"/>
                <w:sz w:val="22"/>
                <w:szCs w:val="22"/>
              </w:rPr>
              <w:t>Behavior</w:t>
            </w:r>
            <w:r w:rsidRPr="00A87841">
              <w:rPr>
                <w:sz w:val="22"/>
              </w:rPr>
              <w:t xml:space="preserve"> in the relationship</w:t>
            </w:r>
            <w:r>
              <w:rPr>
                <w:sz w:val="22"/>
              </w:rPr>
              <w:t>.</w:t>
            </w:r>
            <w:r w:rsidR="001541EC">
              <w:rPr>
                <w:sz w:val="22"/>
              </w:rPr>
              <w:t xml:space="preserve"> </w:t>
            </w:r>
            <w:r w:rsidR="001541EC" w:rsidRPr="003E3B09">
              <w:rPr>
                <w:sz w:val="22"/>
                <w:szCs w:val="22"/>
              </w:rPr>
              <w:t>More than on</w:t>
            </w:r>
            <w:r w:rsidR="001541EC">
              <w:rPr>
                <w:sz w:val="22"/>
                <w:szCs w:val="22"/>
              </w:rPr>
              <w:t xml:space="preserve">e </w:t>
            </w:r>
            <w:r w:rsidR="001541EC" w:rsidRPr="002018BE">
              <w:rPr>
                <w:rFonts w:ascii="Courier New" w:hAnsi="Courier New" w:cs="Courier New"/>
                <w:sz w:val="22"/>
                <w:szCs w:val="22"/>
              </w:rPr>
              <w:t>Behavior</w:t>
            </w:r>
            <w:r w:rsidR="001541EC" w:rsidRPr="00A87841">
              <w:rPr>
                <w:sz w:val="22"/>
              </w:rPr>
              <w:t xml:space="preserve"> </w:t>
            </w:r>
            <w:r w:rsidR="001541EC" w:rsidRPr="003E3B09">
              <w:rPr>
                <w:sz w:val="22"/>
                <w:szCs w:val="22"/>
              </w:rPr>
              <w:t xml:space="preserve">can be </w:t>
            </w:r>
            <w:r w:rsidR="001541EC">
              <w:rPr>
                <w:sz w:val="22"/>
                <w:szCs w:val="22"/>
              </w:rPr>
              <w:t>referenced</w:t>
            </w:r>
            <w:r w:rsidR="001541EC" w:rsidRPr="003E3B09">
              <w:rPr>
                <w:sz w:val="22"/>
                <w:szCs w:val="22"/>
              </w:rPr>
              <w:t xml:space="preserve"> via multiple occurrences of this field.</w:t>
            </w:r>
          </w:p>
        </w:tc>
      </w:tr>
    </w:tbl>
    <w:p w:rsidR="002C57CF" w:rsidRDefault="002C57CF" w:rsidP="001518B9">
      <w:pPr>
        <w:pStyle w:val="Heading2"/>
      </w:pPr>
      <w:bookmarkStart w:id="73" w:name="_Toc390177110"/>
      <w:r>
        <w:t>Action</w:t>
      </w:r>
      <w:bookmarkEnd w:id="73"/>
    </w:p>
    <w:p w:rsidR="00A66BEC" w:rsidRDefault="00A66BEC" w:rsidP="00A66BEC">
      <w:r w:rsidRPr="00B53E7D">
        <w:rPr>
          <w:rFonts w:ascii="Courier New" w:hAnsi="Courier New" w:cs="Courier New"/>
        </w:rPr>
        <w:t>Action</w:t>
      </w:r>
      <w:r w:rsidR="00B53E7D">
        <w:t xml:space="preserve"> entitie</w:t>
      </w:r>
      <w:r w:rsidRPr="00DE75E9">
        <w:t>s</w:t>
      </w:r>
      <w:r w:rsidR="00FF5CF5">
        <w:t xml:space="preserve"> of type </w:t>
      </w:r>
      <w:r w:rsidR="00FF5CF5" w:rsidRPr="00A32ADD">
        <w:rPr>
          <w:rFonts w:ascii="Courier New" w:hAnsi="Courier New" w:cs="Courier New"/>
        </w:rPr>
        <w:t>MalwareActionType</w:t>
      </w:r>
      <w:r w:rsidRPr="00DE75E9">
        <w:t xml:space="preserve"> can be thought of as system state changes and similar operations that represent the fundamental low-level </w:t>
      </w:r>
      <w:r w:rsidR="00A127C6">
        <w:t>functionality</w:t>
      </w:r>
      <w:r w:rsidR="00A127C6" w:rsidRPr="00DE75E9">
        <w:t xml:space="preserve"> </w:t>
      </w:r>
      <w:r w:rsidRPr="00DE75E9">
        <w:t>of malware. Some examples include the creation of a file, deletion of a regist</w:t>
      </w:r>
      <w:r>
        <w:t>ry key, and the sending of some</w:t>
      </w:r>
      <w:r w:rsidRPr="00DE75E9">
        <w:t xml:space="preserve"> data on a socket. </w:t>
      </w:r>
    </w:p>
    <w:p w:rsidR="00893446" w:rsidRPr="00DE75E9" w:rsidRDefault="00893446" w:rsidP="002F00D4">
      <w:pPr>
        <w:pStyle w:val="Heading3"/>
      </w:pPr>
      <w:bookmarkStart w:id="74" w:name="_Toc390177111"/>
      <w:r w:rsidRPr="00DE75E9">
        <w:t>MalwareActionType</w:t>
      </w:r>
      <w:bookmarkEnd w:id="74"/>
      <w:r w:rsidR="000F68E9">
        <w:t xml:space="preserve"> </w:t>
      </w:r>
    </w:p>
    <w:p w:rsidR="00893446" w:rsidRDefault="003B2D6C" w:rsidP="00501851">
      <w:r w:rsidRPr="00C51E1C">
        <w:t xml:space="preserve">The </w:t>
      </w:r>
      <w:r w:rsidR="00893446" w:rsidRPr="00A32ADD">
        <w:rPr>
          <w:rFonts w:ascii="Courier New" w:hAnsi="Courier New" w:cs="Courier New"/>
        </w:rPr>
        <w:t>MalwareActionType</w:t>
      </w:r>
      <w:r w:rsidR="000F68E9" w:rsidRPr="000F68E9">
        <w:t xml:space="preserve"> </w:t>
      </w:r>
      <w:r w:rsidR="00893446" w:rsidRPr="00DE75E9">
        <w:t xml:space="preserve">is one of the foundational MAEC types and serves as a method for the characterization of </w:t>
      </w:r>
      <w:r w:rsidR="00491659" w:rsidRPr="00491659">
        <w:rPr>
          <w:rFonts w:ascii="Courier New" w:hAnsi="Courier New" w:cs="Courier New"/>
        </w:rPr>
        <w:t>Action</w:t>
      </w:r>
      <w:r w:rsidR="00491659">
        <w:t xml:space="preserve"> entities</w:t>
      </w:r>
      <w:r w:rsidR="00893446" w:rsidRPr="00DE75E9">
        <w:t xml:space="preserve"> found or observed in malware. </w:t>
      </w:r>
      <w:r w:rsidR="00A071D5">
        <w:t xml:space="preserve"> </w:t>
      </w:r>
      <w:r w:rsidRPr="00C51E1C">
        <w:t xml:space="preserve">The </w:t>
      </w:r>
      <w:r w:rsidR="00A071D5" w:rsidRPr="00A071D5">
        <w:rPr>
          <w:rFonts w:ascii="Courier New" w:hAnsi="Courier New" w:cs="Courier New"/>
        </w:rPr>
        <w:t>MalwareActionType</w:t>
      </w:r>
      <w:r w:rsidR="00A071D5">
        <w:t xml:space="preserve"> </w:t>
      </w:r>
      <w:r w:rsidR="00A071D5" w:rsidRPr="00DE75E9">
        <w:t xml:space="preserve">extends the CybOX </w:t>
      </w:r>
      <w:r w:rsidR="00A071D5" w:rsidRPr="00A32ADD">
        <w:rPr>
          <w:rFonts w:ascii="Courier New" w:hAnsi="Courier New" w:cs="Courier New"/>
        </w:rPr>
        <w:t>ActionType</w:t>
      </w:r>
      <w:r w:rsidR="00A071D5" w:rsidRPr="00DE75E9">
        <w:t>.</w:t>
      </w:r>
      <w:r w:rsidR="00A071D5">
        <w:t xml:space="preserve">  </w:t>
      </w:r>
      <w:r w:rsidR="00CA6A52">
        <w:t xml:space="preserve">The extended </w:t>
      </w:r>
      <w:r w:rsidR="00FE089B">
        <w:t xml:space="preserve">field </w:t>
      </w:r>
      <w:r w:rsidR="00CA6A52">
        <w:t>is listed below.</w:t>
      </w:r>
      <w:r w:rsidR="005D2AFE">
        <w:t xml:space="preserve">  </w:t>
      </w:r>
      <w:r w:rsidR="006C5E0F">
        <w:t>While t</w:t>
      </w:r>
      <w:r w:rsidR="00205FBF" w:rsidRPr="00DE75E9">
        <w:t xml:space="preserve">he </w:t>
      </w:r>
      <w:r w:rsidR="00205FBF" w:rsidRPr="00B53E7D">
        <w:rPr>
          <w:rFonts w:ascii="Courier New" w:hAnsi="Courier New" w:cs="Courier New"/>
        </w:rPr>
        <w:t>id</w:t>
      </w:r>
      <w:r w:rsidR="00205FBF" w:rsidRPr="00DE75E9">
        <w:t xml:space="preserve"> </w:t>
      </w:r>
      <w:r w:rsidR="00205FBF">
        <w:t xml:space="preserve">and </w:t>
      </w:r>
      <w:r w:rsidR="00205FBF" w:rsidRPr="00B53E7D">
        <w:rPr>
          <w:rFonts w:ascii="Courier New" w:hAnsi="Courier New" w:cs="Courier New"/>
        </w:rPr>
        <w:t>idref</w:t>
      </w:r>
      <w:r w:rsidR="00205FBF">
        <w:t xml:space="preserve"> fields of the CybOX </w:t>
      </w:r>
      <w:r w:rsidR="00205FBF">
        <w:rPr>
          <w:rFonts w:ascii="Courier New" w:hAnsi="Courier New" w:cs="Courier New"/>
        </w:rPr>
        <w:t>ActionTy</w:t>
      </w:r>
      <w:r w:rsidR="00205FBF" w:rsidRPr="00A32ADD">
        <w:rPr>
          <w:rFonts w:ascii="Courier New" w:hAnsi="Courier New" w:cs="Courier New"/>
        </w:rPr>
        <w:t>pe</w:t>
      </w:r>
      <w:r w:rsidR="00205FBF" w:rsidRPr="00DE75E9">
        <w:t xml:space="preserve"> </w:t>
      </w:r>
      <w:r w:rsidR="00205FBF">
        <w:t>are</w:t>
      </w:r>
      <w:r w:rsidR="00205FBF" w:rsidRPr="00DE75E9">
        <w:t xml:space="preserve"> </w:t>
      </w:r>
      <w:r w:rsidR="004549E9">
        <w:t>OPTIONAL</w:t>
      </w:r>
      <w:r w:rsidR="00205FBF">
        <w:t xml:space="preserve"> and have no required syntax</w:t>
      </w:r>
      <w:r w:rsidR="006C5E0F">
        <w:t xml:space="preserve">, </w:t>
      </w:r>
      <w:r w:rsidR="00205FBF">
        <w:t xml:space="preserve">when </w:t>
      </w:r>
      <w:r w:rsidRPr="00C51E1C">
        <w:t xml:space="preserve">The </w:t>
      </w:r>
      <w:r w:rsidR="00205FBF" w:rsidRPr="00FA2925">
        <w:rPr>
          <w:rFonts w:ascii="Courier New" w:hAnsi="Courier New" w:cs="Courier New"/>
        </w:rPr>
        <w:lastRenderedPageBreak/>
        <w:t>ActionType</w:t>
      </w:r>
      <w:r w:rsidR="00205FBF">
        <w:t xml:space="preserve"> is used in MAEC, the </w:t>
      </w:r>
      <w:r w:rsidR="00205FBF" w:rsidRPr="00491659">
        <w:rPr>
          <w:rFonts w:ascii="Courier New" w:hAnsi="Courier New" w:cs="Courier New"/>
        </w:rPr>
        <w:t>id</w:t>
      </w:r>
      <w:r w:rsidR="00205FBF">
        <w:t xml:space="preserve"> or </w:t>
      </w:r>
      <w:r w:rsidR="00205FBF" w:rsidRPr="00491659">
        <w:rPr>
          <w:rFonts w:ascii="Courier New" w:hAnsi="Courier New" w:cs="Courier New"/>
        </w:rPr>
        <w:t>idref</w:t>
      </w:r>
      <w:r w:rsidR="00205FBF">
        <w:t xml:space="preserve"> field </w:t>
      </w:r>
      <w:r w:rsidR="00E97DB6">
        <w:t xml:space="preserve">SHOULD </w:t>
      </w:r>
      <w:r w:rsidR="00205FBF">
        <w:t xml:space="preserve">always be used.  </w:t>
      </w:r>
      <w:r w:rsidR="006C5E0F">
        <w:t xml:space="preserve">The </w:t>
      </w:r>
      <w:r w:rsidR="009B4536">
        <w:t>MAEC-</w:t>
      </w:r>
      <w:r w:rsidR="006C5E0F">
        <w:t xml:space="preserve">recommended format for </w:t>
      </w:r>
      <w:r w:rsidR="00CF7B29">
        <w:t xml:space="preserve">the </w:t>
      </w:r>
      <w:r w:rsidR="006C5E0F" w:rsidRPr="00491659">
        <w:rPr>
          <w:rFonts w:ascii="Courier New" w:hAnsi="Courier New" w:cs="Courier New"/>
        </w:rPr>
        <w:t>id</w:t>
      </w:r>
      <w:r w:rsidR="006C5E0F">
        <w:t xml:space="preserve"> </w:t>
      </w:r>
      <w:r w:rsidR="00CF7B29">
        <w:t xml:space="preserve">field </w:t>
      </w:r>
      <w:r w:rsidR="006C5E0F">
        <w:t xml:space="preserve">is </w:t>
      </w:r>
      <w:r w:rsidR="006A19CA">
        <w:t>provided</w:t>
      </w:r>
      <w:r w:rsidR="006C5E0F">
        <w:t xml:space="preserve"> in Section</w:t>
      </w:r>
      <w:r w:rsidR="00561A5D">
        <w:t xml:space="preserve"> </w:t>
      </w:r>
      <w:r w:rsidR="00561A5D">
        <w:fldChar w:fldCharType="begin"/>
      </w:r>
      <w:r w:rsidR="00561A5D">
        <w:instrText xml:space="preserve"> REF _Ref388861538 \r \h </w:instrText>
      </w:r>
      <w:r w:rsidR="00561A5D">
        <w:fldChar w:fldCharType="separate"/>
      </w:r>
      <w:r w:rsidR="00561A5D">
        <w:t>1.4</w:t>
      </w:r>
      <w:r w:rsidR="00561A5D">
        <w:fldChar w:fldCharType="end"/>
      </w:r>
      <w:r w:rsidR="006C5E0F">
        <w:t>.</w:t>
      </w:r>
    </w:p>
    <w:p w:rsidR="00501851" w:rsidRDefault="00501851" w:rsidP="00501851"/>
    <w:p w:rsidR="0095730A" w:rsidRDefault="00501851" w:rsidP="00F615F7">
      <w:pPr>
        <w:jc w:val="center"/>
      </w:pPr>
      <w:r>
        <w:rPr>
          <w:noProof/>
        </w:rPr>
        <w:drawing>
          <wp:inline distT="0" distB="0" distL="0" distR="0" wp14:anchorId="6E80EC52" wp14:editId="62F70491">
            <wp:extent cx="6762750" cy="1524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lwareActionType.jpg"/>
                    <pic:cNvPicPr/>
                  </pic:nvPicPr>
                  <pic:blipFill>
                    <a:blip r:embed="rId44">
                      <a:extLst>
                        <a:ext uri="{28A0092B-C50C-407E-A947-70E740481C1C}">
                          <a14:useLocalDpi xmlns:a14="http://schemas.microsoft.com/office/drawing/2010/main" val="0"/>
                        </a:ext>
                      </a:extLst>
                    </a:blip>
                    <a:stretch>
                      <a:fillRect/>
                    </a:stretch>
                  </pic:blipFill>
                  <pic:spPr>
                    <a:xfrm>
                      <a:off x="0" y="0"/>
                      <a:ext cx="6762750" cy="1524000"/>
                    </a:xfrm>
                    <a:prstGeom prst="rect">
                      <a:avLst/>
                    </a:prstGeom>
                  </pic:spPr>
                </pic:pic>
              </a:graphicData>
            </a:graphic>
          </wp:inline>
        </w:drawing>
      </w:r>
    </w:p>
    <w:p w:rsidR="00893446" w:rsidRDefault="00893446" w:rsidP="0089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150"/>
        <w:gridCol w:w="1530"/>
        <w:gridCol w:w="6768"/>
      </w:tblGrid>
      <w:tr w:rsidR="00893446" w:rsidTr="008E128E">
        <w:trPr>
          <w:trHeight w:val="317"/>
        </w:trPr>
        <w:tc>
          <w:tcPr>
            <w:tcW w:w="1728" w:type="dxa"/>
            <w:shd w:val="clear" w:color="auto" w:fill="BFBFBF" w:themeFill="background1" w:themeFillShade="BF"/>
            <w:vAlign w:val="center"/>
          </w:tcPr>
          <w:p w:rsidR="00893446" w:rsidRPr="00602B3E" w:rsidRDefault="00425D67" w:rsidP="000E2212">
            <w:pPr>
              <w:jc w:val="center"/>
              <w:rPr>
                <w:b/>
              </w:rPr>
            </w:pPr>
            <w:r>
              <w:rPr>
                <w:b/>
              </w:rPr>
              <w:t>Field</w:t>
            </w:r>
          </w:p>
        </w:tc>
        <w:tc>
          <w:tcPr>
            <w:tcW w:w="3150" w:type="dxa"/>
            <w:shd w:val="clear" w:color="auto" w:fill="BFBFBF" w:themeFill="background1" w:themeFillShade="BF"/>
            <w:vAlign w:val="center"/>
          </w:tcPr>
          <w:p w:rsidR="00893446" w:rsidRPr="00602B3E" w:rsidRDefault="00893446" w:rsidP="000E2212">
            <w:pPr>
              <w:jc w:val="center"/>
              <w:rPr>
                <w:b/>
              </w:rPr>
            </w:pPr>
            <w:r w:rsidRPr="00602B3E">
              <w:rPr>
                <w:b/>
              </w:rPr>
              <w:t>Type</w:t>
            </w:r>
          </w:p>
        </w:tc>
        <w:tc>
          <w:tcPr>
            <w:tcW w:w="1530" w:type="dxa"/>
            <w:shd w:val="clear" w:color="auto" w:fill="BFBFBF" w:themeFill="background1" w:themeFillShade="BF"/>
            <w:vAlign w:val="center"/>
          </w:tcPr>
          <w:p w:rsidR="00893446" w:rsidRPr="00602B3E" w:rsidRDefault="00487C13" w:rsidP="000E2212">
            <w:pPr>
              <w:jc w:val="center"/>
              <w:rPr>
                <w:b/>
              </w:rPr>
            </w:pPr>
            <w:r>
              <w:rPr>
                <w:b/>
              </w:rPr>
              <w:t>Multi</w:t>
            </w:r>
            <w:r w:rsidR="00893446" w:rsidRPr="00602B3E">
              <w:rPr>
                <w:b/>
              </w:rPr>
              <w:t>plicity</w:t>
            </w:r>
          </w:p>
        </w:tc>
        <w:tc>
          <w:tcPr>
            <w:tcW w:w="6768" w:type="dxa"/>
            <w:shd w:val="clear" w:color="auto" w:fill="BFBFBF" w:themeFill="background1" w:themeFillShade="BF"/>
            <w:vAlign w:val="center"/>
          </w:tcPr>
          <w:p w:rsidR="00893446" w:rsidRPr="00602B3E" w:rsidRDefault="00893446" w:rsidP="000E2212">
            <w:pPr>
              <w:jc w:val="center"/>
              <w:rPr>
                <w:b/>
              </w:rPr>
            </w:pPr>
            <w:r w:rsidRPr="00602B3E">
              <w:rPr>
                <w:b/>
              </w:rPr>
              <w:t>Description</w:t>
            </w:r>
          </w:p>
        </w:tc>
      </w:tr>
      <w:tr w:rsidR="00893446" w:rsidTr="008E128E">
        <w:trPr>
          <w:trHeight w:val="255"/>
        </w:trPr>
        <w:tc>
          <w:tcPr>
            <w:tcW w:w="1728" w:type="dxa"/>
            <w:vAlign w:val="center"/>
          </w:tcPr>
          <w:p w:rsidR="00893446" w:rsidRPr="008D6A3A" w:rsidRDefault="00893446" w:rsidP="000E2212">
            <w:pPr>
              <w:rPr>
                <w:b/>
                <w:sz w:val="22"/>
              </w:rPr>
            </w:pPr>
            <w:r w:rsidRPr="008D6A3A">
              <w:rPr>
                <w:b/>
                <w:sz w:val="22"/>
              </w:rPr>
              <w:t>Implementation</w:t>
            </w:r>
          </w:p>
        </w:tc>
        <w:tc>
          <w:tcPr>
            <w:tcW w:w="3150" w:type="dxa"/>
            <w:vAlign w:val="center"/>
          </w:tcPr>
          <w:p w:rsidR="00893446" w:rsidRPr="00C625F1" w:rsidRDefault="00893446" w:rsidP="000E2212">
            <w:pPr>
              <w:rPr>
                <w:rFonts w:ascii="Courier New" w:hAnsi="Courier New" w:cs="Courier New"/>
                <w:sz w:val="20"/>
              </w:rPr>
            </w:pPr>
            <w:r>
              <w:rPr>
                <w:rFonts w:ascii="Courier New" w:hAnsi="Courier New" w:cs="Courier New"/>
                <w:sz w:val="20"/>
              </w:rPr>
              <w:t>ActionImplementationType</w:t>
            </w:r>
          </w:p>
        </w:tc>
        <w:tc>
          <w:tcPr>
            <w:tcW w:w="1530" w:type="dxa"/>
            <w:vAlign w:val="center"/>
          </w:tcPr>
          <w:p w:rsidR="00893446" w:rsidRPr="00E65B09" w:rsidRDefault="00893446" w:rsidP="000E2212">
            <w:pPr>
              <w:jc w:val="center"/>
              <w:rPr>
                <w:sz w:val="22"/>
              </w:rPr>
            </w:pPr>
            <w:r>
              <w:rPr>
                <w:sz w:val="22"/>
              </w:rPr>
              <w:t>0..1</w:t>
            </w:r>
          </w:p>
        </w:tc>
        <w:tc>
          <w:tcPr>
            <w:tcW w:w="6768" w:type="dxa"/>
          </w:tcPr>
          <w:p w:rsidR="00893446" w:rsidRPr="00C625F1" w:rsidRDefault="00893446" w:rsidP="00B53E7D">
            <w:pPr>
              <w:rPr>
                <w:sz w:val="22"/>
              </w:rPr>
            </w:pPr>
            <w:r>
              <w:rPr>
                <w:sz w:val="22"/>
              </w:rPr>
              <w:t>S</w:t>
            </w:r>
            <w:r w:rsidRPr="00C413EE">
              <w:rPr>
                <w:sz w:val="22"/>
              </w:rPr>
              <w:t xml:space="preserve">erves to capture </w:t>
            </w:r>
            <w:r w:rsidR="0011266C">
              <w:rPr>
                <w:sz w:val="22"/>
              </w:rPr>
              <w:t>field</w:t>
            </w:r>
            <w:r w:rsidRPr="00C413EE">
              <w:rPr>
                <w:sz w:val="22"/>
              </w:rPr>
              <w:t xml:space="preserve">s that are relevant to how the </w:t>
            </w:r>
            <w:r w:rsidR="00B53E7D" w:rsidRPr="002018BE">
              <w:rPr>
                <w:rFonts w:ascii="Courier New" w:hAnsi="Courier New" w:cs="Courier New"/>
                <w:sz w:val="22"/>
                <w:szCs w:val="22"/>
              </w:rPr>
              <w:t>A</w:t>
            </w:r>
            <w:r w:rsidRPr="002018BE">
              <w:rPr>
                <w:rFonts w:ascii="Courier New" w:hAnsi="Courier New" w:cs="Courier New"/>
                <w:sz w:val="22"/>
                <w:szCs w:val="22"/>
              </w:rPr>
              <w:t>ction</w:t>
            </w:r>
            <w:r w:rsidRPr="00C413EE">
              <w:rPr>
                <w:sz w:val="22"/>
              </w:rPr>
              <w:t xml:space="preserve"> is implemented in the malware, such as the specific API call that was used.</w:t>
            </w:r>
          </w:p>
        </w:tc>
      </w:tr>
    </w:tbl>
    <w:p w:rsidR="00893446" w:rsidRPr="00034288" w:rsidRDefault="00893446" w:rsidP="002F00D4">
      <w:pPr>
        <w:pStyle w:val="Heading3"/>
      </w:pPr>
      <w:bookmarkStart w:id="75" w:name="_Toc390177112"/>
      <w:r w:rsidRPr="00034288">
        <w:t>ActionImplementationType</w:t>
      </w:r>
      <w:bookmarkEnd w:id="75"/>
    </w:p>
    <w:p w:rsidR="00893446" w:rsidRDefault="003B2D6C" w:rsidP="00893446">
      <w:r w:rsidRPr="00C51E1C">
        <w:t xml:space="preserve">The </w:t>
      </w:r>
      <w:r w:rsidR="00893446" w:rsidRPr="00A32ADD">
        <w:rPr>
          <w:rFonts w:ascii="Courier New" w:hAnsi="Courier New" w:cs="Courier New"/>
        </w:rPr>
        <w:t>ActionImplementationType</w:t>
      </w:r>
      <w:r w:rsidR="00893446" w:rsidRPr="00034288">
        <w:t xml:space="preserve"> serves as a method for the characterization of </w:t>
      </w:r>
      <w:r w:rsidR="00B53E7D">
        <w:t>a</w:t>
      </w:r>
      <w:r w:rsidR="00893446" w:rsidRPr="00034288">
        <w:t xml:space="preserve">ction </w:t>
      </w:r>
      <w:r w:rsidR="00893446" w:rsidRPr="00B53E7D">
        <w:rPr>
          <w:rFonts w:ascii="Courier New" w:hAnsi="Courier New" w:cs="Courier New"/>
        </w:rPr>
        <w:t>Implementation</w:t>
      </w:r>
      <w:r w:rsidR="00B53E7D">
        <w:t xml:space="preserve"> entitie</w:t>
      </w:r>
      <w:r w:rsidR="00893446" w:rsidRPr="00034288">
        <w:t>s. Currently supported are implementations achieved through API function calls and abstractly defined code</w:t>
      </w:r>
      <w:r w:rsidR="003E1201">
        <w:t xml:space="preserve"> snippets</w:t>
      </w:r>
      <w:r w:rsidR="00893446" w:rsidRPr="00034288">
        <w:t>.</w:t>
      </w:r>
    </w:p>
    <w:p w:rsidR="00893446" w:rsidRDefault="00893446" w:rsidP="0089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780"/>
        <w:gridCol w:w="1620"/>
        <w:gridCol w:w="5508"/>
      </w:tblGrid>
      <w:tr w:rsidR="00893446" w:rsidTr="003F72D1">
        <w:trPr>
          <w:trHeight w:val="317"/>
        </w:trPr>
        <w:tc>
          <w:tcPr>
            <w:tcW w:w="2268" w:type="dxa"/>
            <w:shd w:val="clear" w:color="auto" w:fill="BFBFBF" w:themeFill="background1" w:themeFillShade="BF"/>
            <w:vAlign w:val="center"/>
          </w:tcPr>
          <w:p w:rsidR="00893446" w:rsidRPr="00602B3E" w:rsidRDefault="00425D67" w:rsidP="000E2212">
            <w:pPr>
              <w:jc w:val="center"/>
              <w:rPr>
                <w:b/>
              </w:rPr>
            </w:pPr>
            <w:r>
              <w:rPr>
                <w:b/>
              </w:rPr>
              <w:t>Field</w:t>
            </w:r>
          </w:p>
        </w:tc>
        <w:tc>
          <w:tcPr>
            <w:tcW w:w="3780" w:type="dxa"/>
            <w:shd w:val="clear" w:color="auto" w:fill="BFBFBF" w:themeFill="background1" w:themeFillShade="BF"/>
            <w:vAlign w:val="center"/>
          </w:tcPr>
          <w:p w:rsidR="00893446" w:rsidRPr="00602B3E" w:rsidRDefault="00893446" w:rsidP="000E2212">
            <w:pPr>
              <w:jc w:val="center"/>
              <w:rPr>
                <w:b/>
              </w:rPr>
            </w:pPr>
            <w:r w:rsidRPr="00602B3E">
              <w:rPr>
                <w:b/>
              </w:rPr>
              <w:t>Type</w:t>
            </w:r>
          </w:p>
        </w:tc>
        <w:tc>
          <w:tcPr>
            <w:tcW w:w="1620" w:type="dxa"/>
            <w:shd w:val="clear" w:color="auto" w:fill="BFBFBF" w:themeFill="background1" w:themeFillShade="BF"/>
            <w:vAlign w:val="center"/>
          </w:tcPr>
          <w:p w:rsidR="00893446" w:rsidRPr="00602B3E" w:rsidRDefault="00D508B5" w:rsidP="000E2212">
            <w:pPr>
              <w:jc w:val="center"/>
              <w:rPr>
                <w:b/>
              </w:rPr>
            </w:pPr>
            <w:r>
              <w:rPr>
                <w:b/>
              </w:rPr>
              <w:t>Multi</w:t>
            </w:r>
            <w:r w:rsidR="00893446" w:rsidRPr="00602B3E">
              <w:rPr>
                <w:b/>
              </w:rPr>
              <w:t>plicity</w:t>
            </w:r>
          </w:p>
        </w:tc>
        <w:tc>
          <w:tcPr>
            <w:tcW w:w="5508" w:type="dxa"/>
            <w:shd w:val="clear" w:color="auto" w:fill="BFBFBF" w:themeFill="background1" w:themeFillShade="BF"/>
            <w:vAlign w:val="center"/>
          </w:tcPr>
          <w:p w:rsidR="00893446" w:rsidRPr="00602B3E" w:rsidRDefault="00893446" w:rsidP="000E2212">
            <w:pPr>
              <w:jc w:val="center"/>
              <w:rPr>
                <w:b/>
              </w:rPr>
            </w:pPr>
            <w:r w:rsidRPr="00602B3E">
              <w:rPr>
                <w:b/>
              </w:rPr>
              <w:t>Description</w:t>
            </w:r>
          </w:p>
        </w:tc>
      </w:tr>
      <w:tr w:rsidR="00893446" w:rsidTr="003F72D1">
        <w:trPr>
          <w:trHeight w:val="255"/>
        </w:trPr>
        <w:tc>
          <w:tcPr>
            <w:tcW w:w="2268" w:type="dxa"/>
            <w:vAlign w:val="center"/>
          </w:tcPr>
          <w:p w:rsidR="00893446" w:rsidRPr="008D6A3A" w:rsidRDefault="00893446" w:rsidP="000E2212">
            <w:pPr>
              <w:rPr>
                <w:b/>
                <w:sz w:val="22"/>
              </w:rPr>
            </w:pPr>
            <w:r w:rsidRPr="008D6A3A">
              <w:rPr>
                <w:b/>
                <w:sz w:val="22"/>
              </w:rPr>
              <w:t>id</w:t>
            </w:r>
          </w:p>
        </w:tc>
        <w:tc>
          <w:tcPr>
            <w:tcW w:w="3780" w:type="dxa"/>
            <w:vAlign w:val="center"/>
          </w:tcPr>
          <w:p w:rsidR="00893446" w:rsidRPr="00C625F1" w:rsidRDefault="007E7B9C" w:rsidP="000E2212">
            <w:pPr>
              <w:rPr>
                <w:rFonts w:ascii="Courier New" w:hAnsi="Courier New" w:cs="Courier New"/>
                <w:sz w:val="20"/>
              </w:rPr>
            </w:pPr>
            <w:r>
              <w:rPr>
                <w:rFonts w:ascii="Courier New" w:hAnsi="Courier New" w:cs="Courier New"/>
                <w:sz w:val="20"/>
              </w:rPr>
              <w:t>QName</w:t>
            </w:r>
          </w:p>
        </w:tc>
        <w:tc>
          <w:tcPr>
            <w:tcW w:w="1620" w:type="dxa"/>
            <w:vAlign w:val="center"/>
          </w:tcPr>
          <w:p w:rsidR="00893446" w:rsidRPr="00E65B09" w:rsidRDefault="00893446" w:rsidP="000E2212">
            <w:pPr>
              <w:jc w:val="center"/>
              <w:rPr>
                <w:sz w:val="22"/>
              </w:rPr>
            </w:pPr>
            <w:r>
              <w:rPr>
                <w:sz w:val="22"/>
              </w:rPr>
              <w:t>0..1</w:t>
            </w:r>
          </w:p>
        </w:tc>
        <w:tc>
          <w:tcPr>
            <w:tcW w:w="5508" w:type="dxa"/>
          </w:tcPr>
          <w:p w:rsidR="00893446" w:rsidRPr="00B53E7D" w:rsidRDefault="00893446" w:rsidP="00C9003B">
            <w:pPr>
              <w:rPr>
                <w:sz w:val="22"/>
              </w:rPr>
            </w:pPr>
            <w:r w:rsidRPr="00B53E7D">
              <w:rPr>
                <w:sz w:val="22"/>
              </w:rPr>
              <w:t xml:space="preserve">Specifies a unique ID for this </w:t>
            </w:r>
            <w:r w:rsidR="00B53E7D">
              <w:rPr>
                <w:sz w:val="22"/>
              </w:rPr>
              <w:t>a</w:t>
            </w:r>
            <w:r w:rsidRPr="00B53E7D">
              <w:rPr>
                <w:sz w:val="22"/>
              </w:rPr>
              <w:t xml:space="preserve">ction Implementation. </w:t>
            </w:r>
            <w:r w:rsidR="007E7B9C" w:rsidRPr="007D12C0">
              <w:rPr>
                <w:sz w:val="22"/>
              </w:rPr>
              <w:t xml:space="preserve">The ID SHOULD follow the pattern </w:t>
            </w:r>
            <w:r w:rsidR="007E7B9C">
              <w:rPr>
                <w:sz w:val="22"/>
              </w:rPr>
              <w:t>defined</w:t>
            </w:r>
            <w:r w:rsidR="007E7B9C" w:rsidRPr="007D12C0">
              <w:rPr>
                <w:sz w:val="22"/>
              </w:rPr>
              <w:t xml:space="preserve"> in Section </w:t>
            </w:r>
            <w:r w:rsidR="007E7B9C" w:rsidRPr="007D12C0">
              <w:rPr>
                <w:sz w:val="22"/>
              </w:rPr>
              <w:fldChar w:fldCharType="begin"/>
            </w:r>
            <w:r w:rsidR="007E7B9C" w:rsidRPr="007D12C0">
              <w:rPr>
                <w:sz w:val="22"/>
              </w:rPr>
              <w:instrText xml:space="preserve"> REF _Ref381104976 \r \h </w:instrText>
            </w:r>
            <w:r w:rsidR="007E7B9C">
              <w:rPr>
                <w:sz w:val="22"/>
              </w:rPr>
              <w:instrText xml:space="preserve"> \* MERGEFORMAT </w:instrText>
            </w:r>
            <w:r w:rsidR="007E7B9C" w:rsidRPr="007D12C0">
              <w:rPr>
                <w:sz w:val="22"/>
              </w:rPr>
            </w:r>
            <w:r w:rsidR="007E7B9C" w:rsidRPr="007D12C0">
              <w:rPr>
                <w:sz w:val="22"/>
              </w:rPr>
              <w:fldChar w:fldCharType="end"/>
            </w:r>
            <w:r w:rsidR="00C9003B">
              <w:rPr>
                <w:sz w:val="22"/>
              </w:rPr>
              <w:fldChar w:fldCharType="begin"/>
            </w:r>
            <w:r w:rsidR="00C9003B">
              <w:rPr>
                <w:sz w:val="22"/>
              </w:rPr>
              <w:instrText xml:space="preserve"> REF _Ref388861538 \r \h </w:instrText>
            </w:r>
            <w:r w:rsidR="00C9003B">
              <w:rPr>
                <w:sz w:val="22"/>
              </w:rPr>
            </w:r>
            <w:r w:rsidR="00C9003B">
              <w:rPr>
                <w:sz w:val="22"/>
              </w:rPr>
              <w:fldChar w:fldCharType="separate"/>
            </w:r>
            <w:r w:rsidR="00C9003B">
              <w:rPr>
                <w:sz w:val="22"/>
              </w:rPr>
              <w:t>1.4</w:t>
            </w:r>
            <w:r w:rsidR="00C9003B">
              <w:rPr>
                <w:sz w:val="22"/>
              </w:rPr>
              <w:fldChar w:fldCharType="end"/>
            </w:r>
            <w:r w:rsidR="00C9003B">
              <w:rPr>
                <w:sz w:val="22"/>
              </w:rPr>
              <w:t>.</w:t>
            </w:r>
          </w:p>
        </w:tc>
      </w:tr>
      <w:tr w:rsidR="00893446" w:rsidTr="003F72D1">
        <w:trPr>
          <w:trHeight w:val="255"/>
        </w:trPr>
        <w:tc>
          <w:tcPr>
            <w:tcW w:w="2268" w:type="dxa"/>
            <w:vAlign w:val="center"/>
          </w:tcPr>
          <w:p w:rsidR="00893446" w:rsidRPr="008D6A3A" w:rsidRDefault="00893446" w:rsidP="000E2212">
            <w:pPr>
              <w:rPr>
                <w:b/>
                <w:sz w:val="22"/>
              </w:rPr>
            </w:pPr>
            <w:r w:rsidRPr="008D6A3A">
              <w:rPr>
                <w:b/>
                <w:sz w:val="22"/>
              </w:rPr>
              <w:t>type</w:t>
            </w:r>
          </w:p>
        </w:tc>
        <w:tc>
          <w:tcPr>
            <w:tcW w:w="3780" w:type="dxa"/>
            <w:vAlign w:val="center"/>
          </w:tcPr>
          <w:p w:rsidR="00893446" w:rsidRDefault="00893446" w:rsidP="000E2212">
            <w:pPr>
              <w:rPr>
                <w:rFonts w:ascii="Courier New" w:hAnsi="Courier New" w:cs="Courier New"/>
                <w:sz w:val="20"/>
              </w:rPr>
            </w:pPr>
            <w:r>
              <w:rPr>
                <w:rFonts w:ascii="Courier New" w:hAnsi="Courier New" w:cs="Courier New"/>
                <w:sz w:val="20"/>
              </w:rPr>
              <w:t>ActionImplementationTypeEnum</w:t>
            </w:r>
          </w:p>
        </w:tc>
        <w:tc>
          <w:tcPr>
            <w:tcW w:w="1620" w:type="dxa"/>
            <w:vAlign w:val="center"/>
          </w:tcPr>
          <w:p w:rsidR="00893446" w:rsidRDefault="00893446" w:rsidP="000E2212">
            <w:pPr>
              <w:jc w:val="center"/>
              <w:rPr>
                <w:sz w:val="22"/>
              </w:rPr>
            </w:pPr>
            <w:r>
              <w:rPr>
                <w:sz w:val="22"/>
              </w:rPr>
              <w:t>1</w:t>
            </w:r>
          </w:p>
        </w:tc>
        <w:tc>
          <w:tcPr>
            <w:tcW w:w="5508" w:type="dxa"/>
          </w:tcPr>
          <w:p w:rsidR="00893446" w:rsidRDefault="00F77F16" w:rsidP="00B53E7D">
            <w:pPr>
              <w:rPr>
                <w:sz w:val="22"/>
              </w:rPr>
            </w:pPr>
            <w:r>
              <w:rPr>
                <w:sz w:val="22"/>
              </w:rPr>
              <w:t>Specifies</w:t>
            </w:r>
            <w:r w:rsidR="00893446" w:rsidRPr="00EF333F">
              <w:rPr>
                <w:sz w:val="22"/>
              </w:rPr>
              <w:t xml:space="preserve"> the type of </w:t>
            </w:r>
            <w:r w:rsidR="00B53E7D">
              <w:rPr>
                <w:sz w:val="22"/>
              </w:rPr>
              <w:t>a</w:t>
            </w:r>
            <w:r w:rsidR="00893446" w:rsidRPr="00EF333F">
              <w:rPr>
                <w:sz w:val="22"/>
              </w:rPr>
              <w:t xml:space="preserve">ction Implementation being characterized in this </w:t>
            </w:r>
            <w:r w:rsidR="0011266C">
              <w:rPr>
                <w:sz w:val="22"/>
              </w:rPr>
              <w:t>field</w:t>
            </w:r>
            <w:r w:rsidR="00893446">
              <w:rPr>
                <w:sz w:val="22"/>
              </w:rPr>
              <w:t>.</w:t>
            </w:r>
          </w:p>
        </w:tc>
      </w:tr>
      <w:tr w:rsidR="00893446" w:rsidTr="003F72D1">
        <w:trPr>
          <w:trHeight w:val="255"/>
        </w:trPr>
        <w:tc>
          <w:tcPr>
            <w:tcW w:w="2268" w:type="dxa"/>
            <w:vAlign w:val="center"/>
          </w:tcPr>
          <w:p w:rsidR="00893446" w:rsidRPr="008D6A3A" w:rsidRDefault="00893446" w:rsidP="000E2212">
            <w:pPr>
              <w:rPr>
                <w:b/>
                <w:sz w:val="22"/>
              </w:rPr>
            </w:pPr>
            <w:r w:rsidRPr="008D6A3A">
              <w:rPr>
                <w:b/>
                <w:sz w:val="22"/>
              </w:rPr>
              <w:t>Compatible_Platforms</w:t>
            </w:r>
          </w:p>
        </w:tc>
        <w:tc>
          <w:tcPr>
            <w:tcW w:w="3780" w:type="dxa"/>
            <w:vAlign w:val="center"/>
          </w:tcPr>
          <w:p w:rsidR="00893446" w:rsidRDefault="00893446" w:rsidP="000E2212">
            <w:pPr>
              <w:rPr>
                <w:rFonts w:ascii="Courier New" w:hAnsi="Courier New" w:cs="Courier New"/>
                <w:sz w:val="20"/>
              </w:rPr>
            </w:pPr>
            <w:r>
              <w:rPr>
                <w:rFonts w:ascii="Courier New" w:hAnsi="Courier New" w:cs="Courier New"/>
                <w:sz w:val="20"/>
              </w:rPr>
              <w:t>PlatformListType</w:t>
            </w:r>
          </w:p>
        </w:tc>
        <w:tc>
          <w:tcPr>
            <w:tcW w:w="1620" w:type="dxa"/>
            <w:vAlign w:val="center"/>
          </w:tcPr>
          <w:p w:rsidR="00893446" w:rsidRDefault="00893446" w:rsidP="000E2212">
            <w:pPr>
              <w:jc w:val="center"/>
              <w:rPr>
                <w:sz w:val="22"/>
              </w:rPr>
            </w:pPr>
            <w:r>
              <w:rPr>
                <w:sz w:val="22"/>
              </w:rPr>
              <w:t>0..1</w:t>
            </w:r>
          </w:p>
        </w:tc>
        <w:tc>
          <w:tcPr>
            <w:tcW w:w="5508" w:type="dxa"/>
          </w:tcPr>
          <w:p w:rsidR="00893446" w:rsidRDefault="00893446" w:rsidP="000E2212">
            <w:pPr>
              <w:rPr>
                <w:sz w:val="22"/>
              </w:rPr>
            </w:pPr>
            <w:r>
              <w:rPr>
                <w:sz w:val="22"/>
              </w:rPr>
              <w:t>S</w:t>
            </w:r>
            <w:r w:rsidRPr="00EF333F">
              <w:rPr>
                <w:sz w:val="22"/>
              </w:rPr>
              <w:t xml:space="preserve">pecifies the specific platform(s) that the </w:t>
            </w:r>
            <w:r w:rsidRPr="002018BE">
              <w:rPr>
                <w:rFonts w:ascii="Courier New" w:hAnsi="Courier New" w:cs="Courier New"/>
                <w:sz w:val="22"/>
                <w:szCs w:val="22"/>
              </w:rPr>
              <w:t>Action</w:t>
            </w:r>
            <w:r w:rsidRPr="00EF333F">
              <w:rPr>
                <w:sz w:val="22"/>
              </w:rPr>
              <w:t xml:space="preserve"> is compatible with, or in other words, capable of being successfully executed on</w:t>
            </w:r>
            <w:r>
              <w:rPr>
                <w:sz w:val="22"/>
              </w:rPr>
              <w:t>.</w:t>
            </w:r>
          </w:p>
        </w:tc>
      </w:tr>
      <w:tr w:rsidR="003F72D1" w:rsidTr="003F72D1">
        <w:trPr>
          <w:trHeight w:val="255"/>
        </w:trPr>
        <w:tc>
          <w:tcPr>
            <w:tcW w:w="2268" w:type="dxa"/>
            <w:vAlign w:val="center"/>
          </w:tcPr>
          <w:p w:rsidR="003F72D1" w:rsidRPr="008D6A3A" w:rsidRDefault="003F72D1" w:rsidP="000E2212">
            <w:pPr>
              <w:rPr>
                <w:b/>
                <w:sz w:val="22"/>
              </w:rPr>
            </w:pPr>
            <w:r w:rsidRPr="008D6A3A">
              <w:rPr>
                <w:b/>
                <w:sz w:val="22"/>
              </w:rPr>
              <w:t>API_Call</w:t>
            </w:r>
            <w:r w:rsidRPr="008D6A3A">
              <w:rPr>
                <w:b/>
                <w:sz w:val="22"/>
                <w:vertAlign w:val="subscript"/>
              </w:rPr>
              <w:t>A</w:t>
            </w:r>
          </w:p>
        </w:tc>
        <w:tc>
          <w:tcPr>
            <w:tcW w:w="3780" w:type="dxa"/>
            <w:vAlign w:val="center"/>
          </w:tcPr>
          <w:p w:rsidR="003F72D1" w:rsidRDefault="003F72D1" w:rsidP="000E2212">
            <w:pPr>
              <w:rPr>
                <w:rFonts w:ascii="Courier New" w:hAnsi="Courier New" w:cs="Courier New"/>
                <w:sz w:val="20"/>
              </w:rPr>
            </w:pPr>
            <w:r>
              <w:rPr>
                <w:rFonts w:ascii="Courier New" w:hAnsi="Courier New" w:cs="Courier New"/>
                <w:sz w:val="20"/>
              </w:rPr>
              <w:t>APICallType</w:t>
            </w:r>
          </w:p>
        </w:tc>
        <w:tc>
          <w:tcPr>
            <w:tcW w:w="1620" w:type="dxa"/>
            <w:vMerge w:val="restart"/>
            <w:vAlign w:val="center"/>
          </w:tcPr>
          <w:p w:rsidR="003F72D1" w:rsidRPr="003F72D1" w:rsidRDefault="003F72D1" w:rsidP="000E2212">
            <w:pPr>
              <w:jc w:val="center"/>
              <w:rPr>
                <w:sz w:val="22"/>
              </w:rPr>
            </w:pPr>
            <w:r w:rsidRPr="003F72D1">
              <w:rPr>
                <w:sz w:val="22"/>
              </w:rPr>
              <w:t>A(0..1)|B(0..*)</w:t>
            </w:r>
          </w:p>
        </w:tc>
        <w:tc>
          <w:tcPr>
            <w:tcW w:w="5508" w:type="dxa"/>
          </w:tcPr>
          <w:p w:rsidR="003F72D1" w:rsidRDefault="003F72D1" w:rsidP="00EC5166">
            <w:pPr>
              <w:rPr>
                <w:sz w:val="22"/>
              </w:rPr>
            </w:pPr>
            <w:r>
              <w:rPr>
                <w:sz w:val="22"/>
              </w:rPr>
              <w:t>A</w:t>
            </w:r>
            <w:r w:rsidRPr="00EF333F">
              <w:rPr>
                <w:sz w:val="22"/>
              </w:rPr>
              <w:t xml:space="preserve">llows for the characterization of a system-level API call that was used to implement the </w:t>
            </w:r>
            <w:r w:rsidR="00EC5166" w:rsidRPr="002018BE">
              <w:rPr>
                <w:rFonts w:ascii="Courier New" w:hAnsi="Courier New" w:cs="Courier New"/>
                <w:sz w:val="22"/>
                <w:szCs w:val="22"/>
              </w:rPr>
              <w:t>A</w:t>
            </w:r>
            <w:r w:rsidRPr="002018BE">
              <w:rPr>
                <w:rFonts w:ascii="Courier New" w:hAnsi="Courier New" w:cs="Courier New"/>
                <w:sz w:val="22"/>
                <w:szCs w:val="22"/>
              </w:rPr>
              <w:t>ction</w:t>
            </w:r>
            <w:r w:rsidRPr="00EF333F">
              <w:rPr>
                <w:sz w:val="22"/>
              </w:rPr>
              <w:t xml:space="preserve">. Software </w:t>
            </w:r>
            <w:r w:rsidR="003E1201">
              <w:rPr>
                <w:sz w:val="22"/>
              </w:rPr>
              <w:t xml:space="preserve"> </w:t>
            </w:r>
            <w:r w:rsidR="003E1201">
              <w:rPr>
                <w:sz w:val="22"/>
              </w:rPr>
              <w:lastRenderedPageBreak/>
              <w:t>typically must</w:t>
            </w:r>
            <w:r w:rsidRPr="00EF333F">
              <w:rPr>
                <w:sz w:val="22"/>
              </w:rPr>
              <w:t xml:space="preserve"> make </w:t>
            </w:r>
            <w:r>
              <w:rPr>
                <w:sz w:val="22"/>
              </w:rPr>
              <w:t xml:space="preserve">use of such calls to talk to </w:t>
            </w:r>
            <w:r w:rsidRPr="00EF333F">
              <w:rPr>
                <w:sz w:val="22"/>
              </w:rPr>
              <w:t>hardware and perform system-specific functions</w:t>
            </w:r>
            <w:r>
              <w:rPr>
                <w:sz w:val="22"/>
              </w:rPr>
              <w:t>.</w:t>
            </w:r>
          </w:p>
        </w:tc>
      </w:tr>
      <w:tr w:rsidR="003F72D1" w:rsidTr="003F72D1">
        <w:trPr>
          <w:trHeight w:val="255"/>
        </w:trPr>
        <w:tc>
          <w:tcPr>
            <w:tcW w:w="2268" w:type="dxa"/>
            <w:vAlign w:val="center"/>
          </w:tcPr>
          <w:p w:rsidR="003F72D1" w:rsidRPr="008D6A3A" w:rsidRDefault="003F72D1" w:rsidP="003F72D1">
            <w:pPr>
              <w:rPr>
                <w:b/>
                <w:sz w:val="22"/>
              </w:rPr>
            </w:pPr>
            <w:r w:rsidRPr="008D6A3A">
              <w:rPr>
                <w:b/>
                <w:sz w:val="22"/>
              </w:rPr>
              <w:lastRenderedPageBreak/>
              <w:t>Code</w:t>
            </w:r>
            <w:r w:rsidRPr="008D6A3A">
              <w:rPr>
                <w:b/>
                <w:sz w:val="22"/>
                <w:vertAlign w:val="subscript"/>
              </w:rPr>
              <w:t>B</w:t>
            </w:r>
          </w:p>
        </w:tc>
        <w:tc>
          <w:tcPr>
            <w:tcW w:w="3780" w:type="dxa"/>
            <w:vAlign w:val="center"/>
          </w:tcPr>
          <w:p w:rsidR="003F72D1" w:rsidRDefault="003F72D1" w:rsidP="000E2212">
            <w:pPr>
              <w:rPr>
                <w:rFonts w:ascii="Courier New" w:hAnsi="Courier New" w:cs="Courier New"/>
                <w:sz w:val="20"/>
              </w:rPr>
            </w:pPr>
            <w:r>
              <w:rPr>
                <w:rFonts w:ascii="Courier New" w:hAnsi="Courier New" w:cs="Courier New"/>
                <w:sz w:val="20"/>
              </w:rPr>
              <w:t>CodeObj:CodeObjectType</w:t>
            </w:r>
          </w:p>
        </w:tc>
        <w:tc>
          <w:tcPr>
            <w:tcW w:w="1620" w:type="dxa"/>
            <w:vMerge/>
            <w:vAlign w:val="center"/>
          </w:tcPr>
          <w:p w:rsidR="003F72D1" w:rsidRDefault="003F72D1" w:rsidP="003F72D1">
            <w:pPr>
              <w:rPr>
                <w:sz w:val="22"/>
              </w:rPr>
            </w:pPr>
          </w:p>
        </w:tc>
        <w:tc>
          <w:tcPr>
            <w:tcW w:w="5508" w:type="dxa"/>
          </w:tcPr>
          <w:p w:rsidR="003F72D1" w:rsidRDefault="003F72D1" w:rsidP="00EC5166">
            <w:pPr>
              <w:rPr>
                <w:sz w:val="22"/>
              </w:rPr>
            </w:pPr>
            <w:r>
              <w:rPr>
                <w:sz w:val="22"/>
              </w:rPr>
              <w:t>C</w:t>
            </w:r>
            <w:r w:rsidRPr="00EF333F">
              <w:rPr>
                <w:sz w:val="22"/>
              </w:rPr>
              <w:t xml:space="preserve">ontains any form of code that was used to implement the </w:t>
            </w:r>
            <w:r w:rsidR="00EC5166" w:rsidRPr="002018BE">
              <w:rPr>
                <w:rFonts w:ascii="Courier New" w:hAnsi="Courier New" w:cs="Courier New"/>
                <w:sz w:val="22"/>
                <w:szCs w:val="22"/>
              </w:rPr>
              <w:t>A</w:t>
            </w:r>
            <w:r w:rsidRPr="002018BE">
              <w:rPr>
                <w:rFonts w:ascii="Courier New" w:hAnsi="Courier New" w:cs="Courier New"/>
                <w:sz w:val="22"/>
                <w:szCs w:val="22"/>
              </w:rPr>
              <w:t>ction</w:t>
            </w:r>
            <w:r w:rsidRPr="00EF333F">
              <w:rPr>
                <w:sz w:val="22"/>
              </w:rPr>
              <w:t>.</w:t>
            </w:r>
          </w:p>
        </w:tc>
      </w:tr>
    </w:tbl>
    <w:p w:rsidR="0055309B" w:rsidRPr="00B60B16" w:rsidRDefault="0055309B" w:rsidP="002F00D4">
      <w:pPr>
        <w:pStyle w:val="Heading3"/>
      </w:pPr>
      <w:bookmarkStart w:id="76" w:name="_Toc390177113"/>
      <w:r w:rsidRPr="00B60B16">
        <w:t>ActionImplementationTypeEnum</w:t>
      </w:r>
      <w:bookmarkEnd w:id="76"/>
    </w:p>
    <w:p w:rsidR="0055309B" w:rsidRPr="00B60B16" w:rsidRDefault="003B2D6C" w:rsidP="0055309B">
      <w:r w:rsidRPr="00C51E1C">
        <w:t xml:space="preserve">The </w:t>
      </w:r>
      <w:r w:rsidR="0055309B" w:rsidRPr="00B60B16">
        <w:rPr>
          <w:rFonts w:ascii="Courier New" w:hAnsi="Courier New" w:cs="Courier New"/>
        </w:rPr>
        <w:t>ActionImplementationTypeEnum</w:t>
      </w:r>
      <w:r w:rsidR="0055309B" w:rsidRPr="00B60B16">
        <w:t xml:space="preserve"> represents an enumeration of </w:t>
      </w:r>
      <w:r w:rsidR="00B53E7D">
        <w:t>a</w:t>
      </w:r>
      <w:r w:rsidR="0055309B" w:rsidRPr="00B60B16">
        <w:t xml:space="preserve">ction </w:t>
      </w:r>
      <w:r w:rsidR="00B53E7D" w:rsidRPr="00B53E7D">
        <w:rPr>
          <w:rFonts w:ascii="Courier New" w:hAnsi="Courier New" w:cs="Courier New"/>
        </w:rPr>
        <w:t>I</w:t>
      </w:r>
      <w:r w:rsidR="0055309B" w:rsidRPr="00B53E7D">
        <w:rPr>
          <w:rFonts w:ascii="Courier New" w:hAnsi="Courier New" w:cs="Courier New"/>
        </w:rPr>
        <w:t>mplementation</w:t>
      </w:r>
      <w:r w:rsidR="0055309B" w:rsidRPr="00B60B16">
        <w:t xml:space="preserve"> types.</w:t>
      </w:r>
    </w:p>
    <w:p w:rsidR="0055309B" w:rsidRPr="00693F21" w:rsidRDefault="0055309B" w:rsidP="0055309B">
      <w:pPr>
        <w:keepNext/>
        <w:keepLines/>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9288"/>
      </w:tblGrid>
      <w:tr w:rsidR="0055309B" w:rsidRPr="00693F21" w:rsidTr="00B60B16">
        <w:tc>
          <w:tcPr>
            <w:tcW w:w="3888" w:type="dxa"/>
            <w:shd w:val="pct25" w:color="auto" w:fill="auto"/>
          </w:tcPr>
          <w:p w:rsidR="0055309B" w:rsidRPr="00693F21" w:rsidRDefault="0055309B" w:rsidP="000E2212">
            <w:pPr>
              <w:keepNext/>
              <w:keepLines/>
              <w:jc w:val="center"/>
              <w:rPr>
                <w:b/>
              </w:rPr>
            </w:pPr>
            <w:r w:rsidRPr="00693F21">
              <w:rPr>
                <w:b/>
              </w:rPr>
              <w:t>Enumeration Value</w:t>
            </w:r>
          </w:p>
        </w:tc>
        <w:tc>
          <w:tcPr>
            <w:tcW w:w="9288" w:type="dxa"/>
            <w:shd w:val="pct25" w:color="auto" w:fill="auto"/>
          </w:tcPr>
          <w:p w:rsidR="0055309B" w:rsidRPr="00693F21" w:rsidRDefault="0055309B" w:rsidP="000E2212">
            <w:pPr>
              <w:keepNext/>
              <w:keepLines/>
              <w:jc w:val="center"/>
              <w:rPr>
                <w:b/>
              </w:rPr>
            </w:pPr>
            <w:r w:rsidRPr="00693F21">
              <w:rPr>
                <w:b/>
              </w:rPr>
              <w:t>Description</w:t>
            </w:r>
          </w:p>
        </w:tc>
      </w:tr>
      <w:tr w:rsidR="0055309B" w:rsidTr="00B60B16">
        <w:tc>
          <w:tcPr>
            <w:tcW w:w="3888" w:type="dxa"/>
            <w:vAlign w:val="center"/>
          </w:tcPr>
          <w:p w:rsidR="0055309B" w:rsidRPr="008D6A3A" w:rsidRDefault="003737D7" w:rsidP="00B60B16">
            <w:pPr>
              <w:keepNext/>
              <w:keepLines/>
              <w:rPr>
                <w:b/>
                <w:sz w:val="22"/>
              </w:rPr>
            </w:pPr>
            <w:r w:rsidRPr="008D6A3A">
              <w:rPr>
                <w:b/>
                <w:sz w:val="22"/>
              </w:rPr>
              <w:t>api call</w:t>
            </w:r>
          </w:p>
        </w:tc>
        <w:tc>
          <w:tcPr>
            <w:tcW w:w="9288" w:type="dxa"/>
          </w:tcPr>
          <w:p w:rsidR="0055309B" w:rsidRPr="0082596E" w:rsidRDefault="00B14127" w:rsidP="00B53E7D">
            <w:pPr>
              <w:keepNext/>
              <w:keepLines/>
              <w:rPr>
                <w:sz w:val="22"/>
              </w:rPr>
            </w:pPr>
            <w:r>
              <w:rPr>
                <w:sz w:val="22"/>
              </w:rPr>
              <w:t>S</w:t>
            </w:r>
            <w:r w:rsidR="0055309B" w:rsidRPr="00034288">
              <w:rPr>
                <w:sz w:val="22"/>
              </w:rPr>
              <w:t xml:space="preserve">pecifies that the </w:t>
            </w:r>
            <w:r w:rsidR="00B53E7D">
              <w:rPr>
                <w:sz w:val="22"/>
              </w:rPr>
              <w:t>a</w:t>
            </w:r>
            <w:r w:rsidR="009D6566" w:rsidRPr="00034288">
              <w:rPr>
                <w:sz w:val="22"/>
              </w:rPr>
              <w:t xml:space="preserve">ction </w:t>
            </w:r>
            <w:r w:rsidR="0055309B" w:rsidRPr="00034288">
              <w:rPr>
                <w:sz w:val="22"/>
              </w:rPr>
              <w:t xml:space="preserve">was implemented using some particular API call, details of which </w:t>
            </w:r>
            <w:r w:rsidR="004549E9">
              <w:rPr>
                <w:sz w:val="22"/>
              </w:rPr>
              <w:t>MAY</w:t>
            </w:r>
            <w:r w:rsidR="0055309B" w:rsidRPr="00034288">
              <w:rPr>
                <w:sz w:val="22"/>
              </w:rPr>
              <w:t xml:space="preserve"> be captured in the </w:t>
            </w:r>
            <w:r w:rsidR="00B53E7D" w:rsidRPr="002018BE">
              <w:rPr>
                <w:rFonts w:ascii="Courier New" w:hAnsi="Courier New" w:cs="Courier New"/>
                <w:sz w:val="22"/>
                <w:szCs w:val="22"/>
              </w:rPr>
              <w:t>API_Call</w:t>
            </w:r>
            <w:r w:rsidR="00976094">
              <w:rPr>
                <w:sz w:val="22"/>
              </w:rPr>
              <w:t xml:space="preserve"> </w:t>
            </w:r>
            <w:r w:rsidR="00FD60AC">
              <w:rPr>
                <w:sz w:val="22"/>
              </w:rPr>
              <w:t>field</w:t>
            </w:r>
            <w:r w:rsidR="0055309B" w:rsidRPr="00034288">
              <w:rPr>
                <w:sz w:val="22"/>
              </w:rPr>
              <w:t>.</w:t>
            </w:r>
          </w:p>
        </w:tc>
      </w:tr>
      <w:tr w:rsidR="0055309B" w:rsidTr="00B60B16">
        <w:tc>
          <w:tcPr>
            <w:tcW w:w="3888" w:type="dxa"/>
            <w:vAlign w:val="center"/>
          </w:tcPr>
          <w:p w:rsidR="0055309B" w:rsidRPr="008D6A3A" w:rsidRDefault="003737D7" w:rsidP="00B60B16">
            <w:pPr>
              <w:keepNext/>
              <w:keepLines/>
              <w:rPr>
                <w:b/>
                <w:sz w:val="22"/>
              </w:rPr>
            </w:pPr>
            <w:r w:rsidRPr="008D6A3A">
              <w:rPr>
                <w:b/>
                <w:sz w:val="22"/>
              </w:rPr>
              <w:t>code</w:t>
            </w:r>
          </w:p>
        </w:tc>
        <w:tc>
          <w:tcPr>
            <w:tcW w:w="9288" w:type="dxa"/>
          </w:tcPr>
          <w:p w:rsidR="0055309B" w:rsidRPr="0082596E" w:rsidRDefault="00B14127" w:rsidP="002018BE">
            <w:pPr>
              <w:rPr>
                <w:sz w:val="22"/>
              </w:rPr>
            </w:pPr>
            <w:r>
              <w:rPr>
                <w:sz w:val="22"/>
              </w:rPr>
              <w:t>S</w:t>
            </w:r>
            <w:r w:rsidR="0055309B" w:rsidRPr="00034288">
              <w:rPr>
                <w:sz w:val="22"/>
              </w:rPr>
              <w:t xml:space="preserve">pecifies that the </w:t>
            </w:r>
            <w:r w:rsidR="009D6566" w:rsidRPr="002018BE">
              <w:rPr>
                <w:rFonts w:ascii="Courier New" w:hAnsi="Courier New" w:cs="Courier New"/>
                <w:sz w:val="22"/>
                <w:szCs w:val="22"/>
              </w:rPr>
              <w:t>Action</w:t>
            </w:r>
            <w:r w:rsidR="009D6566" w:rsidRPr="00034288">
              <w:rPr>
                <w:sz w:val="22"/>
              </w:rPr>
              <w:t xml:space="preserve"> </w:t>
            </w:r>
            <w:r w:rsidR="0055309B" w:rsidRPr="00034288">
              <w:rPr>
                <w:sz w:val="22"/>
              </w:rPr>
              <w:t xml:space="preserve">was implemented using some particular code snippet, details of which </w:t>
            </w:r>
            <w:r w:rsidR="004549E9">
              <w:rPr>
                <w:sz w:val="22"/>
              </w:rPr>
              <w:t>MAY</w:t>
            </w:r>
            <w:r w:rsidR="0055309B" w:rsidRPr="00034288">
              <w:rPr>
                <w:sz w:val="22"/>
              </w:rPr>
              <w:t xml:space="preserve"> be captured in the </w:t>
            </w:r>
            <w:r w:rsidR="00B53E7D" w:rsidRPr="002018BE">
              <w:rPr>
                <w:rFonts w:ascii="Courier New" w:hAnsi="Courier New" w:cs="Courier New"/>
                <w:sz w:val="22"/>
                <w:szCs w:val="22"/>
              </w:rPr>
              <w:t>C</w:t>
            </w:r>
            <w:r w:rsidR="00976094" w:rsidRPr="002018BE">
              <w:rPr>
                <w:rFonts w:ascii="Courier New" w:hAnsi="Courier New" w:cs="Courier New"/>
                <w:sz w:val="22"/>
                <w:szCs w:val="22"/>
              </w:rPr>
              <w:t>ode</w:t>
            </w:r>
            <w:r w:rsidR="00976094">
              <w:rPr>
                <w:sz w:val="22"/>
              </w:rPr>
              <w:t xml:space="preserve"> </w:t>
            </w:r>
            <w:r w:rsidR="00FD60AC">
              <w:rPr>
                <w:sz w:val="22"/>
              </w:rPr>
              <w:t>field</w:t>
            </w:r>
            <w:r w:rsidR="0055309B" w:rsidRPr="00034288">
              <w:rPr>
                <w:sz w:val="22"/>
              </w:rPr>
              <w:t>.</w:t>
            </w:r>
          </w:p>
        </w:tc>
      </w:tr>
    </w:tbl>
    <w:p w:rsidR="003E6746" w:rsidRDefault="003E6746" w:rsidP="001518B9">
      <w:pPr>
        <w:pStyle w:val="Heading2"/>
      </w:pPr>
      <w:bookmarkStart w:id="77" w:name="_Toc390177114"/>
      <w:r>
        <w:t>Object</w:t>
      </w:r>
      <w:bookmarkEnd w:id="77"/>
    </w:p>
    <w:p w:rsidR="00204491" w:rsidRDefault="003E6746" w:rsidP="003E6746">
      <w:r>
        <w:t xml:space="preserve">An </w:t>
      </w:r>
      <w:r w:rsidRPr="00491659">
        <w:rPr>
          <w:rFonts w:ascii="Courier New" w:hAnsi="Courier New" w:cs="Courier New"/>
        </w:rPr>
        <w:t>Object</w:t>
      </w:r>
      <w:r w:rsidR="00D65FCB">
        <w:t xml:space="preserve"> field</w:t>
      </w:r>
      <w:r w:rsidR="001C0012">
        <w:t xml:space="preserve"> </w:t>
      </w:r>
      <w:r w:rsidR="005D0DD2">
        <w:t>captures</w:t>
      </w:r>
      <w:r w:rsidR="00E46997">
        <w:t xml:space="preserve"> the characteristics of a specific cyber-relevant </w:t>
      </w:r>
      <w:r w:rsidR="00DE154F">
        <w:t>entity</w:t>
      </w:r>
      <w:r w:rsidR="00E46997">
        <w:t xml:space="preserve"> (e.g., a file, a registry key, or a process).  Note that a MAEC </w:t>
      </w:r>
      <w:r w:rsidR="00E46997" w:rsidRPr="00491659">
        <w:rPr>
          <w:rFonts w:ascii="Courier New" w:hAnsi="Courier New" w:cs="Courier New"/>
        </w:rPr>
        <w:t>Object</w:t>
      </w:r>
      <w:r w:rsidR="00E46997">
        <w:t xml:space="preserve"> is of type </w:t>
      </w:r>
      <w:r w:rsidR="00E46997" w:rsidRPr="00E46997">
        <w:rPr>
          <w:rFonts w:ascii="Courier New" w:hAnsi="Courier New" w:cs="Courier New"/>
        </w:rPr>
        <w:t>cybox:ObjectType</w:t>
      </w:r>
      <w:r w:rsidR="00E46997" w:rsidRPr="00E46997">
        <w:t xml:space="preserve">, </w:t>
      </w:r>
      <w:r w:rsidR="006D7628" w:rsidRPr="00E46997">
        <w:t xml:space="preserve">which </w:t>
      </w:r>
      <w:r w:rsidR="006D7628">
        <w:t>will</w:t>
      </w:r>
      <w:r w:rsidR="006D7628" w:rsidRPr="00E46997">
        <w:t xml:space="preserve"> not </w:t>
      </w:r>
      <w:r w:rsidR="006D7628">
        <w:t xml:space="preserve">be </w:t>
      </w:r>
      <w:r w:rsidR="006D7628" w:rsidRPr="00E46997">
        <w:t>defined here</w:t>
      </w:r>
      <w:r w:rsidR="006D7628">
        <w:t xml:space="preserve"> (see [CYBOX])</w:t>
      </w:r>
      <w:r w:rsidR="00E46997" w:rsidRPr="00E46997">
        <w:t>, but</w:t>
      </w:r>
      <w:r w:rsidR="00643E49">
        <w:t xml:space="preserve"> MAEC-specific </w:t>
      </w:r>
      <w:r w:rsidR="003B543F">
        <w:t>types related to Objects</w:t>
      </w:r>
      <w:r w:rsidR="00643E49">
        <w:t xml:space="preserve"> are </w:t>
      </w:r>
      <w:r w:rsidR="00E46997">
        <w:t xml:space="preserve">defined </w:t>
      </w:r>
      <w:r w:rsidR="00643E49">
        <w:t xml:space="preserve">in the </w:t>
      </w:r>
      <w:r w:rsidR="00643E49" w:rsidRPr="00491659">
        <w:rPr>
          <w:rFonts w:cs="Courier New"/>
        </w:rPr>
        <w:t>Collections</w:t>
      </w:r>
      <w:r w:rsidR="00643E49">
        <w:t>, Reference Types, and List Types sections below</w:t>
      </w:r>
      <w:r w:rsidR="00E46997">
        <w:t>.</w:t>
      </w:r>
    </w:p>
    <w:p w:rsidR="00695612" w:rsidRDefault="00695612" w:rsidP="003E6746"/>
    <w:p w:rsidR="006C5E0F" w:rsidRDefault="006C5E0F" w:rsidP="003E6746">
      <w:r>
        <w:t>While t</w:t>
      </w:r>
      <w:r w:rsidRPr="00DE75E9">
        <w:t xml:space="preserve">he </w:t>
      </w:r>
      <w:r w:rsidRPr="00B53E7D">
        <w:rPr>
          <w:rFonts w:ascii="Courier New" w:hAnsi="Courier New" w:cs="Courier New"/>
        </w:rPr>
        <w:t>id</w:t>
      </w:r>
      <w:r w:rsidRPr="00DE75E9">
        <w:t xml:space="preserve"> </w:t>
      </w:r>
      <w:r>
        <w:t xml:space="preserve">and </w:t>
      </w:r>
      <w:r w:rsidRPr="00B53E7D">
        <w:rPr>
          <w:rFonts w:ascii="Courier New" w:hAnsi="Courier New" w:cs="Courier New"/>
        </w:rPr>
        <w:t>idref</w:t>
      </w:r>
      <w:r>
        <w:t xml:space="preserve"> fields of the CybOX </w:t>
      </w:r>
      <w:r>
        <w:rPr>
          <w:rFonts w:ascii="Courier New" w:hAnsi="Courier New" w:cs="Courier New"/>
        </w:rPr>
        <w:t>ObjectTy</w:t>
      </w:r>
      <w:r w:rsidRPr="00A32ADD">
        <w:rPr>
          <w:rFonts w:ascii="Courier New" w:hAnsi="Courier New" w:cs="Courier New"/>
        </w:rPr>
        <w:t>pe</w:t>
      </w:r>
      <w:r w:rsidRPr="00DE75E9">
        <w:t xml:space="preserve"> </w:t>
      </w:r>
      <w:r>
        <w:t>are</w:t>
      </w:r>
      <w:r w:rsidRPr="00DE75E9">
        <w:t xml:space="preserve"> </w:t>
      </w:r>
      <w:r w:rsidR="00E97DB6" w:rsidRPr="00DE75E9">
        <w:t xml:space="preserve"> </w:t>
      </w:r>
      <w:r w:rsidR="004549E9">
        <w:t>OPTIONAL</w:t>
      </w:r>
      <w:r>
        <w:t xml:space="preserve"> and have no required syntax, when </w:t>
      </w:r>
      <w:r>
        <w:rPr>
          <w:rFonts w:ascii="Courier New" w:hAnsi="Courier New" w:cs="Courier New"/>
        </w:rPr>
        <w:t>Object</w:t>
      </w:r>
      <w:r w:rsidRPr="00FA2925">
        <w:rPr>
          <w:rFonts w:ascii="Courier New" w:hAnsi="Courier New" w:cs="Courier New"/>
        </w:rPr>
        <w:t>Type</w:t>
      </w:r>
      <w:r>
        <w:t xml:space="preserve"> is used in MAEC, the </w:t>
      </w:r>
      <w:r w:rsidRPr="00B53E7D">
        <w:rPr>
          <w:rFonts w:ascii="Courier New" w:hAnsi="Courier New" w:cs="Courier New"/>
        </w:rPr>
        <w:t>id</w:t>
      </w:r>
      <w:r>
        <w:t xml:space="preserve"> field </w:t>
      </w:r>
      <w:r w:rsidR="00E97DB6">
        <w:t xml:space="preserve">SHOULD </w:t>
      </w:r>
      <w:r>
        <w:t xml:space="preserve">always be used.  </w:t>
      </w:r>
      <w:r w:rsidR="00D102A2">
        <w:t xml:space="preserve">Instead of using the </w:t>
      </w:r>
      <w:r w:rsidR="00D102A2" w:rsidRPr="00B53E7D">
        <w:rPr>
          <w:rFonts w:ascii="Courier New" w:hAnsi="Courier New" w:cs="Courier New"/>
        </w:rPr>
        <w:t>idref</w:t>
      </w:r>
      <w:r w:rsidR="00D102A2">
        <w:t xml:space="preserve"> field for referencing existing </w:t>
      </w:r>
      <w:r w:rsidR="00D102A2" w:rsidRPr="00B53E7D">
        <w:rPr>
          <w:rFonts w:ascii="Courier New" w:hAnsi="Courier New" w:cs="Courier New"/>
        </w:rPr>
        <w:t>Object</w:t>
      </w:r>
      <w:r w:rsidR="00B53E7D">
        <w:t xml:space="preserve"> entitie</w:t>
      </w:r>
      <w:r w:rsidR="00D102A2">
        <w:t xml:space="preserve">s in the </w:t>
      </w:r>
      <w:r w:rsidR="00501851">
        <w:t xml:space="preserve">MAEC </w:t>
      </w:r>
      <w:r w:rsidR="00D102A2">
        <w:t xml:space="preserve">document, we recommend using the MAEC-specific </w:t>
      </w:r>
      <w:r w:rsidR="00D102A2" w:rsidRPr="000F68E9">
        <w:rPr>
          <w:rFonts w:ascii="Courier New" w:hAnsi="Courier New" w:cs="Courier New"/>
        </w:rPr>
        <w:t>ObjectReferenceType</w:t>
      </w:r>
      <w:r w:rsidR="00D102A2">
        <w:t xml:space="preserve">, defined in Section </w:t>
      </w:r>
      <w:r w:rsidR="00501851">
        <w:fldChar w:fldCharType="begin"/>
      </w:r>
      <w:r w:rsidR="00501851">
        <w:instrText xml:space="preserve"> REF _Ref381105710 \r \h </w:instrText>
      </w:r>
      <w:r w:rsidR="00501851">
        <w:fldChar w:fldCharType="separate"/>
      </w:r>
      <w:r w:rsidR="00C9003B">
        <w:t>2.12.7</w:t>
      </w:r>
      <w:r w:rsidR="00501851">
        <w:fldChar w:fldCharType="end"/>
      </w:r>
      <w:r w:rsidR="00501851">
        <w:t xml:space="preserve"> </w:t>
      </w:r>
      <w:r w:rsidR="00D102A2">
        <w:t xml:space="preserve">below.  </w:t>
      </w:r>
      <w:r>
        <w:t xml:space="preserve">The recommended format for </w:t>
      </w:r>
      <w:r w:rsidR="00CF7B29">
        <w:t xml:space="preserve">the </w:t>
      </w:r>
      <w:r w:rsidRPr="00B53E7D">
        <w:rPr>
          <w:rFonts w:ascii="Courier New" w:hAnsi="Courier New" w:cs="Courier New"/>
        </w:rPr>
        <w:t>id</w:t>
      </w:r>
      <w:r>
        <w:t xml:space="preserve"> </w:t>
      </w:r>
      <w:r w:rsidR="00CF7B29">
        <w:t xml:space="preserve">field </w:t>
      </w:r>
      <w:r>
        <w:t>is given in Section</w:t>
      </w:r>
      <w:r w:rsidR="00C9003B">
        <w:t xml:space="preserve"> </w:t>
      </w:r>
      <w:r w:rsidR="00C9003B">
        <w:fldChar w:fldCharType="begin"/>
      </w:r>
      <w:r w:rsidR="00C9003B">
        <w:instrText xml:space="preserve"> REF _Ref388861538 \r \h </w:instrText>
      </w:r>
      <w:r w:rsidR="00C9003B">
        <w:fldChar w:fldCharType="separate"/>
      </w:r>
      <w:r w:rsidR="00C9003B">
        <w:t>1.4</w:t>
      </w:r>
      <w:r w:rsidR="00C9003B">
        <w:fldChar w:fldCharType="end"/>
      </w:r>
      <w:r>
        <w:t>.</w:t>
      </w:r>
    </w:p>
    <w:p w:rsidR="00893446" w:rsidRDefault="00893446" w:rsidP="001518B9">
      <w:pPr>
        <w:pStyle w:val="Heading2"/>
      </w:pPr>
      <w:bookmarkStart w:id="78" w:name="_Toc390177115"/>
      <w:r>
        <w:t>Candidate Indicator</w:t>
      </w:r>
      <w:bookmarkEnd w:id="78"/>
    </w:p>
    <w:p w:rsidR="00D65DFA" w:rsidRPr="00D65DFA" w:rsidRDefault="00D65DFA" w:rsidP="00D65DFA">
      <w:r>
        <w:t xml:space="preserve">A MAEC entity-based </w:t>
      </w:r>
      <w:r w:rsidRPr="00B53E7D">
        <w:rPr>
          <w:rFonts w:ascii="Courier New" w:hAnsi="Courier New" w:cs="Courier New"/>
        </w:rPr>
        <w:t>Candidate</w:t>
      </w:r>
      <w:r w:rsidR="00B53E7D" w:rsidRPr="00B53E7D">
        <w:rPr>
          <w:rFonts w:ascii="Courier New" w:hAnsi="Courier New" w:cs="Courier New"/>
        </w:rPr>
        <w:t>_</w:t>
      </w:r>
      <w:r w:rsidRPr="00B53E7D">
        <w:rPr>
          <w:rFonts w:ascii="Courier New" w:hAnsi="Courier New" w:cs="Courier New"/>
        </w:rPr>
        <w:t>Indicator</w:t>
      </w:r>
      <w:r w:rsidR="00D65FCB">
        <w:t xml:space="preserve"> field</w:t>
      </w:r>
      <w:r w:rsidR="005D0DD2">
        <w:t xml:space="preserve"> of type </w:t>
      </w:r>
      <w:r w:rsidR="005D0DD2" w:rsidRPr="00A32ADD">
        <w:rPr>
          <w:rFonts w:ascii="Courier New" w:hAnsi="Courier New" w:cs="Courier New"/>
        </w:rPr>
        <w:t>CandidateIndicatorType</w:t>
      </w:r>
      <w:r>
        <w:t xml:space="preserve"> </w:t>
      </w:r>
      <w:r w:rsidR="005D0DD2">
        <w:t xml:space="preserve">captures </w:t>
      </w:r>
      <w:r>
        <w:t>the particular components that may signify the presence of the malware instance on a host system or network.</w:t>
      </w:r>
    </w:p>
    <w:p w:rsidR="00096AA7" w:rsidRPr="008B633F" w:rsidRDefault="00096AA7" w:rsidP="002F00D4">
      <w:pPr>
        <w:pStyle w:val="Heading3"/>
      </w:pPr>
      <w:bookmarkStart w:id="79" w:name="_Toc390177116"/>
      <w:r w:rsidRPr="008B633F">
        <w:lastRenderedPageBreak/>
        <w:t>CandidateIndicatorType</w:t>
      </w:r>
      <w:bookmarkEnd w:id="79"/>
    </w:p>
    <w:p w:rsidR="00096AA7" w:rsidRDefault="003B2D6C" w:rsidP="00096AA7">
      <w:r w:rsidRPr="00C51E1C">
        <w:t xml:space="preserve">The </w:t>
      </w:r>
      <w:r w:rsidR="00353D62" w:rsidRPr="00A32ADD">
        <w:rPr>
          <w:rFonts w:ascii="Courier New" w:hAnsi="Courier New" w:cs="Courier New"/>
        </w:rPr>
        <w:t>CandidateIndicatorType</w:t>
      </w:r>
      <w:r w:rsidR="00353D62" w:rsidRPr="00353D62">
        <w:t xml:space="preserve"> </w:t>
      </w:r>
      <w:r w:rsidR="00D65DFA">
        <w:t>defines</w:t>
      </w:r>
      <w:r w:rsidR="00353D62" w:rsidRPr="00353D62">
        <w:t xml:space="preserve"> a MAEC entity-based </w:t>
      </w:r>
      <w:r w:rsidR="00353D62" w:rsidRPr="00B53E7D">
        <w:rPr>
          <w:rFonts w:ascii="Courier New" w:hAnsi="Courier New" w:cs="Courier New"/>
        </w:rPr>
        <w:t>Candidate</w:t>
      </w:r>
      <w:r w:rsidR="00B53E7D" w:rsidRPr="00B53E7D">
        <w:rPr>
          <w:rFonts w:ascii="Courier New" w:hAnsi="Courier New" w:cs="Courier New"/>
        </w:rPr>
        <w:t>_</w:t>
      </w:r>
      <w:r w:rsidR="00353D62" w:rsidRPr="00B53E7D">
        <w:rPr>
          <w:rFonts w:ascii="Courier New" w:hAnsi="Courier New" w:cs="Courier New"/>
        </w:rPr>
        <w:t>Indicator</w:t>
      </w:r>
      <w:r w:rsidR="00353D62" w:rsidRPr="00353D62">
        <w:t>.</w:t>
      </w:r>
    </w:p>
    <w:p w:rsidR="00D169E6" w:rsidRDefault="00D169E6" w:rsidP="00096AA7"/>
    <w:p w:rsidR="00D169E6" w:rsidRDefault="003D0F4B" w:rsidP="00D169E6">
      <w:pPr>
        <w:jc w:val="center"/>
      </w:pPr>
      <w:r>
        <w:rPr>
          <w:noProof/>
        </w:rPr>
        <w:drawing>
          <wp:inline distT="0" distB="0" distL="0" distR="0" wp14:anchorId="39771567" wp14:editId="287CEB62">
            <wp:extent cx="8229600" cy="177673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idateIndicatorTypev2.jpg"/>
                    <pic:cNvPicPr/>
                  </pic:nvPicPr>
                  <pic:blipFill>
                    <a:blip r:embed="rId45">
                      <a:extLst>
                        <a:ext uri="{28A0092B-C50C-407E-A947-70E740481C1C}">
                          <a14:useLocalDpi xmlns:a14="http://schemas.microsoft.com/office/drawing/2010/main" val="0"/>
                        </a:ext>
                      </a:extLst>
                    </a:blip>
                    <a:stretch>
                      <a:fillRect/>
                    </a:stretch>
                  </pic:blipFill>
                  <pic:spPr>
                    <a:xfrm>
                      <a:off x="0" y="0"/>
                      <a:ext cx="8229600" cy="1776730"/>
                    </a:xfrm>
                    <a:prstGeom prst="rect">
                      <a:avLst/>
                    </a:prstGeom>
                  </pic:spPr>
                </pic:pic>
              </a:graphicData>
            </a:graphic>
          </wp:inline>
        </w:drawing>
      </w:r>
    </w:p>
    <w:p w:rsidR="00096AA7" w:rsidRDefault="00096AA7" w:rsidP="00096AA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960"/>
        <w:gridCol w:w="1530"/>
        <w:gridCol w:w="5508"/>
      </w:tblGrid>
      <w:tr w:rsidR="00096AA7" w:rsidRPr="00E65B09" w:rsidTr="00753520">
        <w:trPr>
          <w:trHeight w:val="285"/>
        </w:trPr>
        <w:tc>
          <w:tcPr>
            <w:tcW w:w="2178" w:type="dxa"/>
            <w:shd w:val="clear" w:color="auto" w:fill="BFBFBF" w:themeFill="background1" w:themeFillShade="BF"/>
            <w:vAlign w:val="center"/>
          </w:tcPr>
          <w:p w:rsidR="00096AA7" w:rsidRPr="00602B3E" w:rsidRDefault="00425D67" w:rsidP="00321698">
            <w:pPr>
              <w:jc w:val="center"/>
              <w:rPr>
                <w:b/>
              </w:rPr>
            </w:pPr>
            <w:r>
              <w:rPr>
                <w:b/>
              </w:rPr>
              <w:t>Field</w:t>
            </w:r>
          </w:p>
        </w:tc>
        <w:tc>
          <w:tcPr>
            <w:tcW w:w="3960" w:type="dxa"/>
            <w:shd w:val="clear" w:color="auto" w:fill="BFBFBF" w:themeFill="background1" w:themeFillShade="BF"/>
            <w:vAlign w:val="center"/>
          </w:tcPr>
          <w:p w:rsidR="00096AA7" w:rsidRPr="00602B3E" w:rsidRDefault="00096AA7" w:rsidP="00321698">
            <w:pPr>
              <w:jc w:val="center"/>
              <w:rPr>
                <w:b/>
              </w:rPr>
            </w:pPr>
            <w:r w:rsidRPr="00602B3E">
              <w:rPr>
                <w:b/>
              </w:rPr>
              <w:t>Type</w:t>
            </w:r>
          </w:p>
        </w:tc>
        <w:tc>
          <w:tcPr>
            <w:tcW w:w="1530" w:type="dxa"/>
            <w:shd w:val="clear" w:color="auto" w:fill="BFBFBF" w:themeFill="background1" w:themeFillShade="BF"/>
            <w:vAlign w:val="center"/>
          </w:tcPr>
          <w:p w:rsidR="00096AA7" w:rsidRPr="00602B3E" w:rsidRDefault="00CB212F" w:rsidP="00321698">
            <w:pPr>
              <w:jc w:val="center"/>
              <w:rPr>
                <w:b/>
              </w:rPr>
            </w:pPr>
            <w:r>
              <w:rPr>
                <w:b/>
              </w:rPr>
              <w:t>Multi</w:t>
            </w:r>
            <w:r w:rsidR="00096AA7" w:rsidRPr="00602B3E">
              <w:rPr>
                <w:b/>
              </w:rPr>
              <w:t>plicity</w:t>
            </w:r>
          </w:p>
        </w:tc>
        <w:tc>
          <w:tcPr>
            <w:tcW w:w="5508" w:type="dxa"/>
            <w:shd w:val="clear" w:color="auto" w:fill="BFBFBF" w:themeFill="background1" w:themeFillShade="BF"/>
            <w:vAlign w:val="center"/>
          </w:tcPr>
          <w:p w:rsidR="00096AA7" w:rsidRPr="00602B3E" w:rsidRDefault="00096AA7" w:rsidP="00321698">
            <w:pPr>
              <w:jc w:val="center"/>
              <w:rPr>
                <w:b/>
              </w:rPr>
            </w:pPr>
            <w:r w:rsidRPr="00602B3E">
              <w:rPr>
                <w:b/>
              </w:rPr>
              <w:t>Description</w:t>
            </w:r>
          </w:p>
        </w:tc>
      </w:tr>
      <w:tr w:rsidR="00096AA7" w:rsidRPr="00E65B09" w:rsidTr="00753520">
        <w:trPr>
          <w:trHeight w:val="285"/>
        </w:trPr>
        <w:tc>
          <w:tcPr>
            <w:tcW w:w="2178" w:type="dxa"/>
            <w:vAlign w:val="center"/>
          </w:tcPr>
          <w:p w:rsidR="00096AA7" w:rsidRPr="008D6A3A" w:rsidRDefault="00096AA7" w:rsidP="00321698">
            <w:pPr>
              <w:rPr>
                <w:b/>
                <w:sz w:val="22"/>
              </w:rPr>
            </w:pPr>
            <w:r w:rsidRPr="008D6A3A">
              <w:rPr>
                <w:b/>
                <w:sz w:val="22"/>
              </w:rPr>
              <w:t>id</w:t>
            </w:r>
          </w:p>
        </w:tc>
        <w:tc>
          <w:tcPr>
            <w:tcW w:w="3960" w:type="dxa"/>
            <w:vAlign w:val="center"/>
          </w:tcPr>
          <w:p w:rsidR="00096AA7" w:rsidRPr="008B633F" w:rsidRDefault="00753520" w:rsidP="00753520">
            <w:pPr>
              <w:rPr>
                <w:rFonts w:ascii="Courier New" w:hAnsi="Courier New" w:cs="Courier New"/>
                <w:sz w:val="20"/>
              </w:rPr>
            </w:pPr>
            <w:r>
              <w:rPr>
                <w:rFonts w:ascii="Courier New" w:hAnsi="Courier New" w:cs="Courier New"/>
                <w:sz w:val="20"/>
              </w:rPr>
              <w:t>QName</w:t>
            </w:r>
          </w:p>
        </w:tc>
        <w:tc>
          <w:tcPr>
            <w:tcW w:w="1530" w:type="dxa"/>
            <w:vAlign w:val="center"/>
          </w:tcPr>
          <w:p w:rsidR="00096AA7" w:rsidRPr="00E65B09" w:rsidRDefault="00096AA7" w:rsidP="00321698">
            <w:pPr>
              <w:jc w:val="center"/>
              <w:rPr>
                <w:sz w:val="22"/>
              </w:rPr>
            </w:pPr>
            <w:r>
              <w:rPr>
                <w:sz w:val="22"/>
              </w:rPr>
              <w:t>1</w:t>
            </w:r>
          </w:p>
        </w:tc>
        <w:tc>
          <w:tcPr>
            <w:tcW w:w="5508" w:type="dxa"/>
          </w:tcPr>
          <w:p w:rsidR="00096AA7" w:rsidRPr="00E65B09" w:rsidRDefault="00096AA7" w:rsidP="00561A5D">
            <w:pPr>
              <w:rPr>
                <w:sz w:val="22"/>
              </w:rPr>
            </w:pPr>
            <w:r w:rsidRPr="00B53E7D">
              <w:rPr>
                <w:sz w:val="22"/>
              </w:rPr>
              <w:t xml:space="preserve">Specifies a unique ID for this </w:t>
            </w:r>
            <w:r w:rsidRPr="002018BE">
              <w:rPr>
                <w:rFonts w:ascii="Courier New" w:hAnsi="Courier New" w:cs="Courier New"/>
                <w:sz w:val="22"/>
                <w:szCs w:val="22"/>
              </w:rPr>
              <w:t>Candidate</w:t>
            </w:r>
            <w:r w:rsidR="00B53E7D" w:rsidRPr="002018BE">
              <w:rPr>
                <w:rFonts w:ascii="Courier New" w:hAnsi="Courier New" w:cs="Courier New"/>
                <w:sz w:val="22"/>
                <w:szCs w:val="22"/>
              </w:rPr>
              <w:t>_</w:t>
            </w:r>
            <w:r w:rsidRPr="002018BE">
              <w:rPr>
                <w:rFonts w:ascii="Courier New" w:hAnsi="Courier New" w:cs="Courier New"/>
                <w:sz w:val="22"/>
                <w:szCs w:val="22"/>
              </w:rPr>
              <w:t>Indicator</w:t>
            </w:r>
            <w:r w:rsidRPr="00B53E7D">
              <w:rPr>
                <w:sz w:val="22"/>
              </w:rPr>
              <w:t xml:space="preserve">. </w:t>
            </w:r>
            <w:r w:rsidR="00753520" w:rsidRPr="007D12C0">
              <w:rPr>
                <w:sz w:val="22"/>
              </w:rPr>
              <w:t xml:space="preserve">The ID SHOULD follow the pattern </w:t>
            </w:r>
            <w:r w:rsidR="00753520">
              <w:rPr>
                <w:sz w:val="22"/>
              </w:rPr>
              <w:t>defined</w:t>
            </w:r>
            <w:r w:rsidR="00753520" w:rsidRPr="007D12C0">
              <w:rPr>
                <w:sz w:val="22"/>
              </w:rPr>
              <w:t xml:space="preserve"> in Section</w:t>
            </w:r>
            <w:r w:rsidR="00561A5D">
              <w:rPr>
                <w:sz w:val="22"/>
              </w:rPr>
              <w:t xml:space="preserve"> </w:t>
            </w:r>
            <w:r w:rsidR="00561A5D">
              <w:rPr>
                <w:sz w:val="22"/>
              </w:rPr>
              <w:fldChar w:fldCharType="begin"/>
            </w:r>
            <w:r w:rsidR="00561A5D">
              <w:rPr>
                <w:sz w:val="22"/>
              </w:rPr>
              <w:instrText xml:space="preserve"> REF _Ref388861538 \r \h </w:instrText>
            </w:r>
            <w:r w:rsidR="00561A5D">
              <w:rPr>
                <w:sz w:val="22"/>
              </w:rPr>
            </w:r>
            <w:r w:rsidR="00561A5D">
              <w:rPr>
                <w:sz w:val="22"/>
              </w:rPr>
              <w:fldChar w:fldCharType="separate"/>
            </w:r>
            <w:r w:rsidR="00561A5D">
              <w:rPr>
                <w:sz w:val="22"/>
              </w:rPr>
              <w:t>1.4</w:t>
            </w:r>
            <w:r w:rsidR="00561A5D">
              <w:rPr>
                <w:sz w:val="22"/>
              </w:rPr>
              <w:fldChar w:fldCharType="end"/>
            </w:r>
            <w:r w:rsidR="00753520" w:rsidRPr="007D12C0">
              <w:rPr>
                <w:sz w:val="22"/>
              </w:rPr>
              <w:t>.</w:t>
            </w:r>
          </w:p>
        </w:tc>
      </w:tr>
      <w:tr w:rsidR="00096AA7" w:rsidRPr="00E65B09" w:rsidTr="00753520">
        <w:trPr>
          <w:trHeight w:val="285"/>
        </w:trPr>
        <w:tc>
          <w:tcPr>
            <w:tcW w:w="2178" w:type="dxa"/>
            <w:vAlign w:val="center"/>
          </w:tcPr>
          <w:p w:rsidR="00096AA7" w:rsidRPr="008D6A3A" w:rsidRDefault="00096AA7" w:rsidP="00321698">
            <w:pPr>
              <w:rPr>
                <w:b/>
                <w:sz w:val="22"/>
              </w:rPr>
            </w:pPr>
            <w:r w:rsidRPr="008D6A3A">
              <w:rPr>
                <w:b/>
                <w:sz w:val="22"/>
              </w:rPr>
              <w:t>creation_datetime</w:t>
            </w:r>
          </w:p>
        </w:tc>
        <w:tc>
          <w:tcPr>
            <w:tcW w:w="3960" w:type="dxa"/>
            <w:vAlign w:val="center"/>
          </w:tcPr>
          <w:p w:rsidR="00096AA7" w:rsidRPr="008B633F" w:rsidRDefault="00096AA7" w:rsidP="00321698">
            <w:pPr>
              <w:rPr>
                <w:rFonts w:ascii="Courier New" w:hAnsi="Courier New" w:cs="Courier New"/>
                <w:sz w:val="20"/>
              </w:rPr>
            </w:pPr>
            <w:r w:rsidRPr="008B633F">
              <w:rPr>
                <w:rFonts w:ascii="Courier New" w:hAnsi="Courier New" w:cs="Courier New"/>
                <w:sz w:val="20"/>
              </w:rPr>
              <w:t>dateTime</w:t>
            </w:r>
          </w:p>
        </w:tc>
        <w:tc>
          <w:tcPr>
            <w:tcW w:w="1530" w:type="dxa"/>
            <w:vAlign w:val="center"/>
          </w:tcPr>
          <w:p w:rsidR="00096AA7" w:rsidRDefault="00096AA7" w:rsidP="00321698">
            <w:pPr>
              <w:jc w:val="center"/>
              <w:rPr>
                <w:sz w:val="22"/>
              </w:rPr>
            </w:pPr>
            <w:r>
              <w:rPr>
                <w:sz w:val="22"/>
              </w:rPr>
              <w:t>0..1</w:t>
            </w:r>
          </w:p>
        </w:tc>
        <w:tc>
          <w:tcPr>
            <w:tcW w:w="5508" w:type="dxa"/>
          </w:tcPr>
          <w:p w:rsidR="00096AA7" w:rsidRDefault="00096AA7" w:rsidP="00B53E7D">
            <w:pPr>
              <w:rPr>
                <w:sz w:val="22"/>
              </w:rPr>
            </w:pPr>
            <w:r>
              <w:rPr>
                <w:sz w:val="22"/>
              </w:rPr>
              <w:t xml:space="preserve">Specifies the date/time that the </w:t>
            </w:r>
            <w:r w:rsidRPr="002018BE">
              <w:rPr>
                <w:rFonts w:ascii="Courier New" w:hAnsi="Courier New" w:cs="Courier New"/>
                <w:sz w:val="22"/>
                <w:szCs w:val="22"/>
              </w:rPr>
              <w:t>Candidate</w:t>
            </w:r>
            <w:r w:rsidR="00B53E7D" w:rsidRPr="002018BE">
              <w:rPr>
                <w:rFonts w:ascii="Courier New" w:hAnsi="Courier New" w:cs="Courier New"/>
                <w:sz w:val="22"/>
                <w:szCs w:val="22"/>
              </w:rPr>
              <w:t>_</w:t>
            </w:r>
            <w:r w:rsidRPr="002018BE">
              <w:rPr>
                <w:rFonts w:ascii="Courier New" w:hAnsi="Courier New" w:cs="Courier New"/>
                <w:sz w:val="22"/>
                <w:szCs w:val="22"/>
              </w:rPr>
              <w:t>Indicator</w:t>
            </w:r>
            <w:r>
              <w:rPr>
                <w:sz w:val="22"/>
              </w:rPr>
              <w:t xml:space="preserve"> was created.</w:t>
            </w:r>
          </w:p>
        </w:tc>
      </w:tr>
      <w:tr w:rsidR="00096AA7" w:rsidRPr="00E65B09" w:rsidTr="00753520">
        <w:trPr>
          <w:trHeight w:val="285"/>
        </w:trPr>
        <w:tc>
          <w:tcPr>
            <w:tcW w:w="2178" w:type="dxa"/>
            <w:vAlign w:val="center"/>
          </w:tcPr>
          <w:p w:rsidR="00096AA7" w:rsidRPr="008D6A3A" w:rsidRDefault="00096AA7" w:rsidP="00321698">
            <w:pPr>
              <w:rPr>
                <w:b/>
                <w:sz w:val="22"/>
              </w:rPr>
            </w:pPr>
            <w:r w:rsidRPr="008D6A3A">
              <w:rPr>
                <w:b/>
                <w:sz w:val="22"/>
              </w:rPr>
              <w:t>lastupdate_datetime</w:t>
            </w:r>
          </w:p>
        </w:tc>
        <w:tc>
          <w:tcPr>
            <w:tcW w:w="3960" w:type="dxa"/>
            <w:vAlign w:val="center"/>
          </w:tcPr>
          <w:p w:rsidR="00096AA7" w:rsidRPr="008B633F" w:rsidRDefault="00096AA7" w:rsidP="00321698">
            <w:pPr>
              <w:rPr>
                <w:rFonts w:ascii="Courier New" w:hAnsi="Courier New" w:cs="Courier New"/>
                <w:sz w:val="20"/>
              </w:rPr>
            </w:pPr>
            <w:r w:rsidRPr="008B633F">
              <w:rPr>
                <w:rFonts w:ascii="Courier New" w:hAnsi="Courier New" w:cs="Courier New"/>
                <w:sz w:val="20"/>
              </w:rPr>
              <w:t>dateTime</w:t>
            </w:r>
          </w:p>
        </w:tc>
        <w:tc>
          <w:tcPr>
            <w:tcW w:w="1530" w:type="dxa"/>
            <w:vAlign w:val="center"/>
          </w:tcPr>
          <w:p w:rsidR="00096AA7" w:rsidRDefault="00096AA7" w:rsidP="00321698">
            <w:pPr>
              <w:jc w:val="center"/>
              <w:rPr>
                <w:sz w:val="22"/>
              </w:rPr>
            </w:pPr>
            <w:r>
              <w:rPr>
                <w:sz w:val="22"/>
              </w:rPr>
              <w:t>0..1</w:t>
            </w:r>
          </w:p>
        </w:tc>
        <w:tc>
          <w:tcPr>
            <w:tcW w:w="5508" w:type="dxa"/>
          </w:tcPr>
          <w:p w:rsidR="00096AA7" w:rsidRPr="00B31DCF" w:rsidRDefault="00096AA7" w:rsidP="00B53E7D">
            <w:pPr>
              <w:rPr>
                <w:sz w:val="22"/>
              </w:rPr>
            </w:pPr>
            <w:r w:rsidRPr="00B31DCF">
              <w:rPr>
                <w:sz w:val="22"/>
              </w:rPr>
              <w:t xml:space="preserve">Specifies the last date/time that the </w:t>
            </w:r>
            <w:r w:rsidRPr="00B31DCF">
              <w:rPr>
                <w:rFonts w:ascii="Courier New" w:hAnsi="Courier New" w:cs="Courier New"/>
                <w:sz w:val="22"/>
                <w:szCs w:val="22"/>
              </w:rPr>
              <w:t>Candidate</w:t>
            </w:r>
            <w:r w:rsidR="00B53E7D" w:rsidRPr="00B31DCF">
              <w:rPr>
                <w:rFonts w:ascii="Courier New" w:hAnsi="Courier New" w:cs="Courier New"/>
                <w:sz w:val="22"/>
                <w:szCs w:val="22"/>
              </w:rPr>
              <w:t>_</w:t>
            </w:r>
            <w:r w:rsidRPr="00B31DCF">
              <w:rPr>
                <w:rFonts w:ascii="Courier New" w:hAnsi="Courier New" w:cs="Courier New"/>
                <w:sz w:val="22"/>
                <w:szCs w:val="22"/>
              </w:rPr>
              <w:t>Indicator</w:t>
            </w:r>
            <w:r w:rsidRPr="00B31DCF">
              <w:rPr>
                <w:sz w:val="22"/>
              </w:rPr>
              <w:t xml:space="preserve"> was updated.</w:t>
            </w:r>
          </w:p>
        </w:tc>
      </w:tr>
      <w:tr w:rsidR="00096AA7" w:rsidRPr="00E65B09" w:rsidTr="00753520">
        <w:trPr>
          <w:trHeight w:val="285"/>
        </w:trPr>
        <w:tc>
          <w:tcPr>
            <w:tcW w:w="2178" w:type="dxa"/>
            <w:vAlign w:val="center"/>
          </w:tcPr>
          <w:p w:rsidR="00096AA7" w:rsidRPr="008D6A3A" w:rsidRDefault="00096AA7" w:rsidP="00321698">
            <w:pPr>
              <w:rPr>
                <w:b/>
                <w:sz w:val="22"/>
              </w:rPr>
            </w:pPr>
            <w:r w:rsidRPr="008D6A3A">
              <w:rPr>
                <w:b/>
                <w:sz w:val="22"/>
              </w:rPr>
              <w:t>version</w:t>
            </w:r>
          </w:p>
        </w:tc>
        <w:tc>
          <w:tcPr>
            <w:tcW w:w="3960" w:type="dxa"/>
            <w:vAlign w:val="center"/>
          </w:tcPr>
          <w:p w:rsidR="00096AA7" w:rsidRPr="008B633F" w:rsidRDefault="00096AA7" w:rsidP="00321698">
            <w:pPr>
              <w:rPr>
                <w:rFonts w:ascii="Courier New" w:hAnsi="Courier New" w:cs="Courier New"/>
                <w:sz w:val="20"/>
              </w:rPr>
            </w:pPr>
            <w:r w:rsidRPr="008B633F">
              <w:rPr>
                <w:rFonts w:ascii="Courier New" w:hAnsi="Courier New" w:cs="Courier New"/>
                <w:sz w:val="20"/>
              </w:rPr>
              <w:t>string</w:t>
            </w:r>
          </w:p>
        </w:tc>
        <w:tc>
          <w:tcPr>
            <w:tcW w:w="1530" w:type="dxa"/>
            <w:vAlign w:val="center"/>
          </w:tcPr>
          <w:p w:rsidR="00096AA7" w:rsidRDefault="00096AA7" w:rsidP="00321698">
            <w:pPr>
              <w:jc w:val="center"/>
              <w:rPr>
                <w:sz w:val="22"/>
              </w:rPr>
            </w:pPr>
            <w:r>
              <w:rPr>
                <w:sz w:val="22"/>
              </w:rPr>
              <w:t>0..1</w:t>
            </w:r>
          </w:p>
        </w:tc>
        <w:tc>
          <w:tcPr>
            <w:tcW w:w="5508" w:type="dxa"/>
          </w:tcPr>
          <w:p w:rsidR="00096AA7" w:rsidRDefault="00096AA7" w:rsidP="00B53E7D">
            <w:pPr>
              <w:rPr>
                <w:sz w:val="22"/>
              </w:rPr>
            </w:pPr>
            <w:r>
              <w:rPr>
                <w:sz w:val="22"/>
              </w:rPr>
              <w:t xml:space="preserve">Specifies the version of the </w:t>
            </w:r>
            <w:r w:rsidRPr="002018BE">
              <w:rPr>
                <w:rFonts w:ascii="Courier New" w:hAnsi="Courier New" w:cs="Courier New"/>
                <w:sz w:val="22"/>
                <w:szCs w:val="22"/>
              </w:rPr>
              <w:t>Candidate</w:t>
            </w:r>
            <w:r w:rsidR="00B53E7D" w:rsidRPr="002018BE">
              <w:rPr>
                <w:rFonts w:ascii="Courier New" w:hAnsi="Courier New" w:cs="Courier New"/>
                <w:sz w:val="22"/>
                <w:szCs w:val="22"/>
              </w:rPr>
              <w:t>_</w:t>
            </w:r>
            <w:r w:rsidRPr="002018BE">
              <w:rPr>
                <w:rFonts w:ascii="Courier New" w:hAnsi="Courier New" w:cs="Courier New"/>
                <w:sz w:val="22"/>
                <w:szCs w:val="22"/>
              </w:rPr>
              <w:t>Indicator</w:t>
            </w:r>
            <w:r>
              <w:rPr>
                <w:sz w:val="22"/>
              </w:rPr>
              <w:t>.</w:t>
            </w:r>
          </w:p>
        </w:tc>
      </w:tr>
      <w:tr w:rsidR="00334C36" w:rsidRPr="00E65B09" w:rsidTr="00753520">
        <w:trPr>
          <w:trHeight w:val="285"/>
        </w:trPr>
        <w:tc>
          <w:tcPr>
            <w:tcW w:w="2178" w:type="dxa"/>
            <w:vAlign w:val="center"/>
          </w:tcPr>
          <w:p w:rsidR="00334C36" w:rsidRPr="008D6A3A" w:rsidRDefault="00334C36" w:rsidP="00321698">
            <w:pPr>
              <w:rPr>
                <w:b/>
                <w:sz w:val="22"/>
              </w:rPr>
            </w:pPr>
            <w:r w:rsidRPr="008D6A3A">
              <w:rPr>
                <w:b/>
                <w:sz w:val="22"/>
              </w:rPr>
              <w:t>Importance</w:t>
            </w:r>
          </w:p>
        </w:tc>
        <w:tc>
          <w:tcPr>
            <w:tcW w:w="3960" w:type="dxa"/>
            <w:vAlign w:val="center"/>
          </w:tcPr>
          <w:p w:rsidR="001C0012" w:rsidRDefault="00334C36" w:rsidP="00321698">
            <w:pPr>
              <w:rPr>
                <w:rFonts w:ascii="Courier New" w:hAnsi="Courier New" w:cs="Courier New"/>
                <w:sz w:val="20"/>
              </w:rPr>
            </w:pPr>
            <w:r>
              <w:rPr>
                <w:rFonts w:ascii="Courier New" w:hAnsi="Courier New" w:cs="Courier New"/>
                <w:sz w:val="20"/>
              </w:rPr>
              <w:t>cyboxCommon:</w:t>
            </w:r>
          </w:p>
          <w:p w:rsidR="00334C36" w:rsidRPr="008B633F" w:rsidRDefault="00334C36" w:rsidP="00190036">
            <w:pPr>
              <w:rPr>
                <w:rFonts w:ascii="Courier New" w:hAnsi="Courier New" w:cs="Courier New"/>
                <w:sz w:val="20"/>
              </w:rPr>
            </w:pPr>
            <w:r>
              <w:rPr>
                <w:rFonts w:ascii="Courier New" w:hAnsi="Courier New" w:cs="Courier New"/>
                <w:sz w:val="20"/>
              </w:rPr>
              <w:t>ControlledVocabularyStringType</w:t>
            </w:r>
          </w:p>
        </w:tc>
        <w:tc>
          <w:tcPr>
            <w:tcW w:w="1530" w:type="dxa"/>
            <w:vAlign w:val="center"/>
          </w:tcPr>
          <w:p w:rsidR="00334C36" w:rsidRDefault="00334C36" w:rsidP="00321698">
            <w:pPr>
              <w:jc w:val="center"/>
              <w:rPr>
                <w:sz w:val="22"/>
              </w:rPr>
            </w:pPr>
            <w:r>
              <w:rPr>
                <w:sz w:val="22"/>
              </w:rPr>
              <w:t>0..1</w:t>
            </w:r>
          </w:p>
        </w:tc>
        <w:tc>
          <w:tcPr>
            <w:tcW w:w="5508" w:type="dxa"/>
          </w:tcPr>
          <w:p w:rsidR="00334C36" w:rsidRDefault="00334C36" w:rsidP="00B53E7D">
            <w:pPr>
              <w:rPr>
                <w:sz w:val="22"/>
              </w:rPr>
            </w:pPr>
            <w:r>
              <w:rPr>
                <w:sz w:val="22"/>
              </w:rPr>
              <w:t>S</w:t>
            </w:r>
            <w:r w:rsidRPr="00334C36">
              <w:rPr>
                <w:sz w:val="22"/>
              </w:rPr>
              <w:t xml:space="preserve">pecifies the relative importance of the </w:t>
            </w:r>
            <w:r w:rsidRPr="002018BE">
              <w:rPr>
                <w:rFonts w:ascii="Courier New" w:hAnsi="Courier New" w:cs="Courier New"/>
                <w:sz w:val="22"/>
                <w:szCs w:val="22"/>
              </w:rPr>
              <w:t>Candidate</w:t>
            </w:r>
            <w:r w:rsidR="00B53E7D" w:rsidRPr="002018BE">
              <w:rPr>
                <w:rFonts w:ascii="Courier New" w:hAnsi="Courier New" w:cs="Courier New"/>
                <w:sz w:val="22"/>
                <w:szCs w:val="22"/>
              </w:rPr>
              <w:t>_</w:t>
            </w:r>
            <w:r w:rsidRPr="002018BE">
              <w:rPr>
                <w:rFonts w:ascii="Courier New" w:hAnsi="Courier New" w:cs="Courier New"/>
                <w:sz w:val="22"/>
                <w:szCs w:val="22"/>
              </w:rPr>
              <w:t>Indicator</w:t>
            </w:r>
            <w:r w:rsidRPr="00334C36">
              <w:rPr>
                <w:sz w:val="22"/>
              </w:rPr>
              <w:t>.</w:t>
            </w:r>
            <w:r w:rsidR="00B55BF7">
              <w:rPr>
                <w:sz w:val="22"/>
              </w:rPr>
              <w:t xml:space="preserve">  </w:t>
            </w:r>
            <w:r w:rsidR="00B55BF7" w:rsidRPr="00B55BF7">
              <w:rPr>
                <w:sz w:val="22"/>
              </w:rPr>
              <w:t xml:space="preserve">The default vocabulary type is </w:t>
            </w:r>
            <w:r w:rsidR="000F36E0" w:rsidRPr="00763D41">
              <w:rPr>
                <w:sz w:val="22"/>
              </w:rPr>
              <w:t>the MAEC</w:t>
            </w:r>
            <w:r w:rsidR="000F36E0" w:rsidRPr="005B2A26">
              <w:rPr>
                <w:i/>
                <w:sz w:val="22"/>
              </w:rPr>
              <w:t xml:space="preserve"> </w:t>
            </w:r>
            <w:r w:rsidR="00763D41">
              <w:rPr>
                <w:i/>
                <w:sz w:val="22"/>
              </w:rPr>
              <w:t>‘</w:t>
            </w:r>
            <w:r w:rsidR="00B55BF7" w:rsidRPr="005B2A26">
              <w:rPr>
                <w:i/>
                <w:sz w:val="22"/>
              </w:rPr>
              <w:t>ImportanceTypeVocab-1.0</w:t>
            </w:r>
            <w:r w:rsidR="00B55BF7">
              <w:rPr>
                <w:sz w:val="22"/>
              </w:rPr>
              <w:t>.</w:t>
            </w:r>
            <w:r w:rsidR="005B2A26">
              <w:rPr>
                <w:sz w:val="22"/>
              </w:rPr>
              <w:t>’</w:t>
            </w:r>
          </w:p>
        </w:tc>
      </w:tr>
      <w:tr w:rsidR="00334C36" w:rsidRPr="00E65B09" w:rsidTr="00753520">
        <w:trPr>
          <w:trHeight w:val="285"/>
        </w:trPr>
        <w:tc>
          <w:tcPr>
            <w:tcW w:w="2178" w:type="dxa"/>
            <w:vAlign w:val="center"/>
          </w:tcPr>
          <w:p w:rsidR="00334C36" w:rsidRPr="008D6A3A" w:rsidRDefault="00334C36" w:rsidP="00321698">
            <w:pPr>
              <w:rPr>
                <w:b/>
                <w:sz w:val="22"/>
              </w:rPr>
            </w:pPr>
            <w:r w:rsidRPr="008D6A3A">
              <w:rPr>
                <w:b/>
                <w:sz w:val="22"/>
              </w:rPr>
              <w:t>Numeric_Importance</w:t>
            </w:r>
          </w:p>
        </w:tc>
        <w:tc>
          <w:tcPr>
            <w:tcW w:w="3960" w:type="dxa"/>
            <w:vAlign w:val="center"/>
          </w:tcPr>
          <w:p w:rsidR="00334C36" w:rsidRPr="008B633F" w:rsidRDefault="00334C36" w:rsidP="00321698">
            <w:pPr>
              <w:rPr>
                <w:rFonts w:ascii="Courier New" w:hAnsi="Courier New" w:cs="Courier New"/>
                <w:sz w:val="20"/>
              </w:rPr>
            </w:pPr>
            <w:r>
              <w:rPr>
                <w:rFonts w:ascii="Courier New" w:hAnsi="Courier New" w:cs="Courier New"/>
                <w:sz w:val="20"/>
              </w:rPr>
              <w:t>positiveInteger</w:t>
            </w:r>
          </w:p>
        </w:tc>
        <w:tc>
          <w:tcPr>
            <w:tcW w:w="1530" w:type="dxa"/>
            <w:vAlign w:val="center"/>
          </w:tcPr>
          <w:p w:rsidR="00334C36" w:rsidRDefault="00334C36" w:rsidP="00321698">
            <w:pPr>
              <w:jc w:val="center"/>
              <w:rPr>
                <w:sz w:val="22"/>
              </w:rPr>
            </w:pPr>
            <w:r>
              <w:rPr>
                <w:sz w:val="22"/>
              </w:rPr>
              <w:t>0..1</w:t>
            </w:r>
          </w:p>
        </w:tc>
        <w:tc>
          <w:tcPr>
            <w:tcW w:w="5508" w:type="dxa"/>
          </w:tcPr>
          <w:p w:rsidR="00334C36" w:rsidRDefault="00334C36" w:rsidP="00B53E7D">
            <w:pPr>
              <w:rPr>
                <w:sz w:val="22"/>
              </w:rPr>
            </w:pPr>
            <w:r>
              <w:rPr>
                <w:sz w:val="22"/>
              </w:rPr>
              <w:t xml:space="preserve">Specifies the specific numeric importance of the </w:t>
            </w:r>
            <w:r w:rsidRPr="002018BE">
              <w:rPr>
                <w:rFonts w:ascii="Courier New" w:hAnsi="Courier New" w:cs="Courier New"/>
                <w:sz w:val="22"/>
                <w:szCs w:val="22"/>
              </w:rPr>
              <w:t>Candidate</w:t>
            </w:r>
            <w:r w:rsidR="00B53E7D" w:rsidRPr="002018BE">
              <w:rPr>
                <w:rFonts w:ascii="Courier New" w:hAnsi="Courier New" w:cs="Courier New"/>
                <w:sz w:val="22"/>
                <w:szCs w:val="22"/>
              </w:rPr>
              <w:t>_</w:t>
            </w:r>
            <w:r w:rsidRPr="002018BE">
              <w:rPr>
                <w:rFonts w:ascii="Courier New" w:hAnsi="Courier New" w:cs="Courier New"/>
                <w:sz w:val="22"/>
                <w:szCs w:val="22"/>
              </w:rPr>
              <w:t>Indicator</w:t>
            </w:r>
            <w:r>
              <w:rPr>
                <w:sz w:val="22"/>
              </w:rPr>
              <w:t>.</w:t>
            </w:r>
          </w:p>
        </w:tc>
      </w:tr>
      <w:tr w:rsidR="00096AA7" w:rsidRPr="00E65B09" w:rsidTr="00753520">
        <w:trPr>
          <w:trHeight w:val="285"/>
        </w:trPr>
        <w:tc>
          <w:tcPr>
            <w:tcW w:w="2178" w:type="dxa"/>
            <w:vAlign w:val="center"/>
          </w:tcPr>
          <w:p w:rsidR="00096AA7" w:rsidRPr="008D6A3A" w:rsidRDefault="00096AA7" w:rsidP="00321698">
            <w:pPr>
              <w:rPr>
                <w:b/>
                <w:sz w:val="22"/>
              </w:rPr>
            </w:pPr>
            <w:r w:rsidRPr="008D6A3A">
              <w:rPr>
                <w:b/>
                <w:sz w:val="22"/>
              </w:rPr>
              <w:t>Author</w:t>
            </w:r>
          </w:p>
        </w:tc>
        <w:tc>
          <w:tcPr>
            <w:tcW w:w="3960" w:type="dxa"/>
            <w:vAlign w:val="center"/>
          </w:tcPr>
          <w:p w:rsidR="00096AA7" w:rsidRPr="008B633F" w:rsidRDefault="00096AA7" w:rsidP="00321698">
            <w:pPr>
              <w:rPr>
                <w:rFonts w:ascii="Courier New" w:hAnsi="Courier New" w:cs="Courier New"/>
                <w:sz w:val="20"/>
              </w:rPr>
            </w:pPr>
            <w:r w:rsidRPr="008B633F">
              <w:rPr>
                <w:rFonts w:ascii="Courier New" w:hAnsi="Courier New" w:cs="Courier New"/>
                <w:sz w:val="20"/>
              </w:rPr>
              <w:t>string</w:t>
            </w:r>
          </w:p>
        </w:tc>
        <w:tc>
          <w:tcPr>
            <w:tcW w:w="1530" w:type="dxa"/>
            <w:vAlign w:val="center"/>
          </w:tcPr>
          <w:p w:rsidR="00096AA7" w:rsidRDefault="00096AA7" w:rsidP="00321698">
            <w:pPr>
              <w:jc w:val="center"/>
              <w:rPr>
                <w:sz w:val="22"/>
              </w:rPr>
            </w:pPr>
            <w:r>
              <w:rPr>
                <w:sz w:val="22"/>
              </w:rPr>
              <w:t>0..1</w:t>
            </w:r>
          </w:p>
        </w:tc>
        <w:tc>
          <w:tcPr>
            <w:tcW w:w="5508" w:type="dxa"/>
          </w:tcPr>
          <w:p w:rsidR="00096AA7" w:rsidRDefault="00096AA7" w:rsidP="00B53E7D">
            <w:pPr>
              <w:rPr>
                <w:sz w:val="22"/>
              </w:rPr>
            </w:pPr>
            <w:r>
              <w:rPr>
                <w:sz w:val="22"/>
              </w:rPr>
              <w:t xml:space="preserve">Specifies the author of the </w:t>
            </w:r>
            <w:r w:rsidRPr="002018BE">
              <w:rPr>
                <w:rFonts w:ascii="Courier New" w:hAnsi="Courier New" w:cs="Courier New"/>
                <w:sz w:val="22"/>
                <w:szCs w:val="22"/>
              </w:rPr>
              <w:t>Candidate</w:t>
            </w:r>
            <w:r w:rsidR="00B53E7D" w:rsidRPr="002018BE">
              <w:rPr>
                <w:rFonts w:ascii="Courier New" w:hAnsi="Courier New" w:cs="Courier New"/>
                <w:sz w:val="22"/>
                <w:szCs w:val="22"/>
              </w:rPr>
              <w:t>_</w:t>
            </w:r>
            <w:r w:rsidRPr="002018BE">
              <w:rPr>
                <w:rFonts w:ascii="Courier New" w:hAnsi="Courier New" w:cs="Courier New"/>
                <w:sz w:val="22"/>
                <w:szCs w:val="22"/>
              </w:rPr>
              <w:t>Indicator</w:t>
            </w:r>
            <w:r>
              <w:rPr>
                <w:sz w:val="22"/>
              </w:rPr>
              <w:t>.</w:t>
            </w:r>
          </w:p>
        </w:tc>
      </w:tr>
      <w:tr w:rsidR="00096AA7" w:rsidRPr="00E65B09" w:rsidTr="00753520">
        <w:trPr>
          <w:trHeight w:val="285"/>
        </w:trPr>
        <w:tc>
          <w:tcPr>
            <w:tcW w:w="2178" w:type="dxa"/>
            <w:vAlign w:val="center"/>
          </w:tcPr>
          <w:p w:rsidR="00096AA7" w:rsidRPr="008D6A3A" w:rsidRDefault="00096AA7" w:rsidP="00321698">
            <w:pPr>
              <w:rPr>
                <w:b/>
                <w:sz w:val="22"/>
              </w:rPr>
            </w:pPr>
            <w:r w:rsidRPr="008D6A3A">
              <w:rPr>
                <w:b/>
                <w:sz w:val="22"/>
              </w:rPr>
              <w:t>Description</w:t>
            </w:r>
          </w:p>
        </w:tc>
        <w:tc>
          <w:tcPr>
            <w:tcW w:w="3960" w:type="dxa"/>
            <w:vAlign w:val="center"/>
          </w:tcPr>
          <w:p w:rsidR="00096AA7" w:rsidRPr="008B633F" w:rsidRDefault="00096AA7" w:rsidP="00321698">
            <w:pPr>
              <w:rPr>
                <w:rFonts w:ascii="Courier New" w:hAnsi="Courier New" w:cs="Courier New"/>
                <w:sz w:val="20"/>
              </w:rPr>
            </w:pPr>
            <w:r w:rsidRPr="008B633F">
              <w:rPr>
                <w:rFonts w:ascii="Courier New" w:hAnsi="Courier New" w:cs="Courier New"/>
                <w:sz w:val="20"/>
              </w:rPr>
              <w:t>string</w:t>
            </w:r>
          </w:p>
        </w:tc>
        <w:tc>
          <w:tcPr>
            <w:tcW w:w="1530" w:type="dxa"/>
            <w:vAlign w:val="center"/>
          </w:tcPr>
          <w:p w:rsidR="00096AA7" w:rsidRDefault="00096AA7" w:rsidP="00321698">
            <w:pPr>
              <w:jc w:val="center"/>
              <w:rPr>
                <w:sz w:val="22"/>
              </w:rPr>
            </w:pPr>
            <w:r>
              <w:rPr>
                <w:sz w:val="22"/>
              </w:rPr>
              <w:t>0..1</w:t>
            </w:r>
          </w:p>
        </w:tc>
        <w:tc>
          <w:tcPr>
            <w:tcW w:w="5508" w:type="dxa"/>
          </w:tcPr>
          <w:p w:rsidR="00096AA7" w:rsidRDefault="00096AA7" w:rsidP="00B53E7D">
            <w:pPr>
              <w:rPr>
                <w:sz w:val="22"/>
              </w:rPr>
            </w:pPr>
            <w:r>
              <w:rPr>
                <w:sz w:val="22"/>
              </w:rPr>
              <w:t xml:space="preserve">Provides a brief description of the </w:t>
            </w:r>
            <w:r w:rsidRPr="002018BE">
              <w:rPr>
                <w:rFonts w:ascii="Courier New" w:hAnsi="Courier New" w:cs="Courier New"/>
                <w:sz w:val="22"/>
                <w:szCs w:val="22"/>
              </w:rPr>
              <w:t>Candidate</w:t>
            </w:r>
            <w:r w:rsidR="00B53E7D" w:rsidRPr="002018BE">
              <w:rPr>
                <w:rFonts w:ascii="Courier New" w:hAnsi="Courier New" w:cs="Courier New"/>
                <w:sz w:val="22"/>
                <w:szCs w:val="22"/>
              </w:rPr>
              <w:t>_</w:t>
            </w:r>
            <w:r w:rsidRPr="002018BE">
              <w:rPr>
                <w:rFonts w:ascii="Courier New" w:hAnsi="Courier New" w:cs="Courier New"/>
                <w:sz w:val="22"/>
                <w:szCs w:val="22"/>
              </w:rPr>
              <w:t>Indicator</w:t>
            </w:r>
            <w:r>
              <w:rPr>
                <w:sz w:val="22"/>
              </w:rPr>
              <w:t>.</w:t>
            </w:r>
          </w:p>
        </w:tc>
      </w:tr>
      <w:tr w:rsidR="00096AA7" w:rsidRPr="00E65B09" w:rsidTr="00753520">
        <w:trPr>
          <w:trHeight w:val="285"/>
        </w:trPr>
        <w:tc>
          <w:tcPr>
            <w:tcW w:w="2178" w:type="dxa"/>
            <w:vAlign w:val="center"/>
          </w:tcPr>
          <w:p w:rsidR="00096AA7" w:rsidRPr="008D6A3A" w:rsidRDefault="00096AA7" w:rsidP="00321698">
            <w:pPr>
              <w:rPr>
                <w:b/>
                <w:sz w:val="22"/>
              </w:rPr>
            </w:pPr>
            <w:r w:rsidRPr="008D6A3A">
              <w:rPr>
                <w:b/>
                <w:sz w:val="22"/>
              </w:rPr>
              <w:t>Malware_Entity</w:t>
            </w:r>
          </w:p>
        </w:tc>
        <w:tc>
          <w:tcPr>
            <w:tcW w:w="3960" w:type="dxa"/>
            <w:vAlign w:val="center"/>
          </w:tcPr>
          <w:p w:rsidR="00096AA7" w:rsidRPr="008B633F" w:rsidRDefault="00096AA7" w:rsidP="00321698">
            <w:pPr>
              <w:rPr>
                <w:rFonts w:ascii="Courier New" w:hAnsi="Courier New" w:cs="Courier New"/>
                <w:sz w:val="20"/>
              </w:rPr>
            </w:pPr>
            <w:r w:rsidRPr="008B633F">
              <w:rPr>
                <w:rFonts w:ascii="Courier New" w:hAnsi="Courier New" w:cs="Courier New"/>
                <w:sz w:val="20"/>
              </w:rPr>
              <w:t>MalwareEntityType</w:t>
            </w:r>
          </w:p>
        </w:tc>
        <w:tc>
          <w:tcPr>
            <w:tcW w:w="1530" w:type="dxa"/>
            <w:vAlign w:val="center"/>
          </w:tcPr>
          <w:p w:rsidR="00096AA7" w:rsidRDefault="00096AA7" w:rsidP="00321698">
            <w:pPr>
              <w:jc w:val="center"/>
              <w:rPr>
                <w:sz w:val="22"/>
              </w:rPr>
            </w:pPr>
            <w:r>
              <w:rPr>
                <w:sz w:val="22"/>
              </w:rPr>
              <w:t>0..1</w:t>
            </w:r>
          </w:p>
        </w:tc>
        <w:tc>
          <w:tcPr>
            <w:tcW w:w="5508" w:type="dxa"/>
          </w:tcPr>
          <w:p w:rsidR="00096AA7" w:rsidRDefault="00096AA7" w:rsidP="00B53E7D">
            <w:pPr>
              <w:rPr>
                <w:sz w:val="22"/>
              </w:rPr>
            </w:pPr>
            <w:r>
              <w:rPr>
                <w:sz w:val="22"/>
              </w:rPr>
              <w:t>Specifies</w:t>
            </w:r>
            <w:r>
              <w:t xml:space="preserve"> </w:t>
            </w:r>
            <w:r w:rsidRPr="00096AA7">
              <w:rPr>
                <w:sz w:val="22"/>
              </w:rPr>
              <w:t xml:space="preserve">the particular malware entity that the </w:t>
            </w:r>
            <w:r w:rsidRPr="002018BE">
              <w:rPr>
                <w:rFonts w:ascii="Courier New" w:hAnsi="Courier New" w:cs="Courier New"/>
                <w:sz w:val="22"/>
                <w:szCs w:val="22"/>
              </w:rPr>
              <w:lastRenderedPageBreak/>
              <w:t>Candidate</w:t>
            </w:r>
            <w:r w:rsidR="00B53E7D" w:rsidRPr="002018BE">
              <w:rPr>
                <w:rFonts w:ascii="Courier New" w:hAnsi="Courier New" w:cs="Courier New"/>
                <w:sz w:val="22"/>
                <w:szCs w:val="22"/>
              </w:rPr>
              <w:t>_</w:t>
            </w:r>
            <w:r w:rsidRPr="002018BE">
              <w:rPr>
                <w:rFonts w:ascii="Courier New" w:hAnsi="Courier New" w:cs="Courier New"/>
                <w:sz w:val="22"/>
                <w:szCs w:val="22"/>
              </w:rPr>
              <w:t>Indicator</w:t>
            </w:r>
            <w:r w:rsidRPr="00096AA7">
              <w:rPr>
                <w:sz w:val="22"/>
              </w:rPr>
              <w:t xml:space="preserve"> is written against, whether it be a malware instance, family, etc.</w:t>
            </w:r>
          </w:p>
        </w:tc>
      </w:tr>
      <w:tr w:rsidR="00096AA7" w:rsidRPr="00E65B09" w:rsidTr="00753520">
        <w:trPr>
          <w:trHeight w:val="285"/>
        </w:trPr>
        <w:tc>
          <w:tcPr>
            <w:tcW w:w="2178" w:type="dxa"/>
            <w:vAlign w:val="center"/>
          </w:tcPr>
          <w:p w:rsidR="00096AA7" w:rsidRPr="008D6A3A" w:rsidRDefault="00271A32" w:rsidP="00321698">
            <w:pPr>
              <w:rPr>
                <w:b/>
                <w:sz w:val="22"/>
              </w:rPr>
            </w:pPr>
            <w:r w:rsidRPr="008D6A3A">
              <w:rPr>
                <w:b/>
                <w:sz w:val="22"/>
              </w:rPr>
              <w:lastRenderedPageBreak/>
              <w:t>Composition</w:t>
            </w:r>
          </w:p>
        </w:tc>
        <w:tc>
          <w:tcPr>
            <w:tcW w:w="3960" w:type="dxa"/>
            <w:vAlign w:val="center"/>
          </w:tcPr>
          <w:p w:rsidR="00753520" w:rsidRDefault="00271A32" w:rsidP="00321698">
            <w:pPr>
              <w:rPr>
                <w:rFonts w:ascii="Courier New" w:hAnsi="Courier New" w:cs="Courier New"/>
                <w:sz w:val="20"/>
              </w:rPr>
            </w:pPr>
            <w:r w:rsidRPr="008B633F">
              <w:rPr>
                <w:rFonts w:ascii="Courier New" w:hAnsi="Courier New" w:cs="Courier New"/>
                <w:sz w:val="20"/>
              </w:rPr>
              <w:t>CandidateIndicatorComposition</w:t>
            </w:r>
          </w:p>
          <w:p w:rsidR="00096AA7" w:rsidRPr="008B633F" w:rsidRDefault="00271A32" w:rsidP="00321698">
            <w:pPr>
              <w:rPr>
                <w:rFonts w:ascii="Courier New" w:hAnsi="Courier New" w:cs="Courier New"/>
                <w:sz w:val="20"/>
              </w:rPr>
            </w:pPr>
            <w:r w:rsidRPr="008B633F">
              <w:rPr>
                <w:rFonts w:ascii="Courier New" w:hAnsi="Courier New" w:cs="Courier New"/>
                <w:sz w:val="20"/>
              </w:rPr>
              <w:t>Type</w:t>
            </w:r>
          </w:p>
        </w:tc>
        <w:tc>
          <w:tcPr>
            <w:tcW w:w="1530" w:type="dxa"/>
            <w:vAlign w:val="center"/>
          </w:tcPr>
          <w:p w:rsidR="00096AA7" w:rsidRDefault="00271A32" w:rsidP="00321698">
            <w:pPr>
              <w:jc w:val="center"/>
              <w:rPr>
                <w:sz w:val="22"/>
              </w:rPr>
            </w:pPr>
            <w:r>
              <w:rPr>
                <w:sz w:val="22"/>
              </w:rPr>
              <w:t>1</w:t>
            </w:r>
          </w:p>
        </w:tc>
        <w:tc>
          <w:tcPr>
            <w:tcW w:w="5508" w:type="dxa"/>
          </w:tcPr>
          <w:p w:rsidR="00096AA7" w:rsidRDefault="00271A32" w:rsidP="00B14E58">
            <w:pPr>
              <w:rPr>
                <w:sz w:val="22"/>
              </w:rPr>
            </w:pPr>
            <w:r>
              <w:rPr>
                <w:sz w:val="22"/>
              </w:rPr>
              <w:t>S</w:t>
            </w:r>
            <w:r w:rsidRPr="00271A32">
              <w:rPr>
                <w:sz w:val="22"/>
              </w:rPr>
              <w:t xml:space="preserve">pecifies the actual observables that the </w:t>
            </w:r>
            <w:r w:rsidRPr="002018BE">
              <w:rPr>
                <w:rFonts w:ascii="Courier New" w:hAnsi="Courier New" w:cs="Courier New"/>
                <w:sz w:val="22"/>
                <w:szCs w:val="22"/>
              </w:rPr>
              <w:t>Candidate</w:t>
            </w:r>
            <w:r w:rsidR="00B14E58" w:rsidRPr="002018BE">
              <w:rPr>
                <w:rFonts w:ascii="Courier New" w:hAnsi="Courier New" w:cs="Courier New"/>
                <w:sz w:val="22"/>
                <w:szCs w:val="22"/>
              </w:rPr>
              <w:t>_</w:t>
            </w:r>
            <w:r w:rsidRPr="002018BE">
              <w:rPr>
                <w:rFonts w:ascii="Courier New" w:hAnsi="Courier New" w:cs="Courier New"/>
                <w:sz w:val="22"/>
                <w:szCs w:val="22"/>
              </w:rPr>
              <w:t>Indicator</w:t>
            </w:r>
            <w:r w:rsidRPr="00271A32">
              <w:rPr>
                <w:sz w:val="22"/>
              </w:rPr>
              <w:t xml:space="preserve"> is composed of, via a reference to one or more MAEC entities contained in the </w:t>
            </w:r>
            <w:r w:rsidR="00B14E58" w:rsidRPr="002018BE">
              <w:rPr>
                <w:rFonts w:ascii="Courier New" w:hAnsi="Courier New" w:cs="Courier New"/>
                <w:sz w:val="22"/>
                <w:szCs w:val="22"/>
              </w:rPr>
              <w:t>MAEC_</w:t>
            </w:r>
            <w:r w:rsidRPr="002018BE">
              <w:rPr>
                <w:rFonts w:ascii="Courier New" w:hAnsi="Courier New" w:cs="Courier New"/>
                <w:sz w:val="22"/>
                <w:szCs w:val="22"/>
              </w:rPr>
              <w:t>Bundle</w:t>
            </w:r>
            <w:r w:rsidRPr="00271A32">
              <w:rPr>
                <w:sz w:val="22"/>
              </w:rPr>
              <w:t>.</w:t>
            </w:r>
          </w:p>
        </w:tc>
      </w:tr>
    </w:tbl>
    <w:p w:rsidR="00893446" w:rsidRDefault="00893446" w:rsidP="002F00D4">
      <w:pPr>
        <w:pStyle w:val="Heading3"/>
      </w:pPr>
      <w:bookmarkStart w:id="80" w:name="_Toc390177117"/>
      <w:r>
        <w:t>CandidateIndicatorCompositionType</w:t>
      </w:r>
      <w:bookmarkEnd w:id="80"/>
    </w:p>
    <w:p w:rsidR="00893446" w:rsidRDefault="003B2D6C" w:rsidP="00893446">
      <w:r w:rsidRPr="00C51E1C">
        <w:t xml:space="preserve">The </w:t>
      </w:r>
      <w:r w:rsidR="00893446" w:rsidRPr="00A32ADD">
        <w:rPr>
          <w:rFonts w:ascii="Courier New" w:hAnsi="Courier New" w:cs="Courier New"/>
        </w:rPr>
        <w:t>CandidateIndicatorCompositionType</w:t>
      </w:r>
      <w:r w:rsidR="00893446" w:rsidRPr="0003541E">
        <w:t xml:space="preserve"> captures the composition of a </w:t>
      </w:r>
      <w:r w:rsidR="00893446" w:rsidRPr="00C63C84">
        <w:rPr>
          <w:rFonts w:ascii="Courier New" w:hAnsi="Courier New" w:cs="Courier New"/>
        </w:rPr>
        <w:t>Candidate</w:t>
      </w:r>
      <w:r w:rsidR="00C63C84" w:rsidRPr="00C63C84">
        <w:rPr>
          <w:rFonts w:ascii="Courier New" w:hAnsi="Courier New" w:cs="Courier New"/>
        </w:rPr>
        <w:t>_</w:t>
      </w:r>
      <w:r w:rsidR="00893446" w:rsidRPr="00C63C84">
        <w:rPr>
          <w:rFonts w:ascii="Courier New" w:hAnsi="Courier New" w:cs="Courier New"/>
        </w:rPr>
        <w:t>Indicator</w:t>
      </w:r>
      <w:r w:rsidR="00893446" w:rsidRPr="0003541E">
        <w:t xml:space="preserve">, via references to any corresponding MAEC entities contained in the </w:t>
      </w:r>
      <w:r w:rsidR="00C63C84" w:rsidRPr="00C63C84">
        <w:rPr>
          <w:rFonts w:ascii="Courier New" w:hAnsi="Courier New" w:cs="Courier New"/>
        </w:rPr>
        <w:t>MAEC_</w:t>
      </w:r>
      <w:r w:rsidR="00893446" w:rsidRPr="00C63C84">
        <w:rPr>
          <w:rFonts w:ascii="Courier New" w:hAnsi="Courier New" w:cs="Courier New"/>
        </w:rPr>
        <w:t>Bundle</w:t>
      </w:r>
      <w:r w:rsidR="00893446" w:rsidRPr="0003541E">
        <w:t>.</w:t>
      </w:r>
    </w:p>
    <w:p w:rsidR="001C0012" w:rsidRDefault="001C0012" w:rsidP="00893446"/>
    <w:p w:rsidR="00893446" w:rsidRDefault="00893446" w:rsidP="008934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4230"/>
        <w:gridCol w:w="1440"/>
        <w:gridCol w:w="5328"/>
      </w:tblGrid>
      <w:tr w:rsidR="00893446" w:rsidRPr="00E65B09" w:rsidTr="008E128E">
        <w:trPr>
          <w:cantSplit/>
          <w:trHeight w:val="285"/>
        </w:trPr>
        <w:tc>
          <w:tcPr>
            <w:tcW w:w="2178" w:type="dxa"/>
            <w:shd w:val="clear" w:color="auto" w:fill="BFBFBF" w:themeFill="background1" w:themeFillShade="BF"/>
            <w:vAlign w:val="center"/>
          </w:tcPr>
          <w:p w:rsidR="00893446" w:rsidRPr="00602B3E" w:rsidRDefault="00425D67" w:rsidP="000E2212">
            <w:pPr>
              <w:jc w:val="center"/>
              <w:rPr>
                <w:b/>
              </w:rPr>
            </w:pPr>
            <w:r>
              <w:rPr>
                <w:b/>
              </w:rPr>
              <w:t>Field</w:t>
            </w:r>
          </w:p>
        </w:tc>
        <w:tc>
          <w:tcPr>
            <w:tcW w:w="4230" w:type="dxa"/>
            <w:shd w:val="clear" w:color="auto" w:fill="BFBFBF" w:themeFill="background1" w:themeFillShade="BF"/>
            <w:vAlign w:val="center"/>
          </w:tcPr>
          <w:p w:rsidR="00893446" w:rsidRPr="00602B3E" w:rsidRDefault="00893446" w:rsidP="000E2212">
            <w:pPr>
              <w:jc w:val="center"/>
              <w:rPr>
                <w:b/>
              </w:rPr>
            </w:pPr>
            <w:r w:rsidRPr="00602B3E">
              <w:rPr>
                <w:b/>
              </w:rPr>
              <w:t>Type</w:t>
            </w:r>
          </w:p>
        </w:tc>
        <w:tc>
          <w:tcPr>
            <w:tcW w:w="1440" w:type="dxa"/>
            <w:shd w:val="clear" w:color="auto" w:fill="BFBFBF" w:themeFill="background1" w:themeFillShade="BF"/>
            <w:vAlign w:val="center"/>
          </w:tcPr>
          <w:p w:rsidR="00893446" w:rsidRPr="00602B3E" w:rsidRDefault="008E128E" w:rsidP="000E2212">
            <w:pPr>
              <w:jc w:val="center"/>
              <w:rPr>
                <w:b/>
              </w:rPr>
            </w:pPr>
            <w:r>
              <w:rPr>
                <w:b/>
              </w:rPr>
              <w:t>Multi</w:t>
            </w:r>
            <w:r w:rsidR="00893446" w:rsidRPr="00602B3E">
              <w:rPr>
                <w:b/>
              </w:rPr>
              <w:t>plicity</w:t>
            </w:r>
          </w:p>
        </w:tc>
        <w:tc>
          <w:tcPr>
            <w:tcW w:w="5328" w:type="dxa"/>
            <w:shd w:val="clear" w:color="auto" w:fill="BFBFBF" w:themeFill="background1" w:themeFillShade="BF"/>
            <w:vAlign w:val="center"/>
          </w:tcPr>
          <w:p w:rsidR="00893446" w:rsidRPr="00602B3E" w:rsidRDefault="00893446" w:rsidP="000E2212">
            <w:pPr>
              <w:jc w:val="center"/>
              <w:rPr>
                <w:b/>
              </w:rPr>
            </w:pPr>
            <w:r w:rsidRPr="00602B3E">
              <w:rPr>
                <w:b/>
              </w:rPr>
              <w:t>Description</w:t>
            </w:r>
          </w:p>
        </w:tc>
      </w:tr>
      <w:tr w:rsidR="00893446" w:rsidRPr="00E65B09" w:rsidTr="008E128E">
        <w:trPr>
          <w:cantSplit/>
          <w:trHeight w:val="285"/>
        </w:trPr>
        <w:tc>
          <w:tcPr>
            <w:tcW w:w="2178" w:type="dxa"/>
            <w:vAlign w:val="center"/>
          </w:tcPr>
          <w:p w:rsidR="00893446" w:rsidRPr="008D6A3A" w:rsidRDefault="00893446" w:rsidP="000E2212">
            <w:pPr>
              <w:rPr>
                <w:b/>
                <w:sz w:val="22"/>
              </w:rPr>
            </w:pPr>
            <w:r w:rsidRPr="008D6A3A">
              <w:rPr>
                <w:b/>
                <w:sz w:val="22"/>
              </w:rPr>
              <w:t>operator</w:t>
            </w:r>
          </w:p>
        </w:tc>
        <w:tc>
          <w:tcPr>
            <w:tcW w:w="4230" w:type="dxa"/>
            <w:vAlign w:val="center"/>
          </w:tcPr>
          <w:p w:rsidR="00893446" w:rsidRPr="00CD2F21" w:rsidRDefault="00893446" w:rsidP="000E2212">
            <w:pPr>
              <w:rPr>
                <w:rFonts w:ascii="Courier New" w:hAnsi="Courier New" w:cs="Courier New"/>
                <w:sz w:val="20"/>
              </w:rPr>
            </w:pPr>
            <w:r w:rsidRPr="00CD2F21">
              <w:rPr>
                <w:rFonts w:ascii="Courier New" w:hAnsi="Courier New" w:cs="Courier New"/>
                <w:sz w:val="20"/>
              </w:rPr>
              <w:t>cybox:OperatorTypeEnum</w:t>
            </w:r>
          </w:p>
        </w:tc>
        <w:tc>
          <w:tcPr>
            <w:tcW w:w="1440" w:type="dxa"/>
            <w:vAlign w:val="center"/>
          </w:tcPr>
          <w:p w:rsidR="00893446" w:rsidRPr="00E65B09" w:rsidRDefault="00893446" w:rsidP="000E2212">
            <w:pPr>
              <w:jc w:val="center"/>
              <w:rPr>
                <w:sz w:val="22"/>
              </w:rPr>
            </w:pPr>
            <w:r>
              <w:rPr>
                <w:sz w:val="22"/>
              </w:rPr>
              <w:t>0..1</w:t>
            </w:r>
          </w:p>
        </w:tc>
        <w:tc>
          <w:tcPr>
            <w:tcW w:w="5328" w:type="dxa"/>
          </w:tcPr>
          <w:p w:rsidR="00893446" w:rsidRPr="00E65B09" w:rsidRDefault="00893446" w:rsidP="00C63C84">
            <w:pPr>
              <w:rPr>
                <w:sz w:val="22"/>
              </w:rPr>
            </w:pPr>
            <w:r>
              <w:rPr>
                <w:sz w:val="22"/>
              </w:rPr>
              <w:t>S</w:t>
            </w:r>
            <w:r w:rsidRPr="00CD2F21">
              <w:rPr>
                <w:sz w:val="22"/>
              </w:rPr>
              <w:t xml:space="preserve">pecifies the boolean operator for this level of the </w:t>
            </w:r>
            <w:r w:rsidRPr="002018BE">
              <w:rPr>
                <w:rFonts w:ascii="Courier New" w:hAnsi="Courier New" w:cs="Courier New"/>
                <w:sz w:val="22"/>
                <w:szCs w:val="22"/>
              </w:rPr>
              <w:t>Candidate</w:t>
            </w:r>
            <w:r w:rsidR="00C63C84" w:rsidRPr="002018BE">
              <w:rPr>
                <w:rFonts w:ascii="Courier New" w:hAnsi="Courier New" w:cs="Courier New"/>
                <w:sz w:val="22"/>
                <w:szCs w:val="22"/>
              </w:rPr>
              <w:t>_</w:t>
            </w:r>
            <w:r w:rsidRPr="002018BE">
              <w:rPr>
                <w:rFonts w:ascii="Courier New" w:hAnsi="Courier New" w:cs="Courier New"/>
                <w:sz w:val="22"/>
                <w:szCs w:val="22"/>
              </w:rPr>
              <w:t>Indicator's</w:t>
            </w:r>
            <w:r w:rsidRPr="00CD2F21">
              <w:rPr>
                <w:sz w:val="22"/>
              </w:rPr>
              <w:t xml:space="preserve"> composition.</w:t>
            </w:r>
          </w:p>
        </w:tc>
      </w:tr>
      <w:tr w:rsidR="00D102A2" w:rsidRPr="00E65B09" w:rsidTr="008E128E">
        <w:trPr>
          <w:cantSplit/>
          <w:trHeight w:val="285"/>
        </w:trPr>
        <w:tc>
          <w:tcPr>
            <w:tcW w:w="2178" w:type="dxa"/>
            <w:vAlign w:val="center"/>
          </w:tcPr>
          <w:p w:rsidR="00D102A2" w:rsidRPr="008D6A3A" w:rsidRDefault="00D102A2" w:rsidP="000E2212">
            <w:pPr>
              <w:rPr>
                <w:b/>
                <w:sz w:val="22"/>
              </w:rPr>
            </w:pPr>
            <w:r w:rsidRPr="008D6A3A">
              <w:rPr>
                <w:b/>
                <w:sz w:val="22"/>
              </w:rPr>
              <w:t>Behavior_Reference</w:t>
            </w:r>
            <w:r w:rsidRPr="008D6A3A">
              <w:rPr>
                <w:b/>
                <w:sz w:val="22"/>
                <w:vertAlign w:val="subscript"/>
              </w:rPr>
              <w:t>A</w:t>
            </w:r>
          </w:p>
        </w:tc>
        <w:tc>
          <w:tcPr>
            <w:tcW w:w="4230" w:type="dxa"/>
            <w:vAlign w:val="center"/>
          </w:tcPr>
          <w:p w:rsidR="00D102A2" w:rsidRPr="00CD2F21" w:rsidRDefault="00D102A2" w:rsidP="000E2212">
            <w:pPr>
              <w:rPr>
                <w:rFonts w:ascii="Courier New" w:hAnsi="Courier New" w:cs="Courier New"/>
                <w:sz w:val="20"/>
              </w:rPr>
            </w:pPr>
            <w:r w:rsidRPr="004F3332">
              <w:rPr>
                <w:rFonts w:ascii="Courier New" w:hAnsi="Courier New" w:cs="Courier New"/>
                <w:sz w:val="20"/>
              </w:rPr>
              <w:t>B</w:t>
            </w:r>
            <w:r>
              <w:rPr>
                <w:rFonts w:ascii="Courier New" w:hAnsi="Courier New" w:cs="Courier New"/>
                <w:sz w:val="20"/>
              </w:rPr>
              <w:t>ehavior</w:t>
            </w:r>
            <w:r w:rsidRPr="004F3332">
              <w:rPr>
                <w:rFonts w:ascii="Courier New" w:hAnsi="Courier New" w:cs="Courier New"/>
                <w:sz w:val="20"/>
              </w:rPr>
              <w:t>ReferenceType</w:t>
            </w:r>
          </w:p>
        </w:tc>
        <w:tc>
          <w:tcPr>
            <w:tcW w:w="1440" w:type="dxa"/>
            <w:vMerge w:val="restart"/>
            <w:vAlign w:val="center"/>
          </w:tcPr>
          <w:p w:rsidR="00D102A2" w:rsidRPr="005C47CC" w:rsidRDefault="00D102A2" w:rsidP="008E128E">
            <w:pPr>
              <w:tabs>
                <w:tab w:val="left" w:pos="252"/>
              </w:tabs>
              <w:ind w:left="252"/>
              <w:rPr>
                <w:sz w:val="22"/>
              </w:rPr>
            </w:pPr>
            <w:r w:rsidRPr="005C47CC">
              <w:rPr>
                <w:sz w:val="22"/>
              </w:rPr>
              <w:t>A(0..1)|</w:t>
            </w:r>
          </w:p>
          <w:p w:rsidR="00D102A2" w:rsidRPr="005C47CC" w:rsidRDefault="00D102A2" w:rsidP="008E128E">
            <w:pPr>
              <w:tabs>
                <w:tab w:val="left" w:pos="252"/>
              </w:tabs>
              <w:ind w:left="252"/>
              <w:rPr>
                <w:sz w:val="22"/>
              </w:rPr>
            </w:pPr>
            <w:r w:rsidRPr="005C47CC">
              <w:rPr>
                <w:sz w:val="22"/>
              </w:rPr>
              <w:t>B(0..1)|</w:t>
            </w:r>
          </w:p>
          <w:p w:rsidR="00D102A2" w:rsidRPr="00E65B09" w:rsidRDefault="00D102A2" w:rsidP="008E128E">
            <w:pPr>
              <w:tabs>
                <w:tab w:val="left" w:pos="252"/>
              </w:tabs>
              <w:ind w:left="252"/>
              <w:rPr>
                <w:sz w:val="22"/>
              </w:rPr>
            </w:pPr>
            <w:r w:rsidRPr="005C47CC">
              <w:rPr>
                <w:sz w:val="22"/>
              </w:rPr>
              <w:t>C(0..1)</w:t>
            </w:r>
          </w:p>
        </w:tc>
        <w:tc>
          <w:tcPr>
            <w:tcW w:w="5328" w:type="dxa"/>
          </w:tcPr>
          <w:p w:rsidR="00D102A2" w:rsidRPr="00E65B09" w:rsidRDefault="00D102A2" w:rsidP="00C63C84">
            <w:pPr>
              <w:rPr>
                <w:sz w:val="22"/>
              </w:rPr>
            </w:pPr>
            <w:r>
              <w:rPr>
                <w:sz w:val="22"/>
              </w:rPr>
              <w:t>S</w:t>
            </w:r>
            <w:r w:rsidRPr="00CD2F21">
              <w:rPr>
                <w:sz w:val="22"/>
              </w:rPr>
              <w:t xml:space="preserve">pecifies a reference to a single </w:t>
            </w:r>
            <w:r w:rsidRPr="002018BE">
              <w:rPr>
                <w:rFonts w:ascii="Courier New" w:hAnsi="Courier New" w:cs="Courier New"/>
                <w:sz w:val="22"/>
                <w:szCs w:val="22"/>
              </w:rPr>
              <w:t>Behavior</w:t>
            </w:r>
            <w:r w:rsidRPr="00CD2F21">
              <w:rPr>
                <w:sz w:val="22"/>
              </w:rPr>
              <w:t xml:space="preserve"> in the </w:t>
            </w:r>
            <w:r w:rsidR="00C63C84" w:rsidRPr="002018BE">
              <w:rPr>
                <w:rFonts w:ascii="Courier New" w:hAnsi="Courier New" w:cs="Courier New"/>
                <w:sz w:val="22"/>
                <w:szCs w:val="22"/>
              </w:rPr>
              <w:t>MAEC_</w:t>
            </w:r>
            <w:r w:rsidRPr="002018BE">
              <w:rPr>
                <w:rFonts w:ascii="Courier New" w:hAnsi="Courier New" w:cs="Courier New"/>
                <w:sz w:val="22"/>
                <w:szCs w:val="22"/>
              </w:rPr>
              <w:t>Bundle</w:t>
            </w:r>
            <w:r w:rsidRPr="00CD2F21">
              <w:rPr>
                <w:sz w:val="22"/>
              </w:rPr>
              <w:t xml:space="preserve"> that is part of the </w:t>
            </w:r>
            <w:r w:rsidR="00C63C84" w:rsidRPr="002018BE">
              <w:rPr>
                <w:rFonts w:ascii="Courier New" w:hAnsi="Courier New" w:cs="Courier New"/>
                <w:sz w:val="22"/>
                <w:szCs w:val="22"/>
              </w:rPr>
              <w:t>C</w:t>
            </w:r>
            <w:r w:rsidRPr="002018BE">
              <w:rPr>
                <w:rFonts w:ascii="Courier New" w:hAnsi="Courier New" w:cs="Courier New"/>
                <w:sz w:val="22"/>
                <w:szCs w:val="22"/>
              </w:rPr>
              <w:t>andidate</w:t>
            </w:r>
            <w:r w:rsidR="00C63C84" w:rsidRPr="002018BE">
              <w:rPr>
                <w:rFonts w:ascii="Courier New" w:hAnsi="Courier New" w:cs="Courier New"/>
                <w:sz w:val="22"/>
                <w:szCs w:val="22"/>
              </w:rPr>
              <w:t>_I</w:t>
            </w:r>
            <w:r w:rsidRPr="002018BE">
              <w:rPr>
                <w:rFonts w:ascii="Courier New" w:hAnsi="Courier New" w:cs="Courier New"/>
                <w:sz w:val="22"/>
                <w:szCs w:val="22"/>
              </w:rPr>
              <w:t>ndicator's</w:t>
            </w:r>
            <w:r w:rsidRPr="00CD2F21">
              <w:rPr>
                <w:sz w:val="22"/>
              </w:rPr>
              <w:t xml:space="preserve"> composition.</w:t>
            </w:r>
          </w:p>
        </w:tc>
      </w:tr>
      <w:tr w:rsidR="00D102A2" w:rsidRPr="00E65B09" w:rsidTr="008E128E">
        <w:trPr>
          <w:trHeight w:val="285"/>
        </w:trPr>
        <w:tc>
          <w:tcPr>
            <w:tcW w:w="2178" w:type="dxa"/>
            <w:vAlign w:val="center"/>
          </w:tcPr>
          <w:p w:rsidR="00D102A2" w:rsidRPr="008D6A3A" w:rsidRDefault="00D102A2" w:rsidP="00D102A2">
            <w:pPr>
              <w:rPr>
                <w:b/>
                <w:sz w:val="22"/>
              </w:rPr>
            </w:pPr>
            <w:r w:rsidRPr="008D6A3A">
              <w:rPr>
                <w:b/>
                <w:sz w:val="22"/>
              </w:rPr>
              <w:t>Action_Reference</w:t>
            </w:r>
            <w:r w:rsidRPr="008D6A3A">
              <w:rPr>
                <w:b/>
                <w:sz w:val="22"/>
                <w:vertAlign w:val="subscript"/>
              </w:rPr>
              <w:t>B</w:t>
            </w:r>
          </w:p>
        </w:tc>
        <w:tc>
          <w:tcPr>
            <w:tcW w:w="4230" w:type="dxa"/>
            <w:vAlign w:val="center"/>
          </w:tcPr>
          <w:p w:rsidR="00D102A2" w:rsidRPr="00CD2F21" w:rsidRDefault="00D102A2" w:rsidP="000E2212">
            <w:pPr>
              <w:rPr>
                <w:rFonts w:ascii="Courier New" w:hAnsi="Courier New" w:cs="Courier New"/>
                <w:sz w:val="20"/>
              </w:rPr>
            </w:pPr>
            <w:r w:rsidRPr="00CD2F21">
              <w:rPr>
                <w:rFonts w:ascii="Courier New" w:hAnsi="Courier New" w:cs="Courier New"/>
                <w:sz w:val="20"/>
              </w:rPr>
              <w:t>cybox:ActionReferenceType</w:t>
            </w:r>
          </w:p>
        </w:tc>
        <w:tc>
          <w:tcPr>
            <w:tcW w:w="1440" w:type="dxa"/>
            <w:vMerge/>
            <w:vAlign w:val="center"/>
          </w:tcPr>
          <w:p w:rsidR="00D102A2" w:rsidRPr="00E65B09" w:rsidRDefault="00D102A2" w:rsidP="000E2212">
            <w:pPr>
              <w:jc w:val="center"/>
              <w:rPr>
                <w:sz w:val="22"/>
              </w:rPr>
            </w:pPr>
          </w:p>
        </w:tc>
        <w:tc>
          <w:tcPr>
            <w:tcW w:w="5328" w:type="dxa"/>
          </w:tcPr>
          <w:p w:rsidR="00D102A2" w:rsidRPr="00E65B09" w:rsidRDefault="00D102A2" w:rsidP="00C63C84">
            <w:pPr>
              <w:rPr>
                <w:sz w:val="22"/>
              </w:rPr>
            </w:pPr>
            <w:r>
              <w:rPr>
                <w:sz w:val="22"/>
              </w:rPr>
              <w:t>S</w:t>
            </w:r>
            <w:r w:rsidRPr="00CD2F21">
              <w:rPr>
                <w:sz w:val="22"/>
              </w:rPr>
              <w:t xml:space="preserve">pecifies a reference to a single </w:t>
            </w:r>
            <w:r w:rsidRPr="002018BE">
              <w:rPr>
                <w:rFonts w:ascii="Courier New" w:hAnsi="Courier New" w:cs="Courier New"/>
                <w:sz w:val="22"/>
                <w:szCs w:val="22"/>
              </w:rPr>
              <w:t>Action</w:t>
            </w:r>
            <w:r w:rsidRPr="00CD2F21">
              <w:rPr>
                <w:sz w:val="22"/>
              </w:rPr>
              <w:t xml:space="preserve"> in the </w:t>
            </w:r>
            <w:r w:rsidR="00C63C84" w:rsidRPr="002018BE">
              <w:rPr>
                <w:rFonts w:ascii="Courier New" w:hAnsi="Courier New" w:cs="Courier New"/>
                <w:sz w:val="22"/>
                <w:szCs w:val="22"/>
              </w:rPr>
              <w:t>MAEC_</w:t>
            </w:r>
            <w:r w:rsidRPr="002018BE">
              <w:rPr>
                <w:rFonts w:ascii="Courier New" w:hAnsi="Courier New" w:cs="Courier New"/>
                <w:sz w:val="22"/>
                <w:szCs w:val="22"/>
              </w:rPr>
              <w:t>Bundle</w:t>
            </w:r>
            <w:r w:rsidRPr="00CD2F21">
              <w:rPr>
                <w:sz w:val="22"/>
              </w:rPr>
              <w:t xml:space="preserve"> that is part of the </w:t>
            </w:r>
            <w:r w:rsidR="00C63C84" w:rsidRPr="002018BE">
              <w:rPr>
                <w:rFonts w:ascii="Courier New" w:hAnsi="Courier New" w:cs="Courier New"/>
                <w:sz w:val="22"/>
                <w:szCs w:val="22"/>
              </w:rPr>
              <w:t>C</w:t>
            </w:r>
            <w:r w:rsidRPr="002018BE">
              <w:rPr>
                <w:rFonts w:ascii="Courier New" w:hAnsi="Courier New" w:cs="Courier New"/>
                <w:sz w:val="22"/>
                <w:szCs w:val="22"/>
              </w:rPr>
              <w:t>andidate</w:t>
            </w:r>
            <w:r w:rsidR="00C63C84" w:rsidRPr="002018BE">
              <w:rPr>
                <w:rFonts w:ascii="Courier New" w:hAnsi="Courier New" w:cs="Courier New"/>
                <w:sz w:val="22"/>
                <w:szCs w:val="22"/>
              </w:rPr>
              <w:t>_I</w:t>
            </w:r>
            <w:r w:rsidRPr="002018BE">
              <w:rPr>
                <w:rFonts w:ascii="Courier New" w:hAnsi="Courier New" w:cs="Courier New"/>
                <w:sz w:val="22"/>
                <w:szCs w:val="22"/>
              </w:rPr>
              <w:t>ndicator's</w:t>
            </w:r>
            <w:r w:rsidRPr="00CD2F21">
              <w:rPr>
                <w:sz w:val="22"/>
              </w:rPr>
              <w:t xml:space="preserve"> composition.</w:t>
            </w:r>
          </w:p>
        </w:tc>
      </w:tr>
      <w:tr w:rsidR="00D102A2" w:rsidRPr="00E65B09" w:rsidTr="008E128E">
        <w:trPr>
          <w:trHeight w:val="285"/>
        </w:trPr>
        <w:tc>
          <w:tcPr>
            <w:tcW w:w="2178" w:type="dxa"/>
            <w:vAlign w:val="center"/>
          </w:tcPr>
          <w:p w:rsidR="00D102A2" w:rsidRPr="008D6A3A" w:rsidRDefault="00D102A2" w:rsidP="00D102A2">
            <w:pPr>
              <w:rPr>
                <w:b/>
                <w:sz w:val="22"/>
              </w:rPr>
            </w:pPr>
            <w:r w:rsidRPr="008D6A3A">
              <w:rPr>
                <w:b/>
                <w:sz w:val="22"/>
              </w:rPr>
              <w:t>Object_Reference</w:t>
            </w:r>
            <w:r w:rsidRPr="008D6A3A">
              <w:rPr>
                <w:b/>
                <w:sz w:val="22"/>
                <w:vertAlign w:val="subscript"/>
              </w:rPr>
              <w:t>C</w:t>
            </w:r>
          </w:p>
        </w:tc>
        <w:tc>
          <w:tcPr>
            <w:tcW w:w="4230" w:type="dxa"/>
            <w:vAlign w:val="center"/>
          </w:tcPr>
          <w:p w:rsidR="00D102A2" w:rsidRPr="00C36E2A" w:rsidRDefault="00D102A2" w:rsidP="000E2212">
            <w:pPr>
              <w:rPr>
                <w:rFonts w:ascii="Courier New" w:hAnsi="Courier New" w:cs="Courier New"/>
                <w:sz w:val="20"/>
              </w:rPr>
            </w:pPr>
            <w:r w:rsidRPr="004F3332">
              <w:rPr>
                <w:rFonts w:ascii="Courier New" w:hAnsi="Courier New" w:cs="Courier New"/>
                <w:sz w:val="20"/>
              </w:rPr>
              <w:t>ObjectReferenceType</w:t>
            </w:r>
          </w:p>
        </w:tc>
        <w:tc>
          <w:tcPr>
            <w:tcW w:w="1440" w:type="dxa"/>
            <w:vMerge/>
            <w:vAlign w:val="center"/>
          </w:tcPr>
          <w:p w:rsidR="00D102A2" w:rsidRPr="00E65B09" w:rsidRDefault="00D102A2" w:rsidP="000E2212">
            <w:pPr>
              <w:jc w:val="center"/>
              <w:rPr>
                <w:sz w:val="22"/>
              </w:rPr>
            </w:pPr>
          </w:p>
        </w:tc>
        <w:tc>
          <w:tcPr>
            <w:tcW w:w="5328" w:type="dxa"/>
          </w:tcPr>
          <w:p w:rsidR="00D102A2" w:rsidRPr="00E65B09" w:rsidRDefault="00D102A2" w:rsidP="00C63C84">
            <w:pPr>
              <w:rPr>
                <w:sz w:val="22"/>
              </w:rPr>
            </w:pPr>
            <w:r>
              <w:rPr>
                <w:sz w:val="22"/>
              </w:rPr>
              <w:t>S</w:t>
            </w:r>
            <w:r w:rsidRPr="00110923">
              <w:rPr>
                <w:sz w:val="22"/>
              </w:rPr>
              <w:t xml:space="preserve">pecifies a reference to a single </w:t>
            </w:r>
            <w:r w:rsidRPr="002018BE">
              <w:rPr>
                <w:rFonts w:ascii="Courier New" w:hAnsi="Courier New" w:cs="Courier New"/>
                <w:sz w:val="22"/>
                <w:szCs w:val="22"/>
              </w:rPr>
              <w:t>Object</w:t>
            </w:r>
            <w:r w:rsidRPr="00110923">
              <w:rPr>
                <w:sz w:val="22"/>
              </w:rPr>
              <w:t xml:space="preserve"> in the </w:t>
            </w:r>
            <w:r w:rsidR="00C63C84" w:rsidRPr="002018BE">
              <w:rPr>
                <w:rFonts w:ascii="Courier New" w:hAnsi="Courier New" w:cs="Courier New"/>
                <w:sz w:val="22"/>
                <w:szCs w:val="22"/>
              </w:rPr>
              <w:t>MAEC_</w:t>
            </w:r>
            <w:r w:rsidRPr="002018BE">
              <w:rPr>
                <w:rFonts w:ascii="Courier New" w:hAnsi="Courier New" w:cs="Courier New"/>
                <w:sz w:val="22"/>
                <w:szCs w:val="22"/>
              </w:rPr>
              <w:t>Bundle</w:t>
            </w:r>
            <w:r w:rsidRPr="00110923">
              <w:rPr>
                <w:sz w:val="22"/>
              </w:rPr>
              <w:t xml:space="preserve"> that is part of the </w:t>
            </w:r>
            <w:r w:rsidR="00C63C84" w:rsidRPr="002018BE">
              <w:rPr>
                <w:rFonts w:ascii="Courier New" w:hAnsi="Courier New" w:cs="Courier New"/>
                <w:sz w:val="22"/>
                <w:szCs w:val="22"/>
              </w:rPr>
              <w:t>Candidate_I</w:t>
            </w:r>
            <w:r w:rsidRPr="002018BE">
              <w:rPr>
                <w:rFonts w:ascii="Courier New" w:hAnsi="Courier New" w:cs="Courier New"/>
                <w:sz w:val="22"/>
                <w:szCs w:val="22"/>
              </w:rPr>
              <w:t>ndicator's</w:t>
            </w:r>
            <w:r w:rsidRPr="00110923">
              <w:rPr>
                <w:sz w:val="22"/>
              </w:rPr>
              <w:t xml:space="preserve"> composition.</w:t>
            </w:r>
          </w:p>
        </w:tc>
      </w:tr>
      <w:tr w:rsidR="00893446" w:rsidRPr="00E65B09" w:rsidTr="008E128E">
        <w:trPr>
          <w:trHeight w:val="285"/>
        </w:trPr>
        <w:tc>
          <w:tcPr>
            <w:tcW w:w="2178" w:type="dxa"/>
            <w:vAlign w:val="center"/>
          </w:tcPr>
          <w:p w:rsidR="00893446" w:rsidRPr="008D6A3A" w:rsidRDefault="00893446" w:rsidP="000E2212">
            <w:pPr>
              <w:rPr>
                <w:b/>
                <w:sz w:val="22"/>
              </w:rPr>
            </w:pPr>
            <w:r w:rsidRPr="008D6A3A">
              <w:rPr>
                <w:b/>
                <w:sz w:val="22"/>
              </w:rPr>
              <w:t>Sub_Composition</w:t>
            </w:r>
          </w:p>
        </w:tc>
        <w:tc>
          <w:tcPr>
            <w:tcW w:w="4230" w:type="dxa"/>
            <w:vAlign w:val="center"/>
          </w:tcPr>
          <w:p w:rsidR="00893446" w:rsidRPr="00C36E2A" w:rsidRDefault="00893446" w:rsidP="000E2212">
            <w:pPr>
              <w:rPr>
                <w:rFonts w:ascii="Courier New" w:hAnsi="Courier New" w:cs="Courier New"/>
                <w:sz w:val="20"/>
              </w:rPr>
            </w:pPr>
            <w:r w:rsidRPr="004F3332">
              <w:rPr>
                <w:rFonts w:ascii="Courier New" w:hAnsi="Courier New" w:cs="Courier New"/>
                <w:sz w:val="20"/>
              </w:rPr>
              <w:t>CandidateIndicatorCompositionType</w:t>
            </w:r>
          </w:p>
        </w:tc>
        <w:tc>
          <w:tcPr>
            <w:tcW w:w="1440" w:type="dxa"/>
            <w:vAlign w:val="center"/>
          </w:tcPr>
          <w:p w:rsidR="00893446" w:rsidRPr="00E65B09" w:rsidRDefault="00893446" w:rsidP="000E2212">
            <w:pPr>
              <w:jc w:val="center"/>
              <w:rPr>
                <w:sz w:val="22"/>
              </w:rPr>
            </w:pPr>
            <w:r>
              <w:rPr>
                <w:sz w:val="22"/>
              </w:rPr>
              <w:t>0..*</w:t>
            </w:r>
          </w:p>
        </w:tc>
        <w:tc>
          <w:tcPr>
            <w:tcW w:w="5328" w:type="dxa"/>
          </w:tcPr>
          <w:p w:rsidR="00893446" w:rsidRPr="00E65B09" w:rsidRDefault="00893446" w:rsidP="00C63C84">
            <w:pPr>
              <w:rPr>
                <w:sz w:val="22"/>
              </w:rPr>
            </w:pPr>
            <w:r>
              <w:rPr>
                <w:sz w:val="22"/>
              </w:rPr>
              <w:t>C</w:t>
            </w:r>
            <w:r w:rsidRPr="00110923">
              <w:rPr>
                <w:sz w:val="22"/>
              </w:rPr>
              <w:t xml:space="preserve">aptures any sub-compositions in this </w:t>
            </w:r>
            <w:r w:rsidRPr="002018BE">
              <w:rPr>
                <w:rFonts w:ascii="Courier New" w:hAnsi="Courier New" w:cs="Courier New"/>
                <w:sz w:val="22"/>
                <w:szCs w:val="22"/>
              </w:rPr>
              <w:t>Candidate</w:t>
            </w:r>
            <w:r w:rsidR="00C63C84" w:rsidRPr="002018BE">
              <w:rPr>
                <w:rFonts w:ascii="Courier New" w:hAnsi="Courier New" w:cs="Courier New"/>
                <w:sz w:val="22"/>
                <w:szCs w:val="22"/>
              </w:rPr>
              <w:t>_</w:t>
            </w:r>
            <w:r w:rsidRPr="002018BE">
              <w:rPr>
                <w:rFonts w:ascii="Courier New" w:hAnsi="Courier New" w:cs="Courier New"/>
                <w:sz w:val="22"/>
                <w:szCs w:val="22"/>
              </w:rPr>
              <w:t>Indicator</w:t>
            </w:r>
            <w:r w:rsidRPr="00110923">
              <w:rPr>
                <w:sz w:val="22"/>
              </w:rPr>
              <w:t xml:space="preserve">, for expressing more complex </w:t>
            </w:r>
            <w:r w:rsidRPr="002018BE">
              <w:rPr>
                <w:rFonts w:ascii="Courier New" w:hAnsi="Courier New" w:cs="Courier New"/>
                <w:sz w:val="22"/>
                <w:szCs w:val="22"/>
              </w:rPr>
              <w:t>Candidate</w:t>
            </w:r>
            <w:r w:rsidR="00C63C84" w:rsidRPr="002018BE">
              <w:rPr>
                <w:rFonts w:ascii="Courier New" w:hAnsi="Courier New" w:cs="Courier New"/>
                <w:sz w:val="22"/>
                <w:szCs w:val="22"/>
              </w:rPr>
              <w:t>_</w:t>
            </w:r>
            <w:r w:rsidRPr="002018BE">
              <w:rPr>
                <w:rFonts w:ascii="Courier New" w:hAnsi="Courier New" w:cs="Courier New"/>
                <w:sz w:val="22"/>
                <w:szCs w:val="22"/>
              </w:rPr>
              <w:t>Indicators</w:t>
            </w:r>
            <w:r w:rsidRPr="00110923">
              <w:rPr>
                <w:sz w:val="22"/>
              </w:rPr>
              <w:t>.</w:t>
            </w:r>
          </w:p>
        </w:tc>
      </w:tr>
    </w:tbl>
    <w:p w:rsidR="000949D8" w:rsidRDefault="000949D8" w:rsidP="001518B9">
      <w:pPr>
        <w:pStyle w:val="Heading2"/>
      </w:pPr>
      <w:bookmarkStart w:id="81" w:name="_Toc390177118"/>
      <w:r>
        <w:lastRenderedPageBreak/>
        <w:t>Collections</w:t>
      </w:r>
      <w:bookmarkEnd w:id="81"/>
    </w:p>
    <w:p w:rsidR="003E43E1" w:rsidRPr="003E43E1" w:rsidRDefault="003E43E1" w:rsidP="003E43E1">
      <w:pPr>
        <w:rPr>
          <w:sz w:val="28"/>
        </w:rPr>
      </w:pPr>
      <w:r w:rsidRPr="003E43E1">
        <w:rPr>
          <w:szCs w:val="22"/>
        </w:rPr>
        <w:t xml:space="preserve">The </w:t>
      </w:r>
      <w:r w:rsidRPr="00C63C84">
        <w:rPr>
          <w:rFonts w:ascii="Courier New" w:hAnsi="Courier New" w:cs="Courier New"/>
          <w:szCs w:val="22"/>
        </w:rPr>
        <w:t>Collections</w:t>
      </w:r>
      <w:r w:rsidRPr="003E43E1">
        <w:rPr>
          <w:szCs w:val="22"/>
        </w:rPr>
        <w:t xml:space="preserve"> </w:t>
      </w:r>
      <w:r w:rsidR="0011266C">
        <w:rPr>
          <w:szCs w:val="22"/>
        </w:rPr>
        <w:t>field</w:t>
      </w:r>
      <w:r w:rsidR="005D0DD2">
        <w:rPr>
          <w:szCs w:val="22"/>
        </w:rPr>
        <w:t xml:space="preserve"> of </w:t>
      </w:r>
      <w:r w:rsidR="00313A9E">
        <w:rPr>
          <w:szCs w:val="22"/>
        </w:rPr>
        <w:t xml:space="preserve">type </w:t>
      </w:r>
      <w:r w:rsidR="005D0DD2" w:rsidRPr="00A32ADD">
        <w:rPr>
          <w:rFonts w:ascii="Courier New" w:hAnsi="Courier New" w:cs="Courier New"/>
        </w:rPr>
        <w:t>CollectionsType</w:t>
      </w:r>
      <w:r w:rsidRPr="003E43E1">
        <w:rPr>
          <w:szCs w:val="22"/>
        </w:rPr>
        <w:t xml:space="preserve"> contains the collection </w:t>
      </w:r>
      <w:r w:rsidR="0011266C">
        <w:rPr>
          <w:szCs w:val="22"/>
        </w:rPr>
        <w:t>field</w:t>
      </w:r>
      <w:r w:rsidRPr="003E43E1">
        <w:rPr>
          <w:szCs w:val="22"/>
        </w:rPr>
        <w:t xml:space="preserve"> types for </w:t>
      </w:r>
      <w:r w:rsidRPr="00C63C84">
        <w:rPr>
          <w:rFonts w:ascii="Courier New" w:hAnsi="Courier New" w:cs="Courier New"/>
          <w:szCs w:val="22"/>
        </w:rPr>
        <w:t>Behavior</w:t>
      </w:r>
      <w:r w:rsidRPr="003E43E1">
        <w:rPr>
          <w:szCs w:val="22"/>
        </w:rPr>
        <w:t xml:space="preserve">, </w:t>
      </w:r>
      <w:r w:rsidRPr="00C63C84">
        <w:rPr>
          <w:rFonts w:ascii="Courier New" w:hAnsi="Courier New" w:cs="Courier New"/>
          <w:szCs w:val="22"/>
        </w:rPr>
        <w:t>Action</w:t>
      </w:r>
      <w:r w:rsidRPr="003E43E1">
        <w:rPr>
          <w:szCs w:val="22"/>
        </w:rPr>
        <w:t xml:space="preserve">, </w:t>
      </w:r>
      <w:r w:rsidRPr="00C63C84">
        <w:rPr>
          <w:rFonts w:ascii="Courier New" w:hAnsi="Courier New" w:cs="Courier New"/>
          <w:szCs w:val="22"/>
        </w:rPr>
        <w:t>Object</w:t>
      </w:r>
      <w:r w:rsidRPr="003E43E1">
        <w:rPr>
          <w:szCs w:val="22"/>
        </w:rPr>
        <w:t xml:space="preserve">, and </w:t>
      </w:r>
      <w:r w:rsidRPr="00C63C84">
        <w:rPr>
          <w:rFonts w:ascii="Courier New" w:hAnsi="Courier New" w:cs="Courier New"/>
          <w:szCs w:val="22"/>
        </w:rPr>
        <w:t>Candidate</w:t>
      </w:r>
      <w:r w:rsidR="00C63C84">
        <w:rPr>
          <w:rFonts w:ascii="Courier New" w:hAnsi="Courier New" w:cs="Courier New"/>
          <w:szCs w:val="22"/>
        </w:rPr>
        <w:t>_</w:t>
      </w:r>
      <w:r w:rsidRPr="00C63C84">
        <w:rPr>
          <w:rFonts w:ascii="Courier New" w:hAnsi="Courier New" w:cs="Courier New"/>
          <w:szCs w:val="22"/>
        </w:rPr>
        <w:t>Indicator</w:t>
      </w:r>
      <w:r w:rsidR="00C63C84">
        <w:rPr>
          <w:szCs w:val="22"/>
        </w:rPr>
        <w:t xml:space="preserve"> entitie</w:t>
      </w:r>
      <w:r w:rsidRPr="003E43E1">
        <w:rPr>
          <w:szCs w:val="22"/>
        </w:rPr>
        <w:t xml:space="preserve">s.  Because the associated </w:t>
      </w:r>
      <w:r>
        <w:rPr>
          <w:szCs w:val="22"/>
        </w:rPr>
        <w:t xml:space="preserve">collection </w:t>
      </w:r>
      <w:r w:rsidRPr="003E43E1">
        <w:rPr>
          <w:szCs w:val="22"/>
        </w:rPr>
        <w:t xml:space="preserve">types </w:t>
      </w:r>
      <w:r>
        <w:rPr>
          <w:szCs w:val="22"/>
        </w:rPr>
        <w:t>are</w:t>
      </w:r>
      <w:r w:rsidRPr="003E43E1">
        <w:rPr>
          <w:szCs w:val="22"/>
        </w:rPr>
        <w:t xml:space="preserve"> particular to being </w:t>
      </w:r>
      <w:r>
        <w:rPr>
          <w:szCs w:val="22"/>
        </w:rPr>
        <w:t xml:space="preserve">part of </w:t>
      </w:r>
      <w:r w:rsidRPr="003E43E1">
        <w:rPr>
          <w:szCs w:val="22"/>
        </w:rPr>
        <w:t xml:space="preserve">a collection, </w:t>
      </w:r>
      <w:r>
        <w:rPr>
          <w:szCs w:val="22"/>
        </w:rPr>
        <w:t>they are listed</w:t>
      </w:r>
      <w:r w:rsidRPr="003E43E1">
        <w:rPr>
          <w:szCs w:val="22"/>
        </w:rPr>
        <w:t xml:space="preserve"> in this section</w:t>
      </w:r>
      <w:r>
        <w:rPr>
          <w:szCs w:val="22"/>
        </w:rPr>
        <w:t>,</w:t>
      </w:r>
      <w:r w:rsidRPr="003E43E1">
        <w:rPr>
          <w:szCs w:val="22"/>
        </w:rPr>
        <w:t xml:space="preserve"> rather than in the functional group</w:t>
      </w:r>
      <w:r w:rsidR="00B572CB">
        <w:rPr>
          <w:szCs w:val="22"/>
        </w:rPr>
        <w:t>ings s</w:t>
      </w:r>
      <w:r w:rsidRPr="003E43E1">
        <w:rPr>
          <w:szCs w:val="22"/>
        </w:rPr>
        <w:t>ection</w:t>
      </w:r>
      <w:r w:rsidR="00B572CB">
        <w:rPr>
          <w:szCs w:val="22"/>
        </w:rPr>
        <w:t xml:space="preserve"> (e.g., the </w:t>
      </w:r>
      <w:r w:rsidR="00B572CB" w:rsidRPr="00B572CB">
        <w:rPr>
          <w:rFonts w:ascii="Courier New" w:hAnsi="Courier New" w:cs="Courier New"/>
        </w:rPr>
        <w:t>BehaviorCollectionType</w:t>
      </w:r>
      <w:r w:rsidR="00B572CB">
        <w:rPr>
          <w:szCs w:val="22"/>
        </w:rPr>
        <w:t xml:space="preserve"> is listed below instead of in </w:t>
      </w:r>
      <w:r w:rsidR="00E371C8">
        <w:rPr>
          <w:szCs w:val="22"/>
        </w:rPr>
        <w:t xml:space="preserve">the </w:t>
      </w:r>
      <w:r w:rsidR="00B572CB">
        <w:rPr>
          <w:szCs w:val="22"/>
        </w:rPr>
        <w:t>Behavior section (Section</w:t>
      </w:r>
      <w:r w:rsidR="00CE1B2E">
        <w:rPr>
          <w:szCs w:val="22"/>
        </w:rPr>
        <w:t xml:space="preserve"> </w:t>
      </w:r>
      <w:r w:rsidR="00CE1B2E">
        <w:rPr>
          <w:szCs w:val="22"/>
        </w:rPr>
        <w:fldChar w:fldCharType="begin"/>
      </w:r>
      <w:r w:rsidR="00CE1B2E">
        <w:rPr>
          <w:szCs w:val="22"/>
        </w:rPr>
        <w:instrText xml:space="preserve"> REF _Ref389579991 \r \h </w:instrText>
      </w:r>
      <w:r w:rsidR="00CE1B2E">
        <w:rPr>
          <w:szCs w:val="22"/>
        </w:rPr>
      </w:r>
      <w:r w:rsidR="00CE1B2E">
        <w:rPr>
          <w:szCs w:val="22"/>
        </w:rPr>
        <w:fldChar w:fldCharType="separate"/>
      </w:r>
      <w:r w:rsidR="00CE1B2E">
        <w:rPr>
          <w:szCs w:val="22"/>
        </w:rPr>
        <w:t>2.6</w:t>
      </w:r>
      <w:r w:rsidR="00CE1B2E">
        <w:rPr>
          <w:szCs w:val="22"/>
        </w:rPr>
        <w:fldChar w:fldCharType="end"/>
      </w:r>
      <w:r w:rsidR="00B572CB">
        <w:rPr>
          <w:szCs w:val="22"/>
        </w:rPr>
        <w:t xml:space="preserve">)). </w:t>
      </w:r>
    </w:p>
    <w:p w:rsidR="00A859FB" w:rsidRPr="00C36E2A" w:rsidRDefault="00A859FB" w:rsidP="002F00D4">
      <w:pPr>
        <w:pStyle w:val="Heading3"/>
      </w:pPr>
      <w:bookmarkStart w:id="82" w:name="_Toc390177119"/>
      <w:r w:rsidRPr="00C36E2A">
        <w:t>CollectionsType</w:t>
      </w:r>
      <w:bookmarkEnd w:id="82"/>
    </w:p>
    <w:p w:rsidR="00C236C8" w:rsidRDefault="003B2D6C" w:rsidP="00A859FB">
      <w:r w:rsidRPr="00C51E1C">
        <w:t xml:space="preserve">The </w:t>
      </w:r>
      <w:r w:rsidR="00C36E2A" w:rsidRPr="00A32ADD">
        <w:rPr>
          <w:rFonts w:ascii="Courier New" w:hAnsi="Courier New" w:cs="Courier New"/>
        </w:rPr>
        <w:t>CollectionsType</w:t>
      </w:r>
      <w:r w:rsidR="00C36E2A" w:rsidRPr="00C36E2A">
        <w:t xml:space="preserve"> captures the various types of MAEC</w:t>
      </w:r>
      <w:r w:rsidR="00D65FCB">
        <w:t xml:space="preserve"> field</w:t>
      </w:r>
      <w:r w:rsidR="00C36E2A" w:rsidRPr="00C36E2A">
        <w:t xml:space="preserve"> collections.</w:t>
      </w:r>
      <w:r w:rsidR="00A372E5">
        <w:t xml:space="preserve">  As shown in the UML, each of the different collection list types extend the MAEC Bundle </w:t>
      </w:r>
      <w:r w:rsidR="00A372E5" w:rsidRPr="00A32ADD">
        <w:rPr>
          <w:rFonts w:ascii="Courier New" w:hAnsi="Courier New" w:cs="Courier New"/>
        </w:rPr>
        <w:t>BaseCollectionType</w:t>
      </w:r>
      <w:r w:rsidR="00A372E5" w:rsidRPr="00A372E5">
        <w:t>.</w:t>
      </w:r>
    </w:p>
    <w:p w:rsidR="00C236C8" w:rsidRDefault="00A372E5" w:rsidP="00C236C8">
      <w:pPr>
        <w:jc w:val="center"/>
      </w:pPr>
      <w:r>
        <w:rPr>
          <w:noProof/>
        </w:rPr>
        <w:drawing>
          <wp:inline distT="0" distB="0" distL="0" distR="0" wp14:anchorId="5B5ED5B5" wp14:editId="6039690D">
            <wp:extent cx="8390488" cy="2847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ectionsType2.jpg"/>
                    <pic:cNvPicPr/>
                  </pic:nvPicPr>
                  <pic:blipFill>
                    <a:blip r:embed="rId46">
                      <a:extLst>
                        <a:ext uri="{28A0092B-C50C-407E-A947-70E740481C1C}">
                          <a14:useLocalDpi xmlns:a14="http://schemas.microsoft.com/office/drawing/2010/main" val="0"/>
                        </a:ext>
                      </a:extLst>
                    </a:blip>
                    <a:stretch>
                      <a:fillRect/>
                    </a:stretch>
                  </pic:blipFill>
                  <pic:spPr>
                    <a:xfrm>
                      <a:off x="0" y="0"/>
                      <a:ext cx="8398124" cy="2850567"/>
                    </a:xfrm>
                    <a:prstGeom prst="rect">
                      <a:avLst/>
                    </a:prstGeom>
                  </pic:spPr>
                </pic:pic>
              </a:graphicData>
            </a:graphic>
          </wp:inline>
        </w:drawing>
      </w:r>
    </w:p>
    <w:p w:rsidR="00C36E2A" w:rsidRDefault="00C36E2A" w:rsidP="00A859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8"/>
        <w:gridCol w:w="3600"/>
        <w:gridCol w:w="1530"/>
        <w:gridCol w:w="4788"/>
      </w:tblGrid>
      <w:tr w:rsidR="00DB4A49" w:rsidTr="005D59F7">
        <w:trPr>
          <w:trHeight w:val="287"/>
        </w:trPr>
        <w:tc>
          <w:tcPr>
            <w:tcW w:w="3258" w:type="dxa"/>
            <w:shd w:val="clear" w:color="auto" w:fill="BFBFBF" w:themeFill="background1" w:themeFillShade="BF"/>
            <w:vAlign w:val="center"/>
          </w:tcPr>
          <w:p w:rsidR="00DB4A49" w:rsidRPr="00602B3E" w:rsidRDefault="00425D67" w:rsidP="006277CA">
            <w:pPr>
              <w:jc w:val="center"/>
              <w:rPr>
                <w:b/>
              </w:rPr>
            </w:pPr>
            <w:r>
              <w:rPr>
                <w:b/>
              </w:rPr>
              <w:t>Field</w:t>
            </w:r>
          </w:p>
        </w:tc>
        <w:tc>
          <w:tcPr>
            <w:tcW w:w="3600" w:type="dxa"/>
            <w:shd w:val="clear" w:color="auto" w:fill="BFBFBF" w:themeFill="background1" w:themeFillShade="BF"/>
            <w:vAlign w:val="center"/>
          </w:tcPr>
          <w:p w:rsidR="00DB4A49" w:rsidRPr="00602B3E" w:rsidRDefault="00DB4A49" w:rsidP="006277CA">
            <w:pPr>
              <w:jc w:val="center"/>
              <w:rPr>
                <w:b/>
              </w:rPr>
            </w:pPr>
            <w:r w:rsidRPr="00602B3E">
              <w:rPr>
                <w:b/>
              </w:rPr>
              <w:t>Type</w:t>
            </w:r>
          </w:p>
        </w:tc>
        <w:tc>
          <w:tcPr>
            <w:tcW w:w="1530" w:type="dxa"/>
            <w:shd w:val="clear" w:color="auto" w:fill="BFBFBF" w:themeFill="background1" w:themeFillShade="BF"/>
            <w:vAlign w:val="center"/>
          </w:tcPr>
          <w:p w:rsidR="00DB4A49" w:rsidRPr="00602B3E" w:rsidRDefault="00DB4A49" w:rsidP="008D6A3A">
            <w:pPr>
              <w:jc w:val="center"/>
              <w:rPr>
                <w:b/>
              </w:rPr>
            </w:pPr>
            <w:r w:rsidRPr="00602B3E">
              <w:rPr>
                <w:b/>
              </w:rPr>
              <w:t>Multiplicity</w:t>
            </w:r>
          </w:p>
        </w:tc>
        <w:tc>
          <w:tcPr>
            <w:tcW w:w="4788" w:type="dxa"/>
            <w:shd w:val="clear" w:color="auto" w:fill="BFBFBF" w:themeFill="background1" w:themeFillShade="BF"/>
            <w:vAlign w:val="center"/>
          </w:tcPr>
          <w:p w:rsidR="00DB4A49" w:rsidRPr="00602B3E" w:rsidRDefault="00DB4A49" w:rsidP="006277CA">
            <w:pPr>
              <w:jc w:val="center"/>
              <w:rPr>
                <w:b/>
              </w:rPr>
            </w:pPr>
            <w:r w:rsidRPr="00602B3E">
              <w:rPr>
                <w:b/>
              </w:rPr>
              <w:t>Description</w:t>
            </w:r>
          </w:p>
        </w:tc>
      </w:tr>
      <w:tr w:rsidR="00DB4A49" w:rsidTr="005D59F7">
        <w:trPr>
          <w:trHeight w:val="287"/>
        </w:trPr>
        <w:tc>
          <w:tcPr>
            <w:tcW w:w="3258" w:type="dxa"/>
            <w:vAlign w:val="center"/>
          </w:tcPr>
          <w:p w:rsidR="00DB4A49" w:rsidRPr="008D6A3A" w:rsidRDefault="00DB4A49" w:rsidP="00364E1A">
            <w:pPr>
              <w:rPr>
                <w:rFonts w:ascii="Courier New" w:hAnsi="Courier New" w:cs="Courier New"/>
                <w:b/>
                <w:sz w:val="22"/>
              </w:rPr>
            </w:pPr>
            <w:r w:rsidRPr="008D6A3A">
              <w:rPr>
                <w:b/>
                <w:sz w:val="22"/>
              </w:rPr>
              <w:t>Behavior_Collections</w:t>
            </w:r>
          </w:p>
        </w:tc>
        <w:tc>
          <w:tcPr>
            <w:tcW w:w="3600" w:type="dxa"/>
            <w:vAlign w:val="center"/>
          </w:tcPr>
          <w:p w:rsidR="00DB4A49" w:rsidRPr="00C36E2A" w:rsidRDefault="00DB4A49" w:rsidP="00364E1A">
            <w:pPr>
              <w:rPr>
                <w:rFonts w:ascii="Courier New" w:hAnsi="Courier New" w:cs="Courier New"/>
                <w:sz w:val="20"/>
              </w:rPr>
            </w:pPr>
            <w:r w:rsidRPr="00C36E2A">
              <w:rPr>
                <w:rFonts w:ascii="Courier New" w:hAnsi="Courier New" w:cs="Courier New"/>
                <w:sz w:val="20"/>
              </w:rPr>
              <w:t>BehaviorCollectionListType</w:t>
            </w:r>
          </w:p>
        </w:tc>
        <w:tc>
          <w:tcPr>
            <w:tcW w:w="1530" w:type="dxa"/>
            <w:vAlign w:val="center"/>
          </w:tcPr>
          <w:p w:rsidR="00DB4A49" w:rsidRPr="00E65B09" w:rsidRDefault="00DB4A49" w:rsidP="00364E1A">
            <w:pPr>
              <w:jc w:val="center"/>
              <w:rPr>
                <w:sz w:val="22"/>
              </w:rPr>
            </w:pPr>
            <w:r>
              <w:rPr>
                <w:sz w:val="22"/>
              </w:rPr>
              <w:t>0..1</w:t>
            </w:r>
          </w:p>
        </w:tc>
        <w:tc>
          <w:tcPr>
            <w:tcW w:w="4788" w:type="dxa"/>
          </w:tcPr>
          <w:p w:rsidR="00DB4A49" w:rsidRDefault="00C36E2A" w:rsidP="00364E1A">
            <w:pPr>
              <w:rPr>
                <w:sz w:val="22"/>
              </w:rPr>
            </w:pPr>
            <w:r>
              <w:rPr>
                <w:sz w:val="22"/>
              </w:rPr>
              <w:t>Captures</w:t>
            </w:r>
            <w:r w:rsidR="00DB4A49">
              <w:rPr>
                <w:sz w:val="22"/>
              </w:rPr>
              <w:t xml:space="preserve"> any collections of MAEC </w:t>
            </w:r>
            <w:r w:rsidR="00DB4A49" w:rsidRPr="002018BE">
              <w:rPr>
                <w:rFonts w:ascii="Courier New" w:hAnsi="Courier New" w:cs="Courier New"/>
                <w:sz w:val="22"/>
                <w:szCs w:val="22"/>
              </w:rPr>
              <w:t>Behaviors</w:t>
            </w:r>
            <w:r w:rsidR="00DB4A49">
              <w:rPr>
                <w:sz w:val="22"/>
              </w:rPr>
              <w:t xml:space="preserve"> in the </w:t>
            </w:r>
            <w:r w:rsidR="00C63C84" w:rsidRPr="002018BE">
              <w:rPr>
                <w:rFonts w:ascii="Courier New" w:hAnsi="Courier New" w:cs="Courier New"/>
                <w:sz w:val="22"/>
                <w:szCs w:val="22"/>
              </w:rPr>
              <w:t>MAEC_</w:t>
            </w:r>
            <w:r w:rsidR="00DB4A49" w:rsidRPr="002018BE">
              <w:rPr>
                <w:rFonts w:ascii="Courier New" w:hAnsi="Courier New" w:cs="Courier New"/>
                <w:sz w:val="22"/>
                <w:szCs w:val="22"/>
              </w:rPr>
              <w:t>Bundle</w:t>
            </w:r>
            <w:r w:rsidR="00DB4A49">
              <w:rPr>
                <w:sz w:val="22"/>
              </w:rPr>
              <w:t>.</w:t>
            </w:r>
          </w:p>
        </w:tc>
      </w:tr>
      <w:tr w:rsidR="00DB4A49" w:rsidRPr="00E65B09" w:rsidTr="005D59F7">
        <w:trPr>
          <w:trHeight w:val="270"/>
        </w:trPr>
        <w:tc>
          <w:tcPr>
            <w:tcW w:w="3258" w:type="dxa"/>
            <w:vAlign w:val="center"/>
          </w:tcPr>
          <w:p w:rsidR="00DB4A49" w:rsidRPr="008D6A3A" w:rsidRDefault="00DB4A49" w:rsidP="00364E1A">
            <w:pPr>
              <w:rPr>
                <w:rFonts w:ascii="Courier New" w:hAnsi="Courier New" w:cs="Courier New"/>
                <w:b/>
                <w:sz w:val="22"/>
              </w:rPr>
            </w:pPr>
            <w:r w:rsidRPr="008D6A3A">
              <w:rPr>
                <w:b/>
                <w:sz w:val="22"/>
              </w:rPr>
              <w:t>Action_Collections</w:t>
            </w:r>
          </w:p>
        </w:tc>
        <w:tc>
          <w:tcPr>
            <w:tcW w:w="3600" w:type="dxa"/>
            <w:vAlign w:val="center"/>
          </w:tcPr>
          <w:p w:rsidR="00DB4A49" w:rsidRPr="00C36E2A" w:rsidRDefault="00DB4A49" w:rsidP="00364E1A">
            <w:pPr>
              <w:rPr>
                <w:rFonts w:ascii="Courier New" w:hAnsi="Courier New" w:cs="Courier New"/>
                <w:sz w:val="20"/>
              </w:rPr>
            </w:pPr>
            <w:r w:rsidRPr="00C36E2A">
              <w:rPr>
                <w:rFonts w:ascii="Courier New" w:hAnsi="Courier New" w:cs="Courier New"/>
                <w:sz w:val="20"/>
              </w:rPr>
              <w:t>ActionCollectionListType</w:t>
            </w:r>
          </w:p>
        </w:tc>
        <w:tc>
          <w:tcPr>
            <w:tcW w:w="1530" w:type="dxa"/>
            <w:vAlign w:val="center"/>
          </w:tcPr>
          <w:p w:rsidR="00DB4A49" w:rsidRPr="00E65B09" w:rsidRDefault="00DB4A49" w:rsidP="00364E1A">
            <w:pPr>
              <w:jc w:val="center"/>
              <w:rPr>
                <w:sz w:val="22"/>
              </w:rPr>
            </w:pPr>
            <w:r>
              <w:rPr>
                <w:sz w:val="22"/>
              </w:rPr>
              <w:t>0..1</w:t>
            </w:r>
          </w:p>
        </w:tc>
        <w:tc>
          <w:tcPr>
            <w:tcW w:w="4788" w:type="dxa"/>
          </w:tcPr>
          <w:p w:rsidR="00DB4A49" w:rsidRPr="00E65B09" w:rsidRDefault="00C36E2A" w:rsidP="00364E1A">
            <w:pPr>
              <w:rPr>
                <w:sz w:val="22"/>
              </w:rPr>
            </w:pPr>
            <w:r>
              <w:rPr>
                <w:sz w:val="22"/>
              </w:rPr>
              <w:t xml:space="preserve">Captures </w:t>
            </w:r>
            <w:r w:rsidR="00DB4A49">
              <w:rPr>
                <w:sz w:val="22"/>
              </w:rPr>
              <w:t xml:space="preserve">any collections of MAEC </w:t>
            </w:r>
            <w:r w:rsidR="00DB4A49" w:rsidRPr="002018BE">
              <w:rPr>
                <w:rFonts w:ascii="Courier New" w:hAnsi="Courier New" w:cs="Courier New"/>
                <w:sz w:val="22"/>
                <w:szCs w:val="22"/>
              </w:rPr>
              <w:t>Actions</w:t>
            </w:r>
            <w:r w:rsidR="00DB4A49">
              <w:rPr>
                <w:sz w:val="22"/>
              </w:rPr>
              <w:t xml:space="preserve"> in the </w:t>
            </w:r>
            <w:r w:rsidR="00C63C84" w:rsidRPr="002018BE">
              <w:rPr>
                <w:rFonts w:ascii="Courier New" w:hAnsi="Courier New" w:cs="Courier New"/>
                <w:sz w:val="22"/>
                <w:szCs w:val="22"/>
              </w:rPr>
              <w:lastRenderedPageBreak/>
              <w:t>MAEC_Bundle</w:t>
            </w:r>
            <w:r w:rsidR="00DB4A49">
              <w:rPr>
                <w:sz w:val="22"/>
              </w:rPr>
              <w:t>.</w:t>
            </w:r>
          </w:p>
        </w:tc>
      </w:tr>
      <w:tr w:rsidR="00DB4A49" w:rsidRPr="00E65B09" w:rsidTr="005D59F7">
        <w:trPr>
          <w:trHeight w:val="255"/>
        </w:trPr>
        <w:tc>
          <w:tcPr>
            <w:tcW w:w="3258" w:type="dxa"/>
            <w:vAlign w:val="center"/>
          </w:tcPr>
          <w:p w:rsidR="00DB4A49" w:rsidRPr="008D6A3A" w:rsidRDefault="00DB4A49" w:rsidP="00364E1A">
            <w:pPr>
              <w:rPr>
                <w:rFonts w:ascii="Courier New" w:hAnsi="Courier New" w:cs="Courier New"/>
                <w:b/>
                <w:sz w:val="22"/>
              </w:rPr>
            </w:pPr>
            <w:r w:rsidRPr="008D6A3A">
              <w:rPr>
                <w:b/>
                <w:sz w:val="22"/>
              </w:rPr>
              <w:lastRenderedPageBreak/>
              <w:t>Object_Collections</w:t>
            </w:r>
          </w:p>
        </w:tc>
        <w:tc>
          <w:tcPr>
            <w:tcW w:w="3600" w:type="dxa"/>
            <w:vAlign w:val="center"/>
          </w:tcPr>
          <w:p w:rsidR="00DB4A49" w:rsidRPr="00C36E2A" w:rsidRDefault="00DB4A49" w:rsidP="00364E1A">
            <w:pPr>
              <w:rPr>
                <w:rFonts w:ascii="Courier New" w:hAnsi="Courier New" w:cs="Courier New"/>
                <w:sz w:val="20"/>
              </w:rPr>
            </w:pPr>
            <w:r w:rsidRPr="00C36E2A">
              <w:rPr>
                <w:rFonts w:ascii="Courier New" w:hAnsi="Courier New" w:cs="Courier New"/>
                <w:sz w:val="20"/>
              </w:rPr>
              <w:t>ObjectCollectionListType</w:t>
            </w:r>
          </w:p>
        </w:tc>
        <w:tc>
          <w:tcPr>
            <w:tcW w:w="1530" w:type="dxa"/>
            <w:vAlign w:val="center"/>
          </w:tcPr>
          <w:p w:rsidR="00DB4A49" w:rsidRPr="00E65B09" w:rsidRDefault="00DB4A49" w:rsidP="00364E1A">
            <w:pPr>
              <w:jc w:val="center"/>
              <w:rPr>
                <w:sz w:val="22"/>
              </w:rPr>
            </w:pPr>
            <w:r>
              <w:rPr>
                <w:sz w:val="22"/>
              </w:rPr>
              <w:t>0..1</w:t>
            </w:r>
          </w:p>
        </w:tc>
        <w:tc>
          <w:tcPr>
            <w:tcW w:w="4788" w:type="dxa"/>
          </w:tcPr>
          <w:p w:rsidR="00DB4A49" w:rsidRPr="00E65B09" w:rsidRDefault="00C36E2A" w:rsidP="00364E1A">
            <w:pPr>
              <w:rPr>
                <w:sz w:val="22"/>
              </w:rPr>
            </w:pPr>
            <w:r>
              <w:rPr>
                <w:sz w:val="22"/>
              </w:rPr>
              <w:t xml:space="preserve">Captures </w:t>
            </w:r>
            <w:r w:rsidR="00DB4A49">
              <w:rPr>
                <w:sz w:val="22"/>
              </w:rPr>
              <w:t xml:space="preserve">any collections of MAEC </w:t>
            </w:r>
            <w:r w:rsidR="00DB4A49" w:rsidRPr="002018BE">
              <w:rPr>
                <w:rFonts w:ascii="Courier New" w:hAnsi="Courier New" w:cs="Courier New"/>
                <w:sz w:val="22"/>
                <w:szCs w:val="22"/>
              </w:rPr>
              <w:t>Objects</w:t>
            </w:r>
            <w:r w:rsidR="00DB4A49">
              <w:rPr>
                <w:sz w:val="22"/>
              </w:rPr>
              <w:t xml:space="preserve"> in the </w:t>
            </w:r>
            <w:r w:rsidR="00C63C84" w:rsidRPr="002018BE">
              <w:rPr>
                <w:rFonts w:ascii="Courier New" w:hAnsi="Courier New" w:cs="Courier New"/>
                <w:sz w:val="22"/>
                <w:szCs w:val="22"/>
              </w:rPr>
              <w:t>MAEC_Bundle</w:t>
            </w:r>
            <w:r w:rsidR="00DB4A49">
              <w:rPr>
                <w:sz w:val="22"/>
              </w:rPr>
              <w:t>.</w:t>
            </w:r>
          </w:p>
        </w:tc>
      </w:tr>
      <w:tr w:rsidR="00DB4A49" w:rsidRPr="00E65B09" w:rsidTr="005D59F7">
        <w:trPr>
          <w:trHeight w:val="285"/>
        </w:trPr>
        <w:tc>
          <w:tcPr>
            <w:tcW w:w="3258" w:type="dxa"/>
            <w:vAlign w:val="center"/>
          </w:tcPr>
          <w:p w:rsidR="00DB4A49" w:rsidRPr="008D6A3A" w:rsidRDefault="00DB4A49" w:rsidP="00364E1A">
            <w:pPr>
              <w:rPr>
                <w:rFonts w:ascii="Courier New" w:hAnsi="Courier New" w:cs="Courier New"/>
                <w:b/>
                <w:sz w:val="22"/>
              </w:rPr>
            </w:pPr>
            <w:r w:rsidRPr="008D6A3A">
              <w:rPr>
                <w:b/>
                <w:sz w:val="22"/>
              </w:rPr>
              <w:t>Candidate_Indicator_Collections</w:t>
            </w:r>
          </w:p>
        </w:tc>
        <w:tc>
          <w:tcPr>
            <w:tcW w:w="3600" w:type="dxa"/>
            <w:vAlign w:val="center"/>
          </w:tcPr>
          <w:p w:rsidR="00DB4A49" w:rsidRPr="00C36E2A" w:rsidRDefault="00DB4A49" w:rsidP="00364E1A">
            <w:pPr>
              <w:rPr>
                <w:rFonts w:ascii="Courier New" w:hAnsi="Courier New" w:cs="Courier New"/>
                <w:sz w:val="20"/>
              </w:rPr>
            </w:pPr>
            <w:r w:rsidRPr="00C36E2A">
              <w:rPr>
                <w:rFonts w:ascii="Courier New" w:hAnsi="Courier New" w:cs="Courier New"/>
                <w:sz w:val="20"/>
              </w:rPr>
              <w:t>CandidateIndicatorCollectionListType</w:t>
            </w:r>
          </w:p>
        </w:tc>
        <w:tc>
          <w:tcPr>
            <w:tcW w:w="1530" w:type="dxa"/>
            <w:vAlign w:val="center"/>
          </w:tcPr>
          <w:p w:rsidR="00DB4A49" w:rsidRPr="00E65B09" w:rsidRDefault="00DB4A49" w:rsidP="00364E1A">
            <w:pPr>
              <w:jc w:val="center"/>
              <w:rPr>
                <w:sz w:val="22"/>
              </w:rPr>
            </w:pPr>
            <w:r>
              <w:rPr>
                <w:sz w:val="22"/>
              </w:rPr>
              <w:t>0..1</w:t>
            </w:r>
          </w:p>
        </w:tc>
        <w:tc>
          <w:tcPr>
            <w:tcW w:w="4788" w:type="dxa"/>
          </w:tcPr>
          <w:p w:rsidR="00DB4A49" w:rsidRPr="00E65B09" w:rsidRDefault="00C36E2A" w:rsidP="002018BE">
            <w:pPr>
              <w:rPr>
                <w:sz w:val="22"/>
              </w:rPr>
            </w:pPr>
            <w:r>
              <w:rPr>
                <w:sz w:val="22"/>
              </w:rPr>
              <w:t xml:space="preserve">Captures </w:t>
            </w:r>
            <w:r w:rsidR="00DB4A49">
              <w:rPr>
                <w:sz w:val="22"/>
              </w:rPr>
              <w:t>any collections of MAEC</w:t>
            </w:r>
            <w:r>
              <w:rPr>
                <w:sz w:val="22"/>
              </w:rPr>
              <w:t xml:space="preserve"> </w:t>
            </w:r>
            <w:r w:rsidRPr="002018BE">
              <w:rPr>
                <w:rFonts w:ascii="Courier New" w:hAnsi="Courier New" w:cs="Courier New"/>
                <w:sz w:val="22"/>
                <w:szCs w:val="22"/>
              </w:rPr>
              <w:t>Candidate</w:t>
            </w:r>
            <w:r w:rsidR="002018BE">
              <w:rPr>
                <w:rFonts w:ascii="Courier New" w:hAnsi="Courier New" w:cs="Courier New"/>
                <w:sz w:val="22"/>
                <w:szCs w:val="22"/>
              </w:rPr>
              <w:t>_</w:t>
            </w:r>
            <w:r w:rsidR="00DB4A49" w:rsidRPr="002018BE">
              <w:rPr>
                <w:rFonts w:ascii="Courier New" w:hAnsi="Courier New" w:cs="Courier New"/>
                <w:sz w:val="22"/>
                <w:szCs w:val="22"/>
              </w:rPr>
              <w:t>Indicators</w:t>
            </w:r>
            <w:r w:rsidR="00DB4A49">
              <w:rPr>
                <w:sz w:val="22"/>
              </w:rPr>
              <w:t xml:space="preserve"> in the </w:t>
            </w:r>
            <w:r w:rsidR="00C63C84" w:rsidRPr="002018BE">
              <w:rPr>
                <w:rFonts w:ascii="Courier New" w:hAnsi="Courier New" w:cs="Courier New"/>
                <w:sz w:val="22"/>
                <w:szCs w:val="22"/>
              </w:rPr>
              <w:t>MAEC_Bundle</w:t>
            </w:r>
            <w:r w:rsidR="00DB4A49">
              <w:rPr>
                <w:sz w:val="22"/>
              </w:rPr>
              <w:t>.</w:t>
            </w:r>
          </w:p>
        </w:tc>
      </w:tr>
    </w:tbl>
    <w:p w:rsidR="008063B4" w:rsidRPr="00594609" w:rsidRDefault="008063B4" w:rsidP="002F00D4">
      <w:pPr>
        <w:pStyle w:val="Heading3"/>
      </w:pPr>
      <w:bookmarkStart w:id="83" w:name="_Ref387581125"/>
      <w:bookmarkStart w:id="84" w:name="_Ref387581871"/>
      <w:bookmarkStart w:id="85" w:name="_Toc390177120"/>
      <w:r>
        <w:t>BaseCollectionType</w:t>
      </w:r>
      <w:bookmarkEnd w:id="83"/>
      <w:bookmarkEnd w:id="84"/>
      <w:bookmarkEnd w:id="85"/>
    </w:p>
    <w:p w:rsidR="008063B4" w:rsidRDefault="003B2D6C" w:rsidP="008063B4">
      <w:r w:rsidRPr="00C51E1C">
        <w:t xml:space="preserve">The </w:t>
      </w:r>
      <w:r w:rsidR="008063B4" w:rsidRPr="00A32ADD">
        <w:rPr>
          <w:rFonts w:ascii="Courier New" w:hAnsi="Courier New" w:cs="Courier New"/>
        </w:rPr>
        <w:t>BaseCollectionType</w:t>
      </w:r>
      <w:r w:rsidR="008063B4" w:rsidRPr="0037217C">
        <w:t xml:space="preserve"> is the base type </w:t>
      </w:r>
      <w:r w:rsidR="008063B4">
        <w:t>for other MAEC collection types.</w:t>
      </w:r>
    </w:p>
    <w:p w:rsidR="008063B4" w:rsidRDefault="008063B4" w:rsidP="008063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1440"/>
        <w:gridCol w:w="1440"/>
        <w:gridCol w:w="8478"/>
      </w:tblGrid>
      <w:tr w:rsidR="008063B4" w:rsidRPr="00E65B09" w:rsidTr="00B31DCF">
        <w:trPr>
          <w:trHeight w:val="285"/>
        </w:trPr>
        <w:tc>
          <w:tcPr>
            <w:tcW w:w="1818" w:type="dxa"/>
            <w:shd w:val="clear" w:color="auto" w:fill="BFBFBF" w:themeFill="background1" w:themeFillShade="BF"/>
            <w:vAlign w:val="center"/>
          </w:tcPr>
          <w:p w:rsidR="008063B4" w:rsidRPr="00602B3E" w:rsidRDefault="00425D67" w:rsidP="00B60B16">
            <w:pPr>
              <w:jc w:val="center"/>
              <w:rPr>
                <w:b/>
              </w:rPr>
            </w:pPr>
            <w:r>
              <w:rPr>
                <w:b/>
              </w:rPr>
              <w:t>Field</w:t>
            </w:r>
          </w:p>
        </w:tc>
        <w:tc>
          <w:tcPr>
            <w:tcW w:w="1440" w:type="dxa"/>
            <w:shd w:val="clear" w:color="auto" w:fill="BFBFBF" w:themeFill="background1" w:themeFillShade="BF"/>
            <w:vAlign w:val="center"/>
          </w:tcPr>
          <w:p w:rsidR="008063B4" w:rsidRPr="00602B3E" w:rsidRDefault="008063B4" w:rsidP="00B60B16">
            <w:pPr>
              <w:jc w:val="center"/>
              <w:rPr>
                <w:b/>
              </w:rPr>
            </w:pPr>
            <w:r w:rsidRPr="00602B3E">
              <w:rPr>
                <w:b/>
              </w:rPr>
              <w:t>Type</w:t>
            </w:r>
          </w:p>
        </w:tc>
        <w:tc>
          <w:tcPr>
            <w:tcW w:w="1440" w:type="dxa"/>
            <w:shd w:val="clear" w:color="auto" w:fill="BFBFBF" w:themeFill="background1" w:themeFillShade="BF"/>
            <w:vAlign w:val="center"/>
          </w:tcPr>
          <w:p w:rsidR="008063B4" w:rsidRPr="00602B3E" w:rsidRDefault="008063B4" w:rsidP="00B60B16">
            <w:pPr>
              <w:jc w:val="center"/>
              <w:rPr>
                <w:b/>
              </w:rPr>
            </w:pPr>
            <w:r>
              <w:rPr>
                <w:b/>
              </w:rPr>
              <w:t>Multi</w:t>
            </w:r>
            <w:r w:rsidRPr="00602B3E">
              <w:rPr>
                <w:b/>
              </w:rPr>
              <w:t>plicity</w:t>
            </w:r>
          </w:p>
        </w:tc>
        <w:tc>
          <w:tcPr>
            <w:tcW w:w="8478" w:type="dxa"/>
            <w:shd w:val="clear" w:color="auto" w:fill="BFBFBF" w:themeFill="background1" w:themeFillShade="BF"/>
            <w:vAlign w:val="center"/>
          </w:tcPr>
          <w:p w:rsidR="008063B4" w:rsidRPr="00602B3E" w:rsidRDefault="008063B4" w:rsidP="00B60B16">
            <w:pPr>
              <w:jc w:val="center"/>
              <w:rPr>
                <w:b/>
              </w:rPr>
            </w:pPr>
            <w:r w:rsidRPr="00602B3E">
              <w:rPr>
                <w:b/>
              </w:rPr>
              <w:t>Description</w:t>
            </w:r>
          </w:p>
        </w:tc>
      </w:tr>
      <w:tr w:rsidR="008063B4" w:rsidRPr="00E65B09" w:rsidTr="00B31DCF">
        <w:trPr>
          <w:trHeight w:val="285"/>
        </w:trPr>
        <w:tc>
          <w:tcPr>
            <w:tcW w:w="1818" w:type="dxa"/>
            <w:vAlign w:val="center"/>
          </w:tcPr>
          <w:p w:rsidR="008063B4" w:rsidRPr="008D6A3A" w:rsidRDefault="008063B4" w:rsidP="00B60B16">
            <w:pPr>
              <w:rPr>
                <w:b/>
                <w:sz w:val="22"/>
              </w:rPr>
            </w:pPr>
            <w:r w:rsidRPr="008D6A3A">
              <w:rPr>
                <w:b/>
                <w:sz w:val="22"/>
              </w:rPr>
              <w:t>name</w:t>
            </w:r>
          </w:p>
        </w:tc>
        <w:tc>
          <w:tcPr>
            <w:tcW w:w="1440" w:type="dxa"/>
            <w:vAlign w:val="center"/>
          </w:tcPr>
          <w:p w:rsidR="008063B4" w:rsidRPr="00BB482D" w:rsidRDefault="008063B4" w:rsidP="00B60B16">
            <w:pPr>
              <w:rPr>
                <w:rFonts w:ascii="Courier New" w:hAnsi="Courier New" w:cs="Courier New"/>
                <w:sz w:val="20"/>
              </w:rPr>
            </w:pPr>
            <w:r w:rsidRPr="00BB482D">
              <w:rPr>
                <w:rFonts w:ascii="Courier New" w:hAnsi="Courier New" w:cs="Courier New"/>
                <w:sz w:val="20"/>
              </w:rPr>
              <w:t>string</w:t>
            </w:r>
          </w:p>
        </w:tc>
        <w:tc>
          <w:tcPr>
            <w:tcW w:w="1440" w:type="dxa"/>
            <w:vAlign w:val="center"/>
          </w:tcPr>
          <w:p w:rsidR="008063B4" w:rsidRPr="00E65B09" w:rsidRDefault="008063B4" w:rsidP="00B60B16">
            <w:pPr>
              <w:jc w:val="center"/>
              <w:rPr>
                <w:sz w:val="22"/>
              </w:rPr>
            </w:pPr>
            <w:r>
              <w:rPr>
                <w:sz w:val="22"/>
              </w:rPr>
              <w:t>0..1</w:t>
            </w:r>
          </w:p>
        </w:tc>
        <w:tc>
          <w:tcPr>
            <w:tcW w:w="8478" w:type="dxa"/>
          </w:tcPr>
          <w:p w:rsidR="008063B4" w:rsidRPr="00E65B09" w:rsidRDefault="008063B4" w:rsidP="00C63C84">
            <w:pPr>
              <w:rPr>
                <w:sz w:val="22"/>
              </w:rPr>
            </w:pPr>
            <w:r>
              <w:rPr>
                <w:sz w:val="22"/>
              </w:rPr>
              <w:t xml:space="preserve">Specifies the name of the </w:t>
            </w:r>
            <w:r w:rsidR="00C63C84" w:rsidRPr="002018BE">
              <w:rPr>
                <w:rFonts w:ascii="Courier New" w:hAnsi="Courier New" w:cs="Courier New"/>
                <w:sz w:val="22"/>
                <w:szCs w:val="22"/>
              </w:rPr>
              <w:t>C</w:t>
            </w:r>
            <w:r w:rsidRPr="002018BE">
              <w:rPr>
                <w:rFonts w:ascii="Courier New" w:hAnsi="Courier New" w:cs="Courier New"/>
                <w:sz w:val="22"/>
                <w:szCs w:val="22"/>
              </w:rPr>
              <w:t>ollection</w:t>
            </w:r>
            <w:r>
              <w:rPr>
                <w:sz w:val="22"/>
              </w:rPr>
              <w:t>.</w:t>
            </w:r>
          </w:p>
        </w:tc>
      </w:tr>
      <w:tr w:rsidR="008063B4" w:rsidRPr="00E65B09" w:rsidTr="00B31DCF">
        <w:trPr>
          <w:trHeight w:val="285"/>
        </w:trPr>
        <w:tc>
          <w:tcPr>
            <w:tcW w:w="1818" w:type="dxa"/>
            <w:vAlign w:val="center"/>
          </w:tcPr>
          <w:p w:rsidR="008063B4" w:rsidRPr="008D6A3A" w:rsidRDefault="008063B4" w:rsidP="00B60B16">
            <w:pPr>
              <w:rPr>
                <w:b/>
                <w:sz w:val="22"/>
              </w:rPr>
            </w:pPr>
            <w:r w:rsidRPr="008D6A3A">
              <w:rPr>
                <w:b/>
                <w:sz w:val="22"/>
              </w:rPr>
              <w:t>Affinity_Type</w:t>
            </w:r>
          </w:p>
        </w:tc>
        <w:tc>
          <w:tcPr>
            <w:tcW w:w="1440" w:type="dxa"/>
            <w:vAlign w:val="center"/>
          </w:tcPr>
          <w:p w:rsidR="008063B4" w:rsidRPr="00BB482D" w:rsidRDefault="008063B4" w:rsidP="00B60B16">
            <w:pPr>
              <w:rPr>
                <w:rFonts w:ascii="Courier New" w:hAnsi="Courier New" w:cs="Courier New"/>
                <w:sz w:val="20"/>
              </w:rPr>
            </w:pPr>
            <w:r w:rsidRPr="00BB482D">
              <w:rPr>
                <w:rFonts w:ascii="Courier New" w:hAnsi="Courier New" w:cs="Courier New"/>
                <w:sz w:val="20"/>
              </w:rPr>
              <w:t>string</w:t>
            </w:r>
          </w:p>
        </w:tc>
        <w:tc>
          <w:tcPr>
            <w:tcW w:w="1440" w:type="dxa"/>
            <w:vAlign w:val="center"/>
          </w:tcPr>
          <w:p w:rsidR="008063B4" w:rsidRDefault="008063B4" w:rsidP="00B60B16">
            <w:pPr>
              <w:jc w:val="center"/>
              <w:rPr>
                <w:sz w:val="22"/>
              </w:rPr>
            </w:pPr>
            <w:r>
              <w:rPr>
                <w:sz w:val="22"/>
              </w:rPr>
              <w:t>0..1</w:t>
            </w:r>
          </w:p>
        </w:tc>
        <w:tc>
          <w:tcPr>
            <w:tcW w:w="8478" w:type="dxa"/>
          </w:tcPr>
          <w:p w:rsidR="008063B4" w:rsidRDefault="008063B4" w:rsidP="00C63C84">
            <w:pPr>
              <w:rPr>
                <w:sz w:val="22"/>
              </w:rPr>
            </w:pPr>
            <w:r>
              <w:rPr>
                <w:sz w:val="22"/>
              </w:rPr>
              <w:t>P</w:t>
            </w:r>
            <w:r w:rsidRPr="0037217C">
              <w:rPr>
                <w:sz w:val="22"/>
              </w:rPr>
              <w:t xml:space="preserve">rovides an abstract way of characterizing how the </w:t>
            </w:r>
            <w:r w:rsidR="00C63C84" w:rsidRPr="002018BE">
              <w:rPr>
                <w:rFonts w:ascii="Courier New" w:hAnsi="Courier New" w:cs="Courier New"/>
                <w:sz w:val="22"/>
                <w:szCs w:val="22"/>
              </w:rPr>
              <w:t>O</w:t>
            </w:r>
            <w:r w:rsidRPr="002018BE">
              <w:rPr>
                <w:rFonts w:ascii="Courier New" w:hAnsi="Courier New" w:cs="Courier New"/>
                <w:sz w:val="22"/>
                <w:szCs w:val="22"/>
              </w:rPr>
              <w:t>bject</w:t>
            </w:r>
            <w:r w:rsidR="00C63C84">
              <w:rPr>
                <w:sz w:val="22"/>
              </w:rPr>
              <w:t xml:space="preserve"> entitie</w:t>
            </w:r>
            <w:r w:rsidRPr="0037217C">
              <w:rPr>
                <w:sz w:val="22"/>
              </w:rPr>
              <w:t xml:space="preserve">s in a </w:t>
            </w:r>
            <w:r w:rsidR="00C63C84" w:rsidRPr="002018BE">
              <w:rPr>
                <w:rFonts w:ascii="Courier New" w:hAnsi="Courier New" w:cs="Courier New"/>
                <w:sz w:val="22"/>
                <w:szCs w:val="22"/>
              </w:rPr>
              <w:t>C</w:t>
            </w:r>
            <w:r w:rsidRPr="002018BE">
              <w:rPr>
                <w:rFonts w:ascii="Courier New" w:hAnsi="Courier New" w:cs="Courier New"/>
                <w:sz w:val="22"/>
                <w:szCs w:val="22"/>
              </w:rPr>
              <w:t>ollection</w:t>
            </w:r>
            <w:r w:rsidRPr="0037217C">
              <w:rPr>
                <w:sz w:val="22"/>
              </w:rPr>
              <w:t xml:space="preserve"> are related.</w:t>
            </w:r>
          </w:p>
        </w:tc>
      </w:tr>
      <w:tr w:rsidR="008063B4" w:rsidRPr="00E65B09" w:rsidTr="00B31DCF">
        <w:trPr>
          <w:trHeight w:val="285"/>
        </w:trPr>
        <w:tc>
          <w:tcPr>
            <w:tcW w:w="1818" w:type="dxa"/>
            <w:vAlign w:val="center"/>
          </w:tcPr>
          <w:p w:rsidR="008063B4" w:rsidRPr="008D6A3A" w:rsidRDefault="008063B4" w:rsidP="00B60B16">
            <w:pPr>
              <w:rPr>
                <w:b/>
                <w:sz w:val="22"/>
              </w:rPr>
            </w:pPr>
            <w:r w:rsidRPr="008D6A3A">
              <w:rPr>
                <w:b/>
                <w:sz w:val="22"/>
              </w:rPr>
              <w:t>Affinity_Degree</w:t>
            </w:r>
          </w:p>
        </w:tc>
        <w:tc>
          <w:tcPr>
            <w:tcW w:w="1440" w:type="dxa"/>
            <w:vAlign w:val="center"/>
          </w:tcPr>
          <w:p w:rsidR="008063B4" w:rsidRPr="00BB482D" w:rsidRDefault="008063B4" w:rsidP="00B60B16">
            <w:pPr>
              <w:rPr>
                <w:rFonts w:ascii="Courier New" w:hAnsi="Courier New" w:cs="Courier New"/>
                <w:sz w:val="20"/>
              </w:rPr>
            </w:pPr>
            <w:r w:rsidRPr="00BB482D">
              <w:rPr>
                <w:rFonts w:ascii="Courier New" w:hAnsi="Courier New" w:cs="Courier New"/>
                <w:sz w:val="20"/>
              </w:rPr>
              <w:t>string</w:t>
            </w:r>
          </w:p>
        </w:tc>
        <w:tc>
          <w:tcPr>
            <w:tcW w:w="1440" w:type="dxa"/>
            <w:vAlign w:val="center"/>
          </w:tcPr>
          <w:p w:rsidR="008063B4" w:rsidRDefault="008063B4" w:rsidP="00B60B16">
            <w:pPr>
              <w:jc w:val="center"/>
              <w:rPr>
                <w:sz w:val="22"/>
              </w:rPr>
            </w:pPr>
            <w:r>
              <w:rPr>
                <w:sz w:val="22"/>
              </w:rPr>
              <w:t>0..1</w:t>
            </w:r>
          </w:p>
        </w:tc>
        <w:tc>
          <w:tcPr>
            <w:tcW w:w="8478" w:type="dxa"/>
          </w:tcPr>
          <w:p w:rsidR="008063B4" w:rsidRDefault="008063B4" w:rsidP="002018BE">
            <w:pPr>
              <w:rPr>
                <w:sz w:val="22"/>
              </w:rPr>
            </w:pPr>
            <w:r>
              <w:rPr>
                <w:sz w:val="22"/>
              </w:rPr>
              <w:t>In</w:t>
            </w:r>
            <w:r w:rsidRPr="0037217C">
              <w:rPr>
                <w:sz w:val="22"/>
              </w:rPr>
              <w:t xml:space="preserve">tended to provide an abstract way of characterizing the degree to which the </w:t>
            </w:r>
            <w:r w:rsidR="00C63C84" w:rsidRPr="002018BE">
              <w:rPr>
                <w:rFonts w:ascii="Courier New" w:hAnsi="Courier New" w:cs="Courier New"/>
                <w:sz w:val="22"/>
                <w:szCs w:val="22"/>
              </w:rPr>
              <w:t>O</w:t>
            </w:r>
            <w:r w:rsidRPr="002018BE">
              <w:rPr>
                <w:rFonts w:ascii="Courier New" w:hAnsi="Courier New" w:cs="Courier New"/>
                <w:sz w:val="22"/>
                <w:szCs w:val="22"/>
              </w:rPr>
              <w:t>bject</w:t>
            </w:r>
            <w:r w:rsidR="00C63C84">
              <w:rPr>
                <w:sz w:val="22"/>
              </w:rPr>
              <w:t xml:space="preserve"> entitie</w:t>
            </w:r>
            <w:r w:rsidRPr="0037217C">
              <w:rPr>
                <w:sz w:val="22"/>
              </w:rPr>
              <w:t xml:space="preserve">s in a </w:t>
            </w:r>
            <w:r w:rsidR="002018BE">
              <w:rPr>
                <w:rFonts w:ascii="Courier New" w:hAnsi="Courier New" w:cs="Courier New"/>
                <w:sz w:val="22"/>
                <w:szCs w:val="22"/>
              </w:rPr>
              <w:t>C</w:t>
            </w:r>
            <w:r w:rsidRPr="002018BE">
              <w:rPr>
                <w:rFonts w:ascii="Courier New" w:hAnsi="Courier New" w:cs="Courier New"/>
                <w:sz w:val="22"/>
                <w:szCs w:val="22"/>
              </w:rPr>
              <w:t>ollection</w:t>
            </w:r>
            <w:r w:rsidRPr="0037217C">
              <w:rPr>
                <w:sz w:val="22"/>
              </w:rPr>
              <w:t xml:space="preserve"> are related.</w:t>
            </w:r>
          </w:p>
        </w:tc>
      </w:tr>
      <w:tr w:rsidR="008063B4" w:rsidRPr="00E65B09" w:rsidTr="00B31DCF">
        <w:trPr>
          <w:trHeight w:val="285"/>
        </w:trPr>
        <w:tc>
          <w:tcPr>
            <w:tcW w:w="1818" w:type="dxa"/>
            <w:vAlign w:val="center"/>
          </w:tcPr>
          <w:p w:rsidR="008063B4" w:rsidRPr="008D6A3A" w:rsidRDefault="008063B4" w:rsidP="00B60B16">
            <w:pPr>
              <w:rPr>
                <w:b/>
                <w:sz w:val="22"/>
              </w:rPr>
            </w:pPr>
            <w:r w:rsidRPr="008D6A3A">
              <w:rPr>
                <w:b/>
                <w:sz w:val="22"/>
              </w:rPr>
              <w:t>Description</w:t>
            </w:r>
          </w:p>
        </w:tc>
        <w:tc>
          <w:tcPr>
            <w:tcW w:w="1440" w:type="dxa"/>
            <w:vAlign w:val="center"/>
          </w:tcPr>
          <w:p w:rsidR="008063B4" w:rsidRPr="00BB482D" w:rsidRDefault="008063B4" w:rsidP="00B60B16">
            <w:pPr>
              <w:rPr>
                <w:rFonts w:ascii="Courier New" w:hAnsi="Courier New" w:cs="Courier New"/>
                <w:sz w:val="20"/>
              </w:rPr>
            </w:pPr>
            <w:r w:rsidRPr="00BB482D">
              <w:rPr>
                <w:rFonts w:ascii="Courier New" w:hAnsi="Courier New" w:cs="Courier New"/>
                <w:sz w:val="20"/>
              </w:rPr>
              <w:t>string</w:t>
            </w:r>
          </w:p>
        </w:tc>
        <w:tc>
          <w:tcPr>
            <w:tcW w:w="1440" w:type="dxa"/>
            <w:vAlign w:val="center"/>
          </w:tcPr>
          <w:p w:rsidR="008063B4" w:rsidRDefault="008063B4" w:rsidP="00B60B16">
            <w:pPr>
              <w:jc w:val="center"/>
              <w:rPr>
                <w:sz w:val="22"/>
              </w:rPr>
            </w:pPr>
            <w:r>
              <w:rPr>
                <w:sz w:val="22"/>
              </w:rPr>
              <w:t>0..1</w:t>
            </w:r>
          </w:p>
        </w:tc>
        <w:tc>
          <w:tcPr>
            <w:tcW w:w="8478" w:type="dxa"/>
          </w:tcPr>
          <w:p w:rsidR="008063B4" w:rsidRDefault="008063B4" w:rsidP="00B60B16">
            <w:pPr>
              <w:rPr>
                <w:sz w:val="22"/>
              </w:rPr>
            </w:pPr>
            <w:r>
              <w:rPr>
                <w:sz w:val="22"/>
              </w:rPr>
              <w:t>Contain</w:t>
            </w:r>
            <w:r w:rsidR="00C63C84">
              <w:rPr>
                <w:sz w:val="22"/>
              </w:rPr>
              <w:t xml:space="preserve">s a textual description of the </w:t>
            </w:r>
            <w:r w:rsidR="00C63C84" w:rsidRPr="002018BE">
              <w:rPr>
                <w:rFonts w:ascii="Courier New" w:hAnsi="Courier New" w:cs="Courier New"/>
                <w:sz w:val="22"/>
                <w:szCs w:val="22"/>
              </w:rPr>
              <w:t>C</w:t>
            </w:r>
            <w:r w:rsidRPr="002018BE">
              <w:rPr>
                <w:rFonts w:ascii="Courier New" w:hAnsi="Courier New" w:cs="Courier New"/>
                <w:sz w:val="22"/>
                <w:szCs w:val="22"/>
              </w:rPr>
              <w:t>ollection</w:t>
            </w:r>
            <w:r>
              <w:rPr>
                <w:sz w:val="22"/>
              </w:rPr>
              <w:t>.</w:t>
            </w:r>
          </w:p>
        </w:tc>
      </w:tr>
    </w:tbl>
    <w:p w:rsidR="00D50144" w:rsidRPr="00C36E2A" w:rsidRDefault="00D50144" w:rsidP="002F00D4">
      <w:pPr>
        <w:pStyle w:val="Heading3"/>
      </w:pPr>
      <w:bookmarkStart w:id="86" w:name="_Toc390177121"/>
      <w:r>
        <w:t>BehaviorCollection</w:t>
      </w:r>
      <w:r w:rsidRPr="00C36E2A">
        <w:t>Type</w:t>
      </w:r>
      <w:bookmarkEnd w:id="86"/>
    </w:p>
    <w:p w:rsidR="00D50144" w:rsidRDefault="003B2D6C" w:rsidP="00D50144">
      <w:r w:rsidRPr="00C51E1C">
        <w:t xml:space="preserve">The </w:t>
      </w:r>
      <w:r w:rsidR="00D50144" w:rsidRPr="00A32ADD">
        <w:rPr>
          <w:rFonts w:ascii="Courier New" w:hAnsi="Courier New" w:cs="Courier New"/>
        </w:rPr>
        <w:t>BehaviorCollectionType</w:t>
      </w:r>
      <w:r w:rsidR="00D50144" w:rsidRPr="00D50144">
        <w:t xml:space="preserve"> provides a mechanism for characterizing collections of behaviors.</w:t>
      </w:r>
      <w:r w:rsidR="00D50144">
        <w:t xml:space="preserve">  It extends the MAEC Bundle </w:t>
      </w:r>
      <w:r w:rsidR="00D50144" w:rsidRPr="00916AE7">
        <w:rPr>
          <w:rFonts w:ascii="Courier New" w:hAnsi="Courier New" w:cs="Courier New"/>
        </w:rPr>
        <w:t>BaseCollectionType</w:t>
      </w:r>
      <w:r w:rsidR="000F68E9" w:rsidRPr="00313A9E">
        <w:rPr>
          <w:rFonts w:cs="Courier New"/>
        </w:rPr>
        <w:t xml:space="preserve"> </w:t>
      </w:r>
      <w:r w:rsidR="00D50144" w:rsidRPr="00916AE7">
        <w:t>(</w:t>
      </w:r>
      <w:r w:rsidR="00D50144">
        <w:t>defined in Section</w:t>
      </w:r>
      <w:r w:rsidR="00CE1B2E">
        <w:t xml:space="preserve"> </w:t>
      </w:r>
      <w:r w:rsidR="00CE1B2E">
        <w:fldChar w:fldCharType="begin"/>
      </w:r>
      <w:r w:rsidR="00CE1B2E">
        <w:instrText xml:space="preserve"> REF _Ref387581125 \r \h </w:instrText>
      </w:r>
      <w:r w:rsidR="00CE1B2E">
        <w:fldChar w:fldCharType="separate"/>
      </w:r>
      <w:r w:rsidR="00CE1B2E">
        <w:t>2.10.2</w:t>
      </w:r>
      <w:r w:rsidR="00CE1B2E">
        <w:fldChar w:fldCharType="end"/>
      </w:r>
      <w:r w:rsidR="00D50144">
        <w:t>).</w:t>
      </w:r>
      <w:r w:rsidR="00675276">
        <w:t xml:space="preserve">  </w:t>
      </w:r>
      <w:r w:rsidRPr="00C51E1C">
        <w:t xml:space="preserve">The </w:t>
      </w:r>
      <w:r w:rsidR="00675276" w:rsidRPr="00916AE7">
        <w:rPr>
          <w:rFonts w:ascii="Courier New" w:hAnsi="Courier New" w:cs="Courier New"/>
        </w:rPr>
        <w:t>BehaviorListType</w:t>
      </w:r>
      <w:r w:rsidR="00872BD9" w:rsidRPr="00916AE7">
        <w:t xml:space="preserve"> is defined </w:t>
      </w:r>
      <w:r w:rsidR="00872BD9">
        <w:t>in</w:t>
      </w:r>
      <w:r w:rsidR="00313A9E">
        <w:t xml:space="preserve"> Section </w:t>
      </w:r>
      <w:r w:rsidR="00313A9E">
        <w:fldChar w:fldCharType="begin"/>
      </w:r>
      <w:r w:rsidR="00313A9E">
        <w:instrText xml:space="preserve"> REF _Ref387581040 \n \h </w:instrText>
      </w:r>
      <w:r w:rsidR="00313A9E">
        <w:fldChar w:fldCharType="separate"/>
      </w:r>
      <w:r w:rsidR="00CE1B2E">
        <w:t>2.13.6</w:t>
      </w:r>
      <w:r w:rsidR="00313A9E">
        <w:fldChar w:fldCharType="end"/>
      </w:r>
      <w:r w:rsidR="00675276">
        <w:t>.</w:t>
      </w:r>
    </w:p>
    <w:p w:rsidR="00D50144" w:rsidRDefault="00D50144" w:rsidP="00D501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2880"/>
        <w:gridCol w:w="1620"/>
        <w:gridCol w:w="7038"/>
      </w:tblGrid>
      <w:tr w:rsidR="00D50144" w:rsidRPr="00E65B09" w:rsidTr="005D59F7">
        <w:trPr>
          <w:trHeight w:val="323"/>
        </w:trPr>
        <w:tc>
          <w:tcPr>
            <w:tcW w:w="1638" w:type="dxa"/>
            <w:shd w:val="clear" w:color="auto" w:fill="BFBFBF" w:themeFill="background1" w:themeFillShade="BF"/>
            <w:vAlign w:val="center"/>
          </w:tcPr>
          <w:p w:rsidR="00D50144" w:rsidRPr="00602B3E" w:rsidRDefault="00425D67" w:rsidP="00E1755B">
            <w:pPr>
              <w:jc w:val="center"/>
              <w:rPr>
                <w:b/>
              </w:rPr>
            </w:pPr>
            <w:r>
              <w:rPr>
                <w:b/>
              </w:rPr>
              <w:t>Field</w:t>
            </w:r>
          </w:p>
        </w:tc>
        <w:tc>
          <w:tcPr>
            <w:tcW w:w="2880" w:type="dxa"/>
            <w:shd w:val="clear" w:color="auto" w:fill="BFBFBF" w:themeFill="background1" w:themeFillShade="BF"/>
            <w:vAlign w:val="center"/>
          </w:tcPr>
          <w:p w:rsidR="00D50144" w:rsidRPr="00602B3E" w:rsidRDefault="00D50144" w:rsidP="00E1755B">
            <w:pPr>
              <w:jc w:val="center"/>
              <w:rPr>
                <w:b/>
              </w:rPr>
            </w:pPr>
            <w:r w:rsidRPr="00602B3E">
              <w:rPr>
                <w:b/>
              </w:rPr>
              <w:t>Type</w:t>
            </w:r>
          </w:p>
        </w:tc>
        <w:tc>
          <w:tcPr>
            <w:tcW w:w="1620" w:type="dxa"/>
            <w:shd w:val="clear" w:color="auto" w:fill="BFBFBF" w:themeFill="background1" w:themeFillShade="BF"/>
            <w:vAlign w:val="center"/>
          </w:tcPr>
          <w:p w:rsidR="00D50144" w:rsidRPr="00602B3E" w:rsidRDefault="005B737D" w:rsidP="00E1755B">
            <w:pPr>
              <w:jc w:val="center"/>
              <w:rPr>
                <w:b/>
              </w:rPr>
            </w:pPr>
            <w:r>
              <w:rPr>
                <w:b/>
              </w:rPr>
              <w:t>Multi</w:t>
            </w:r>
            <w:r w:rsidR="00D50144" w:rsidRPr="00602B3E">
              <w:rPr>
                <w:b/>
              </w:rPr>
              <w:t>plicity</w:t>
            </w:r>
          </w:p>
        </w:tc>
        <w:tc>
          <w:tcPr>
            <w:tcW w:w="7038" w:type="dxa"/>
            <w:shd w:val="clear" w:color="auto" w:fill="BFBFBF" w:themeFill="background1" w:themeFillShade="BF"/>
            <w:vAlign w:val="center"/>
          </w:tcPr>
          <w:p w:rsidR="00D50144" w:rsidRPr="00602B3E" w:rsidRDefault="00D50144" w:rsidP="00E1755B">
            <w:pPr>
              <w:jc w:val="center"/>
              <w:rPr>
                <w:b/>
              </w:rPr>
            </w:pPr>
            <w:r w:rsidRPr="00602B3E">
              <w:rPr>
                <w:b/>
              </w:rPr>
              <w:t>Description</w:t>
            </w:r>
          </w:p>
        </w:tc>
      </w:tr>
      <w:tr w:rsidR="00D50144" w:rsidRPr="00E65B09" w:rsidTr="005D59F7">
        <w:trPr>
          <w:trHeight w:val="323"/>
        </w:trPr>
        <w:tc>
          <w:tcPr>
            <w:tcW w:w="1638" w:type="dxa"/>
            <w:vAlign w:val="center"/>
          </w:tcPr>
          <w:p w:rsidR="00D50144" w:rsidRPr="008D6A3A" w:rsidRDefault="00D50144" w:rsidP="00E1755B">
            <w:pPr>
              <w:rPr>
                <w:b/>
                <w:sz w:val="22"/>
              </w:rPr>
            </w:pPr>
            <w:r w:rsidRPr="008D6A3A">
              <w:rPr>
                <w:b/>
                <w:sz w:val="22"/>
              </w:rPr>
              <w:t>id</w:t>
            </w:r>
          </w:p>
        </w:tc>
        <w:tc>
          <w:tcPr>
            <w:tcW w:w="2880" w:type="dxa"/>
            <w:vAlign w:val="center"/>
          </w:tcPr>
          <w:p w:rsidR="00D50144" w:rsidRPr="00843B2E" w:rsidRDefault="00753520" w:rsidP="00E1755B">
            <w:pPr>
              <w:rPr>
                <w:rFonts w:ascii="Courier New" w:hAnsi="Courier New" w:cs="Courier New"/>
                <w:sz w:val="20"/>
                <w:szCs w:val="20"/>
              </w:rPr>
            </w:pPr>
            <w:r>
              <w:rPr>
                <w:rFonts w:ascii="Courier New" w:hAnsi="Courier New" w:cs="Courier New"/>
                <w:sz w:val="20"/>
                <w:szCs w:val="20"/>
              </w:rPr>
              <w:t>QName</w:t>
            </w:r>
          </w:p>
        </w:tc>
        <w:tc>
          <w:tcPr>
            <w:tcW w:w="1620" w:type="dxa"/>
            <w:vAlign w:val="center"/>
          </w:tcPr>
          <w:p w:rsidR="00D50144" w:rsidRPr="00E65B09" w:rsidRDefault="00D50144" w:rsidP="00E1755B">
            <w:pPr>
              <w:jc w:val="center"/>
              <w:rPr>
                <w:sz w:val="22"/>
              </w:rPr>
            </w:pPr>
            <w:r>
              <w:rPr>
                <w:sz w:val="22"/>
              </w:rPr>
              <w:t>1</w:t>
            </w:r>
          </w:p>
        </w:tc>
        <w:tc>
          <w:tcPr>
            <w:tcW w:w="7038" w:type="dxa"/>
          </w:tcPr>
          <w:p w:rsidR="00D50144" w:rsidRPr="00E65B09" w:rsidRDefault="00D50144" w:rsidP="00561A5D">
            <w:pPr>
              <w:rPr>
                <w:sz w:val="22"/>
              </w:rPr>
            </w:pPr>
            <w:r>
              <w:rPr>
                <w:sz w:val="22"/>
              </w:rPr>
              <w:t>S</w:t>
            </w:r>
            <w:r w:rsidRPr="00D50144">
              <w:rPr>
                <w:sz w:val="22"/>
              </w:rPr>
              <w:t xml:space="preserve">pecifies a unique ID for this </w:t>
            </w:r>
            <w:r w:rsidRPr="002018BE">
              <w:rPr>
                <w:rFonts w:ascii="Courier New" w:hAnsi="Courier New" w:cs="Courier New"/>
                <w:sz w:val="22"/>
                <w:szCs w:val="22"/>
              </w:rPr>
              <w:t>Behavior</w:t>
            </w:r>
            <w:r w:rsidR="00BB0678" w:rsidRPr="002018BE">
              <w:rPr>
                <w:rFonts w:ascii="Courier New" w:hAnsi="Courier New" w:cs="Courier New"/>
                <w:sz w:val="22"/>
                <w:szCs w:val="22"/>
              </w:rPr>
              <w:t>_</w:t>
            </w:r>
            <w:r w:rsidRPr="002018BE">
              <w:rPr>
                <w:rFonts w:ascii="Courier New" w:hAnsi="Courier New" w:cs="Courier New"/>
                <w:sz w:val="22"/>
                <w:szCs w:val="22"/>
              </w:rPr>
              <w:t>Collection</w:t>
            </w:r>
            <w:r w:rsidRPr="00D50144">
              <w:rPr>
                <w:sz w:val="22"/>
              </w:rPr>
              <w:t xml:space="preserve">. </w:t>
            </w:r>
            <w:r w:rsidR="00753520" w:rsidRPr="007D12C0">
              <w:rPr>
                <w:sz w:val="22"/>
              </w:rPr>
              <w:t xml:space="preserve">The ID SHOULD follow the pattern </w:t>
            </w:r>
            <w:r w:rsidR="00753520">
              <w:rPr>
                <w:sz w:val="22"/>
              </w:rPr>
              <w:t>defined</w:t>
            </w:r>
            <w:r w:rsidR="00753520" w:rsidRPr="007D12C0">
              <w:rPr>
                <w:sz w:val="22"/>
              </w:rPr>
              <w:t xml:space="preserve"> in Section</w:t>
            </w:r>
            <w:r w:rsidR="00561A5D">
              <w:rPr>
                <w:sz w:val="22"/>
              </w:rPr>
              <w:t xml:space="preserve"> </w:t>
            </w:r>
            <w:r w:rsidR="00561A5D">
              <w:rPr>
                <w:sz w:val="22"/>
              </w:rPr>
              <w:fldChar w:fldCharType="begin"/>
            </w:r>
            <w:r w:rsidR="00561A5D">
              <w:rPr>
                <w:sz w:val="22"/>
              </w:rPr>
              <w:instrText xml:space="preserve"> REF _Ref388861538 \r \h </w:instrText>
            </w:r>
            <w:r w:rsidR="00561A5D">
              <w:rPr>
                <w:sz w:val="22"/>
              </w:rPr>
            </w:r>
            <w:r w:rsidR="00561A5D">
              <w:rPr>
                <w:sz w:val="22"/>
              </w:rPr>
              <w:fldChar w:fldCharType="separate"/>
            </w:r>
            <w:r w:rsidR="00561A5D">
              <w:rPr>
                <w:sz w:val="22"/>
              </w:rPr>
              <w:t>1.4</w:t>
            </w:r>
            <w:r w:rsidR="00561A5D">
              <w:rPr>
                <w:sz w:val="22"/>
              </w:rPr>
              <w:fldChar w:fldCharType="end"/>
            </w:r>
            <w:r w:rsidR="00753520" w:rsidRPr="007D12C0">
              <w:rPr>
                <w:sz w:val="22"/>
              </w:rPr>
              <w:t>.</w:t>
            </w:r>
          </w:p>
        </w:tc>
      </w:tr>
      <w:tr w:rsidR="00D50144" w:rsidRPr="00E65B09" w:rsidTr="005D59F7">
        <w:trPr>
          <w:trHeight w:val="323"/>
        </w:trPr>
        <w:tc>
          <w:tcPr>
            <w:tcW w:w="1638" w:type="dxa"/>
            <w:vAlign w:val="center"/>
          </w:tcPr>
          <w:p w:rsidR="00D50144" w:rsidRPr="008D6A3A" w:rsidRDefault="00D50144" w:rsidP="00E1755B">
            <w:pPr>
              <w:rPr>
                <w:b/>
                <w:sz w:val="22"/>
              </w:rPr>
            </w:pPr>
            <w:r w:rsidRPr="008D6A3A">
              <w:rPr>
                <w:b/>
                <w:sz w:val="22"/>
              </w:rPr>
              <w:t>Purpose</w:t>
            </w:r>
          </w:p>
        </w:tc>
        <w:tc>
          <w:tcPr>
            <w:tcW w:w="2880" w:type="dxa"/>
            <w:vAlign w:val="center"/>
          </w:tcPr>
          <w:p w:rsidR="00D50144" w:rsidRPr="00843B2E" w:rsidRDefault="00D50144" w:rsidP="00E1755B">
            <w:pPr>
              <w:rPr>
                <w:rFonts w:ascii="Courier New" w:hAnsi="Courier New" w:cs="Courier New"/>
                <w:sz w:val="20"/>
                <w:szCs w:val="20"/>
              </w:rPr>
            </w:pPr>
            <w:r w:rsidRPr="00843B2E">
              <w:rPr>
                <w:rFonts w:ascii="Courier New" w:hAnsi="Courier New" w:cs="Courier New"/>
                <w:sz w:val="20"/>
                <w:szCs w:val="20"/>
              </w:rPr>
              <w:t>string</w:t>
            </w:r>
          </w:p>
        </w:tc>
        <w:tc>
          <w:tcPr>
            <w:tcW w:w="1620" w:type="dxa"/>
            <w:vAlign w:val="center"/>
          </w:tcPr>
          <w:p w:rsidR="00D50144" w:rsidRDefault="00EC1B58" w:rsidP="00E1755B">
            <w:pPr>
              <w:jc w:val="center"/>
              <w:rPr>
                <w:sz w:val="22"/>
              </w:rPr>
            </w:pPr>
            <w:r>
              <w:rPr>
                <w:sz w:val="22"/>
              </w:rPr>
              <w:t>0..1</w:t>
            </w:r>
          </w:p>
        </w:tc>
        <w:tc>
          <w:tcPr>
            <w:tcW w:w="7038" w:type="dxa"/>
          </w:tcPr>
          <w:p w:rsidR="00D50144" w:rsidRDefault="00EC1B58" w:rsidP="004549E9">
            <w:pPr>
              <w:rPr>
                <w:sz w:val="22"/>
              </w:rPr>
            </w:pPr>
            <w:r>
              <w:rPr>
                <w:sz w:val="22"/>
              </w:rPr>
              <w:t>S</w:t>
            </w:r>
            <w:r w:rsidRPr="00EC1B58">
              <w:rPr>
                <w:sz w:val="22"/>
              </w:rPr>
              <w:t xml:space="preserve">tates the intended purpose of the collection of </w:t>
            </w:r>
            <w:r w:rsidRPr="002018BE">
              <w:rPr>
                <w:rFonts w:ascii="Courier New" w:hAnsi="Courier New" w:cs="Courier New"/>
                <w:sz w:val="22"/>
                <w:szCs w:val="22"/>
              </w:rPr>
              <w:t>Behavior</w:t>
            </w:r>
            <w:r w:rsidR="00BB0678">
              <w:rPr>
                <w:sz w:val="22"/>
              </w:rPr>
              <w:t xml:space="preserve"> entitie</w:t>
            </w:r>
            <w:r w:rsidRPr="00EC1B58">
              <w:rPr>
                <w:sz w:val="22"/>
              </w:rPr>
              <w:t xml:space="preserve">s. </w:t>
            </w:r>
            <w:r w:rsidR="004549E9">
              <w:rPr>
                <w:sz w:val="22"/>
              </w:rPr>
              <w:t>Because</w:t>
            </w:r>
            <w:r w:rsidR="004549E9" w:rsidRPr="00EC1B58">
              <w:rPr>
                <w:sz w:val="22"/>
              </w:rPr>
              <w:t xml:space="preserve"> </w:t>
            </w:r>
            <w:r w:rsidRPr="002018BE">
              <w:rPr>
                <w:rFonts w:ascii="Courier New" w:hAnsi="Courier New" w:cs="Courier New"/>
                <w:sz w:val="22"/>
                <w:szCs w:val="22"/>
              </w:rPr>
              <w:t>Behaviors</w:t>
            </w:r>
            <w:r w:rsidRPr="00EC1B58">
              <w:rPr>
                <w:sz w:val="22"/>
              </w:rPr>
              <w:t xml:space="preserve"> are not always successful, and may not be fully observed, this is meant as way of abs</w:t>
            </w:r>
            <w:r w:rsidR="00A367EB">
              <w:rPr>
                <w:sz w:val="22"/>
              </w:rPr>
              <w:t>t</w:t>
            </w:r>
            <w:r w:rsidRPr="00EC1B58">
              <w:rPr>
                <w:sz w:val="22"/>
              </w:rPr>
              <w:t xml:space="preserve">racting the nature of the collection of </w:t>
            </w:r>
            <w:r w:rsidRPr="002018BE">
              <w:rPr>
                <w:rFonts w:ascii="Courier New" w:hAnsi="Courier New" w:cs="Courier New"/>
                <w:sz w:val="22"/>
                <w:szCs w:val="22"/>
              </w:rPr>
              <w:t>Behaviors</w:t>
            </w:r>
            <w:r w:rsidRPr="00EC1B58">
              <w:rPr>
                <w:sz w:val="22"/>
              </w:rPr>
              <w:t xml:space="preserve"> away from its constituent </w:t>
            </w:r>
            <w:r w:rsidRPr="002018BE">
              <w:rPr>
                <w:rFonts w:ascii="Courier New" w:hAnsi="Courier New" w:cs="Courier New"/>
                <w:sz w:val="22"/>
                <w:szCs w:val="22"/>
              </w:rPr>
              <w:t>Actions</w:t>
            </w:r>
            <w:r w:rsidRPr="00EC1B58">
              <w:rPr>
                <w:sz w:val="22"/>
              </w:rPr>
              <w:t>.</w:t>
            </w:r>
          </w:p>
        </w:tc>
      </w:tr>
      <w:tr w:rsidR="00D50144" w:rsidRPr="00E65B09" w:rsidTr="005D59F7">
        <w:trPr>
          <w:trHeight w:val="323"/>
        </w:trPr>
        <w:tc>
          <w:tcPr>
            <w:tcW w:w="1638" w:type="dxa"/>
            <w:vAlign w:val="center"/>
          </w:tcPr>
          <w:p w:rsidR="00D50144" w:rsidRPr="008D6A3A" w:rsidRDefault="00D50144" w:rsidP="00E1755B">
            <w:pPr>
              <w:rPr>
                <w:b/>
                <w:sz w:val="22"/>
              </w:rPr>
            </w:pPr>
            <w:r w:rsidRPr="008D6A3A">
              <w:rPr>
                <w:b/>
                <w:sz w:val="22"/>
              </w:rPr>
              <w:lastRenderedPageBreak/>
              <w:t>Behavior_List</w:t>
            </w:r>
          </w:p>
        </w:tc>
        <w:tc>
          <w:tcPr>
            <w:tcW w:w="2880" w:type="dxa"/>
            <w:vAlign w:val="center"/>
          </w:tcPr>
          <w:p w:rsidR="00D50144" w:rsidRPr="00843B2E" w:rsidRDefault="00D50144" w:rsidP="00E1755B">
            <w:pPr>
              <w:rPr>
                <w:rFonts w:ascii="Courier New" w:hAnsi="Courier New" w:cs="Courier New"/>
                <w:sz w:val="20"/>
                <w:szCs w:val="20"/>
              </w:rPr>
            </w:pPr>
            <w:r w:rsidRPr="00843B2E">
              <w:rPr>
                <w:rFonts w:ascii="Courier New" w:hAnsi="Courier New" w:cs="Courier New"/>
                <w:sz w:val="20"/>
                <w:szCs w:val="20"/>
              </w:rPr>
              <w:t>BehaviorListType</w:t>
            </w:r>
          </w:p>
        </w:tc>
        <w:tc>
          <w:tcPr>
            <w:tcW w:w="1620" w:type="dxa"/>
            <w:vAlign w:val="center"/>
          </w:tcPr>
          <w:p w:rsidR="00D50144" w:rsidRDefault="00EC1B58" w:rsidP="00E1755B">
            <w:pPr>
              <w:jc w:val="center"/>
              <w:rPr>
                <w:sz w:val="22"/>
              </w:rPr>
            </w:pPr>
            <w:r>
              <w:rPr>
                <w:sz w:val="22"/>
              </w:rPr>
              <w:t>1</w:t>
            </w:r>
          </w:p>
        </w:tc>
        <w:tc>
          <w:tcPr>
            <w:tcW w:w="7038" w:type="dxa"/>
          </w:tcPr>
          <w:p w:rsidR="00D50144" w:rsidRDefault="00EC1B58" w:rsidP="00C7649F">
            <w:pPr>
              <w:rPr>
                <w:sz w:val="22"/>
              </w:rPr>
            </w:pPr>
            <w:r>
              <w:rPr>
                <w:sz w:val="22"/>
              </w:rPr>
              <w:t>S</w:t>
            </w:r>
            <w:r w:rsidRPr="00EC1B58">
              <w:rPr>
                <w:sz w:val="22"/>
              </w:rPr>
              <w:t xml:space="preserve">pecifies a list of </w:t>
            </w:r>
            <w:r w:rsidRPr="002018BE">
              <w:rPr>
                <w:rFonts w:ascii="Courier New" w:hAnsi="Courier New" w:cs="Courier New"/>
                <w:sz w:val="22"/>
                <w:szCs w:val="22"/>
              </w:rPr>
              <w:t>Behaviors</w:t>
            </w:r>
            <w:r w:rsidRPr="00EC1B58">
              <w:rPr>
                <w:sz w:val="22"/>
              </w:rPr>
              <w:t xml:space="preserve"> that make up </w:t>
            </w:r>
            <w:r w:rsidRPr="00C7649F">
              <w:rPr>
                <w:sz w:val="22"/>
              </w:rPr>
              <w:t xml:space="preserve">the </w:t>
            </w:r>
            <w:r w:rsidR="00C7649F" w:rsidRPr="00C7649F">
              <w:rPr>
                <w:rFonts w:cs="Courier New"/>
                <w:sz w:val="22"/>
                <w:szCs w:val="22"/>
              </w:rPr>
              <w:t>c</w:t>
            </w:r>
            <w:r w:rsidRPr="00C7649F">
              <w:rPr>
                <w:rFonts w:cs="Courier New"/>
                <w:sz w:val="22"/>
                <w:szCs w:val="22"/>
              </w:rPr>
              <w:t>ollection</w:t>
            </w:r>
            <w:r w:rsidRPr="00EC1B58">
              <w:rPr>
                <w:sz w:val="22"/>
              </w:rPr>
              <w:t>.</w:t>
            </w:r>
          </w:p>
        </w:tc>
      </w:tr>
    </w:tbl>
    <w:p w:rsidR="007B1210" w:rsidRDefault="007B1210" w:rsidP="002F00D4">
      <w:pPr>
        <w:pStyle w:val="Heading3"/>
      </w:pPr>
      <w:bookmarkStart w:id="87" w:name="_Toc390177122"/>
      <w:r>
        <w:t>ActionCollectionType</w:t>
      </w:r>
      <w:bookmarkEnd w:id="87"/>
    </w:p>
    <w:p w:rsidR="007B1210" w:rsidRDefault="003B2D6C" w:rsidP="007B1210">
      <w:r w:rsidRPr="00C51E1C">
        <w:t xml:space="preserve">The </w:t>
      </w:r>
      <w:r w:rsidR="007B1210" w:rsidRPr="00A32ADD">
        <w:rPr>
          <w:rFonts w:ascii="Courier New" w:hAnsi="Courier New" w:cs="Courier New"/>
        </w:rPr>
        <w:t>ActionCollectionType</w:t>
      </w:r>
      <w:r w:rsidR="007B1210" w:rsidRPr="00A32ADD">
        <w:t xml:space="preserve"> </w:t>
      </w:r>
      <w:r w:rsidR="007B1210" w:rsidRPr="00031744">
        <w:rPr>
          <w:rFonts w:cs="Courier New"/>
        </w:rPr>
        <w:t>p</w:t>
      </w:r>
      <w:r w:rsidR="007B1210" w:rsidRPr="00A75C68">
        <w:t xml:space="preserve">rovides a method for characterizing collections of </w:t>
      </w:r>
      <w:r w:rsidR="00EC5166" w:rsidRPr="00BB0678">
        <w:rPr>
          <w:rFonts w:ascii="Courier New" w:hAnsi="Courier New" w:cs="Courier New"/>
        </w:rPr>
        <w:t>A</w:t>
      </w:r>
      <w:r w:rsidR="007B1210" w:rsidRPr="00BB0678">
        <w:rPr>
          <w:rFonts w:ascii="Courier New" w:hAnsi="Courier New" w:cs="Courier New"/>
        </w:rPr>
        <w:t>ctions</w:t>
      </w:r>
      <w:r w:rsidR="007B1210" w:rsidRPr="00A75C68">
        <w:t xml:space="preserve">. This can be useful for organizing </w:t>
      </w:r>
      <w:r w:rsidR="00EC5166" w:rsidRPr="00BB0678">
        <w:rPr>
          <w:rFonts w:ascii="Courier New" w:hAnsi="Courier New" w:cs="Courier New"/>
        </w:rPr>
        <w:t>A</w:t>
      </w:r>
      <w:r w:rsidR="007B1210" w:rsidRPr="00BB0678">
        <w:rPr>
          <w:rFonts w:ascii="Courier New" w:hAnsi="Courier New" w:cs="Courier New"/>
        </w:rPr>
        <w:t>ction</w:t>
      </w:r>
      <w:r w:rsidR="00BB0678">
        <w:t xml:space="preserve"> entitie</w:t>
      </w:r>
      <w:r w:rsidR="007B1210" w:rsidRPr="00A75C68">
        <w:t>s that may be related and where the exact relat</w:t>
      </w:r>
      <w:r w:rsidR="00BB0678">
        <w:t xml:space="preserve">ionship is unknown, as well as </w:t>
      </w:r>
      <w:r w:rsidR="00BB0678" w:rsidRPr="00BB0678">
        <w:rPr>
          <w:rFonts w:ascii="Courier New" w:hAnsi="Courier New" w:cs="Courier New"/>
        </w:rPr>
        <w:t>A</w:t>
      </w:r>
      <w:r w:rsidR="007B1210" w:rsidRPr="00BB0678">
        <w:rPr>
          <w:rFonts w:ascii="Courier New" w:hAnsi="Courier New" w:cs="Courier New"/>
        </w:rPr>
        <w:t>ctions</w:t>
      </w:r>
      <w:r w:rsidR="007B1210" w:rsidRPr="00A75C68">
        <w:t xml:space="preserve"> whose associated </w:t>
      </w:r>
      <w:r w:rsidR="00BB0678" w:rsidRPr="00BB0678">
        <w:rPr>
          <w:rFonts w:ascii="Courier New" w:hAnsi="Courier New" w:cs="Courier New"/>
        </w:rPr>
        <w:t>B</w:t>
      </w:r>
      <w:r w:rsidR="007B1210" w:rsidRPr="00BB0678">
        <w:rPr>
          <w:rFonts w:ascii="Courier New" w:hAnsi="Courier New" w:cs="Courier New"/>
        </w:rPr>
        <w:t>ehavior</w:t>
      </w:r>
      <w:r w:rsidR="007B1210" w:rsidRPr="00A75C68">
        <w:t xml:space="preserve"> has not yet been established.</w:t>
      </w:r>
      <w:r w:rsidR="007B1210">
        <w:t xml:space="preserve">  It extends </w:t>
      </w:r>
      <w:r>
        <w:t>t</w:t>
      </w:r>
      <w:r w:rsidRPr="00C51E1C">
        <w:t xml:space="preserve">he </w:t>
      </w:r>
      <w:r w:rsidR="007B1210" w:rsidRPr="00A32ADD">
        <w:rPr>
          <w:rFonts w:ascii="Courier New" w:hAnsi="Courier New" w:cs="Courier New"/>
        </w:rPr>
        <w:t>BaseCollectionType</w:t>
      </w:r>
      <w:r w:rsidR="007B1210">
        <w:t xml:space="preserve"> (</w:t>
      </w:r>
      <w:r w:rsidR="007B1210" w:rsidRPr="00D92ECF">
        <w:t>defined in Section</w:t>
      </w:r>
      <w:r w:rsidR="0042182A">
        <w:t xml:space="preserve"> </w:t>
      </w:r>
      <w:r w:rsidR="0042182A">
        <w:fldChar w:fldCharType="begin"/>
      </w:r>
      <w:r w:rsidR="0042182A">
        <w:instrText xml:space="preserve"> REF _Ref387581125 \n \h </w:instrText>
      </w:r>
      <w:r w:rsidR="0042182A">
        <w:fldChar w:fldCharType="separate"/>
      </w:r>
      <w:r w:rsidR="00CE1B2E">
        <w:t>2.10.2</w:t>
      </w:r>
      <w:r w:rsidR="0042182A">
        <w:fldChar w:fldCharType="end"/>
      </w:r>
      <w:r w:rsidR="007B1210">
        <w:t xml:space="preserve">).  </w:t>
      </w:r>
      <w:r w:rsidRPr="00C51E1C">
        <w:t xml:space="preserve">The </w:t>
      </w:r>
      <w:r w:rsidR="007B1210" w:rsidRPr="00A32ADD">
        <w:rPr>
          <w:rFonts w:ascii="Courier New" w:hAnsi="Courier New" w:cs="Courier New"/>
        </w:rPr>
        <w:t>ActionListType</w:t>
      </w:r>
      <w:r w:rsidR="007B1210">
        <w:t xml:space="preserve"> is defined in Section </w:t>
      </w:r>
      <w:r w:rsidR="0042182A">
        <w:fldChar w:fldCharType="begin"/>
      </w:r>
      <w:r w:rsidR="0042182A">
        <w:instrText xml:space="preserve"> REF _Ref387581177 \n \h </w:instrText>
      </w:r>
      <w:r w:rsidR="0042182A">
        <w:fldChar w:fldCharType="separate"/>
      </w:r>
      <w:r w:rsidR="00CE1B2E">
        <w:t>2.13.2</w:t>
      </w:r>
      <w:r w:rsidR="0042182A">
        <w:fldChar w:fldCharType="end"/>
      </w:r>
      <w:r w:rsidR="007B1210">
        <w:t>.</w:t>
      </w:r>
    </w:p>
    <w:p w:rsidR="007B1210" w:rsidRDefault="007B1210" w:rsidP="007B121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520"/>
        <w:gridCol w:w="1800"/>
        <w:gridCol w:w="6948"/>
      </w:tblGrid>
      <w:tr w:rsidR="007B1210" w:rsidTr="005D59F7">
        <w:trPr>
          <w:trHeight w:val="317"/>
        </w:trPr>
        <w:tc>
          <w:tcPr>
            <w:tcW w:w="1908" w:type="dxa"/>
            <w:shd w:val="clear" w:color="auto" w:fill="BFBFBF" w:themeFill="background1" w:themeFillShade="BF"/>
            <w:vAlign w:val="center"/>
          </w:tcPr>
          <w:p w:rsidR="007B1210" w:rsidRPr="00602B3E" w:rsidRDefault="00425D67" w:rsidP="00022327">
            <w:pPr>
              <w:jc w:val="center"/>
              <w:rPr>
                <w:b/>
              </w:rPr>
            </w:pPr>
            <w:r>
              <w:rPr>
                <w:b/>
              </w:rPr>
              <w:t>Field</w:t>
            </w:r>
          </w:p>
        </w:tc>
        <w:tc>
          <w:tcPr>
            <w:tcW w:w="2520" w:type="dxa"/>
            <w:shd w:val="clear" w:color="auto" w:fill="BFBFBF" w:themeFill="background1" w:themeFillShade="BF"/>
            <w:vAlign w:val="center"/>
          </w:tcPr>
          <w:p w:rsidR="007B1210" w:rsidRPr="00602B3E" w:rsidRDefault="007B1210" w:rsidP="00022327">
            <w:pPr>
              <w:jc w:val="center"/>
              <w:rPr>
                <w:b/>
              </w:rPr>
            </w:pPr>
            <w:r w:rsidRPr="00602B3E">
              <w:rPr>
                <w:b/>
              </w:rPr>
              <w:t>Type</w:t>
            </w:r>
          </w:p>
        </w:tc>
        <w:tc>
          <w:tcPr>
            <w:tcW w:w="1800" w:type="dxa"/>
            <w:shd w:val="clear" w:color="auto" w:fill="BFBFBF" w:themeFill="background1" w:themeFillShade="BF"/>
            <w:vAlign w:val="center"/>
          </w:tcPr>
          <w:p w:rsidR="007B1210" w:rsidRPr="00602B3E" w:rsidRDefault="005B737D" w:rsidP="00022327">
            <w:pPr>
              <w:jc w:val="center"/>
              <w:rPr>
                <w:b/>
              </w:rPr>
            </w:pPr>
            <w:r>
              <w:rPr>
                <w:b/>
              </w:rPr>
              <w:t>Multi</w:t>
            </w:r>
            <w:r w:rsidR="007B1210" w:rsidRPr="00602B3E">
              <w:rPr>
                <w:b/>
              </w:rPr>
              <w:t>plicity</w:t>
            </w:r>
          </w:p>
        </w:tc>
        <w:tc>
          <w:tcPr>
            <w:tcW w:w="6948" w:type="dxa"/>
            <w:shd w:val="clear" w:color="auto" w:fill="BFBFBF" w:themeFill="background1" w:themeFillShade="BF"/>
            <w:vAlign w:val="center"/>
          </w:tcPr>
          <w:p w:rsidR="007B1210" w:rsidRPr="00602B3E" w:rsidRDefault="007B1210" w:rsidP="00022327">
            <w:pPr>
              <w:jc w:val="center"/>
              <w:rPr>
                <w:b/>
              </w:rPr>
            </w:pPr>
            <w:r w:rsidRPr="00602B3E">
              <w:rPr>
                <w:b/>
              </w:rPr>
              <w:t>Description</w:t>
            </w:r>
          </w:p>
        </w:tc>
      </w:tr>
      <w:tr w:rsidR="007B1210" w:rsidTr="005D59F7">
        <w:trPr>
          <w:trHeight w:val="255"/>
        </w:trPr>
        <w:tc>
          <w:tcPr>
            <w:tcW w:w="1908" w:type="dxa"/>
            <w:vAlign w:val="center"/>
          </w:tcPr>
          <w:p w:rsidR="007B1210" w:rsidRPr="008D6A3A" w:rsidRDefault="007B1210" w:rsidP="00022327">
            <w:pPr>
              <w:rPr>
                <w:b/>
                <w:sz w:val="22"/>
              </w:rPr>
            </w:pPr>
            <w:r w:rsidRPr="008D6A3A">
              <w:rPr>
                <w:b/>
                <w:sz w:val="22"/>
              </w:rPr>
              <w:t>id</w:t>
            </w:r>
          </w:p>
        </w:tc>
        <w:tc>
          <w:tcPr>
            <w:tcW w:w="2520" w:type="dxa"/>
            <w:vAlign w:val="center"/>
          </w:tcPr>
          <w:p w:rsidR="007B1210" w:rsidRPr="00C625F1" w:rsidRDefault="00753520" w:rsidP="00022327">
            <w:pPr>
              <w:rPr>
                <w:rFonts w:ascii="Courier New" w:hAnsi="Courier New" w:cs="Courier New"/>
                <w:sz w:val="20"/>
              </w:rPr>
            </w:pPr>
            <w:r>
              <w:rPr>
                <w:rFonts w:ascii="Courier New" w:hAnsi="Courier New" w:cs="Courier New"/>
                <w:sz w:val="20"/>
              </w:rPr>
              <w:t>QName</w:t>
            </w:r>
          </w:p>
        </w:tc>
        <w:tc>
          <w:tcPr>
            <w:tcW w:w="1800" w:type="dxa"/>
            <w:vAlign w:val="center"/>
          </w:tcPr>
          <w:p w:rsidR="007B1210" w:rsidRPr="00E65B09" w:rsidRDefault="007B1210" w:rsidP="00022327">
            <w:pPr>
              <w:jc w:val="center"/>
              <w:rPr>
                <w:sz w:val="22"/>
              </w:rPr>
            </w:pPr>
            <w:r>
              <w:rPr>
                <w:sz w:val="22"/>
              </w:rPr>
              <w:t>1</w:t>
            </w:r>
          </w:p>
        </w:tc>
        <w:tc>
          <w:tcPr>
            <w:tcW w:w="6948" w:type="dxa"/>
          </w:tcPr>
          <w:p w:rsidR="007B1210" w:rsidRPr="00C625F1" w:rsidRDefault="000751A5" w:rsidP="00CE1B2E">
            <w:pPr>
              <w:rPr>
                <w:sz w:val="22"/>
              </w:rPr>
            </w:pPr>
            <w:r>
              <w:rPr>
                <w:sz w:val="22"/>
              </w:rPr>
              <w:t>S</w:t>
            </w:r>
            <w:r w:rsidR="007B1210" w:rsidRPr="006E62A7">
              <w:rPr>
                <w:sz w:val="22"/>
              </w:rPr>
              <w:t xml:space="preserve">pecifies a unique </w:t>
            </w:r>
            <w:r w:rsidR="007B1210" w:rsidRPr="00BB0678">
              <w:rPr>
                <w:sz w:val="22"/>
              </w:rPr>
              <w:t xml:space="preserve">ID for this </w:t>
            </w:r>
            <w:r w:rsidR="007B1210" w:rsidRPr="00C7649F">
              <w:rPr>
                <w:rFonts w:ascii="Courier New" w:hAnsi="Courier New" w:cs="Courier New"/>
                <w:sz w:val="22"/>
                <w:szCs w:val="22"/>
              </w:rPr>
              <w:t>Action</w:t>
            </w:r>
            <w:r w:rsidR="00C7649F">
              <w:rPr>
                <w:rFonts w:ascii="Courier New" w:hAnsi="Courier New" w:cs="Courier New"/>
                <w:sz w:val="22"/>
                <w:szCs w:val="22"/>
              </w:rPr>
              <w:t>_</w:t>
            </w:r>
            <w:r w:rsidR="007B1210" w:rsidRPr="00C7649F">
              <w:rPr>
                <w:rFonts w:ascii="Courier New" w:hAnsi="Courier New" w:cs="Courier New"/>
                <w:sz w:val="22"/>
                <w:szCs w:val="22"/>
              </w:rPr>
              <w:t>Collection</w:t>
            </w:r>
            <w:r w:rsidR="007B1210" w:rsidRPr="00BB0678">
              <w:rPr>
                <w:sz w:val="22"/>
              </w:rPr>
              <w:t xml:space="preserve">. </w:t>
            </w:r>
            <w:r w:rsidR="00753520" w:rsidRPr="007D12C0">
              <w:rPr>
                <w:sz w:val="22"/>
              </w:rPr>
              <w:t xml:space="preserve">The ID SHOULD follow the pattern </w:t>
            </w:r>
            <w:r w:rsidR="00753520">
              <w:rPr>
                <w:sz w:val="22"/>
              </w:rPr>
              <w:t>defined</w:t>
            </w:r>
            <w:r w:rsidR="00753520" w:rsidRPr="007D12C0">
              <w:rPr>
                <w:sz w:val="22"/>
              </w:rPr>
              <w:t xml:space="preserve"> in Section</w:t>
            </w:r>
            <w:r w:rsidR="00CE1B2E">
              <w:rPr>
                <w:sz w:val="22"/>
              </w:rPr>
              <w:t xml:space="preserve"> </w:t>
            </w:r>
            <w:r w:rsidR="00CE1B2E">
              <w:rPr>
                <w:sz w:val="22"/>
              </w:rPr>
              <w:fldChar w:fldCharType="begin"/>
            </w:r>
            <w:r w:rsidR="00CE1B2E">
              <w:rPr>
                <w:sz w:val="22"/>
              </w:rPr>
              <w:instrText xml:space="preserve"> REF _Ref388861538 \r \h </w:instrText>
            </w:r>
            <w:r w:rsidR="00CE1B2E">
              <w:rPr>
                <w:sz w:val="22"/>
              </w:rPr>
            </w:r>
            <w:r w:rsidR="00CE1B2E">
              <w:rPr>
                <w:sz w:val="22"/>
              </w:rPr>
              <w:fldChar w:fldCharType="separate"/>
            </w:r>
            <w:r w:rsidR="00CE1B2E">
              <w:rPr>
                <w:sz w:val="22"/>
              </w:rPr>
              <w:t>1.4</w:t>
            </w:r>
            <w:r w:rsidR="00CE1B2E">
              <w:rPr>
                <w:sz w:val="22"/>
              </w:rPr>
              <w:fldChar w:fldCharType="end"/>
            </w:r>
            <w:r w:rsidR="00753520" w:rsidRPr="007D12C0">
              <w:rPr>
                <w:sz w:val="22"/>
              </w:rPr>
              <w:t>.</w:t>
            </w:r>
          </w:p>
        </w:tc>
      </w:tr>
      <w:tr w:rsidR="007B1210" w:rsidTr="005D59F7">
        <w:trPr>
          <w:trHeight w:val="255"/>
        </w:trPr>
        <w:tc>
          <w:tcPr>
            <w:tcW w:w="1908" w:type="dxa"/>
            <w:vAlign w:val="center"/>
          </w:tcPr>
          <w:p w:rsidR="007B1210" w:rsidRPr="008D6A3A" w:rsidRDefault="007B1210" w:rsidP="00022327">
            <w:pPr>
              <w:rPr>
                <w:b/>
                <w:sz w:val="22"/>
              </w:rPr>
            </w:pPr>
            <w:r w:rsidRPr="008D6A3A">
              <w:rPr>
                <w:b/>
                <w:sz w:val="22"/>
              </w:rPr>
              <w:t>Action_List</w:t>
            </w:r>
          </w:p>
        </w:tc>
        <w:tc>
          <w:tcPr>
            <w:tcW w:w="2520" w:type="dxa"/>
            <w:vAlign w:val="center"/>
          </w:tcPr>
          <w:p w:rsidR="007B1210" w:rsidRDefault="007B1210" w:rsidP="00022327">
            <w:pPr>
              <w:rPr>
                <w:rFonts w:ascii="Courier New" w:hAnsi="Courier New" w:cs="Courier New"/>
                <w:sz w:val="20"/>
              </w:rPr>
            </w:pPr>
            <w:r>
              <w:rPr>
                <w:rFonts w:ascii="Courier New" w:hAnsi="Courier New" w:cs="Courier New"/>
                <w:sz w:val="20"/>
              </w:rPr>
              <w:t>ActionListType</w:t>
            </w:r>
          </w:p>
        </w:tc>
        <w:tc>
          <w:tcPr>
            <w:tcW w:w="1800" w:type="dxa"/>
            <w:vAlign w:val="center"/>
          </w:tcPr>
          <w:p w:rsidR="007B1210" w:rsidRDefault="007B1210" w:rsidP="00022327">
            <w:pPr>
              <w:jc w:val="center"/>
              <w:rPr>
                <w:sz w:val="22"/>
              </w:rPr>
            </w:pPr>
            <w:r>
              <w:rPr>
                <w:sz w:val="22"/>
              </w:rPr>
              <w:t>1</w:t>
            </w:r>
          </w:p>
        </w:tc>
        <w:tc>
          <w:tcPr>
            <w:tcW w:w="6948" w:type="dxa"/>
          </w:tcPr>
          <w:p w:rsidR="007B1210" w:rsidRDefault="007B1210" w:rsidP="00022327">
            <w:pPr>
              <w:rPr>
                <w:sz w:val="22"/>
              </w:rPr>
            </w:pPr>
            <w:r>
              <w:rPr>
                <w:sz w:val="22"/>
              </w:rPr>
              <w:t>S</w:t>
            </w:r>
            <w:r w:rsidRPr="00050640">
              <w:rPr>
                <w:sz w:val="22"/>
              </w:rPr>
              <w:t xml:space="preserve">pecifies a list of </w:t>
            </w:r>
            <w:r w:rsidRPr="00C7649F">
              <w:rPr>
                <w:rFonts w:ascii="Courier New" w:hAnsi="Courier New" w:cs="Courier New"/>
                <w:sz w:val="22"/>
                <w:szCs w:val="22"/>
              </w:rPr>
              <w:t>Actions</w:t>
            </w:r>
            <w:r w:rsidRPr="00050640">
              <w:rPr>
                <w:sz w:val="22"/>
              </w:rPr>
              <w:t xml:space="preserve"> that make up </w:t>
            </w:r>
            <w:r w:rsidRPr="00C7649F">
              <w:rPr>
                <w:sz w:val="22"/>
              </w:rPr>
              <w:t xml:space="preserve">the </w:t>
            </w:r>
            <w:r w:rsidRPr="00C7649F">
              <w:rPr>
                <w:rFonts w:cs="Courier New"/>
                <w:sz w:val="22"/>
                <w:szCs w:val="22"/>
              </w:rPr>
              <w:t>collection</w:t>
            </w:r>
            <w:r w:rsidRPr="00050640">
              <w:rPr>
                <w:sz w:val="22"/>
              </w:rPr>
              <w:t>.</w:t>
            </w:r>
          </w:p>
        </w:tc>
      </w:tr>
    </w:tbl>
    <w:p w:rsidR="00AC7874" w:rsidRPr="00AC7874" w:rsidRDefault="00AC7874" w:rsidP="002F00D4">
      <w:pPr>
        <w:pStyle w:val="Heading3"/>
      </w:pPr>
      <w:bookmarkStart w:id="88" w:name="_Toc390177123"/>
      <w:r>
        <w:t>ObjectCollection</w:t>
      </w:r>
      <w:r w:rsidRPr="00AC7874">
        <w:t>Type</w:t>
      </w:r>
      <w:bookmarkEnd w:id="88"/>
    </w:p>
    <w:p w:rsidR="00AC7874" w:rsidRDefault="003B2D6C" w:rsidP="00AC7874">
      <w:r w:rsidRPr="00C51E1C">
        <w:t xml:space="preserve">The </w:t>
      </w:r>
      <w:r w:rsidR="00AC7874" w:rsidRPr="00A32ADD">
        <w:rPr>
          <w:rFonts w:ascii="Courier New" w:hAnsi="Courier New" w:cs="Courier New"/>
        </w:rPr>
        <w:t>ObjectCollectionType</w:t>
      </w:r>
      <w:r w:rsidR="00AC7874" w:rsidRPr="00AC7874">
        <w:t xml:space="preserve"> provides a mechanism for characterizing collections of </w:t>
      </w:r>
      <w:r w:rsidR="00AC7874" w:rsidRPr="00BB0678">
        <w:rPr>
          <w:rFonts w:ascii="Courier New" w:hAnsi="Courier New" w:cs="Courier New"/>
        </w:rPr>
        <w:t>Objects</w:t>
      </w:r>
      <w:r w:rsidR="00AC7874" w:rsidRPr="00AC7874">
        <w:t xml:space="preserve">. For instance, it can be used to group all of the </w:t>
      </w:r>
      <w:r w:rsidR="00AC7874" w:rsidRPr="00BB0678">
        <w:rPr>
          <w:rFonts w:ascii="Courier New" w:hAnsi="Courier New" w:cs="Courier New"/>
        </w:rPr>
        <w:t>Objects</w:t>
      </w:r>
      <w:r w:rsidR="00AC7874" w:rsidRPr="00AC7874">
        <w:t xml:space="preserve"> that are associated with a specific </w:t>
      </w:r>
      <w:r w:rsidR="00E44016" w:rsidRPr="00BB0678">
        <w:rPr>
          <w:rFonts w:ascii="Courier New" w:hAnsi="Courier New" w:cs="Courier New"/>
        </w:rPr>
        <w:t>B</w:t>
      </w:r>
      <w:r w:rsidR="00AC7874" w:rsidRPr="00BB0678">
        <w:rPr>
          <w:rFonts w:ascii="Courier New" w:hAnsi="Courier New" w:cs="Courier New"/>
        </w:rPr>
        <w:t>ehavior</w:t>
      </w:r>
      <w:r w:rsidR="00AC7874" w:rsidRPr="00AC7874">
        <w:t>.</w:t>
      </w:r>
      <w:r w:rsidR="00AC7874">
        <w:t xml:space="preserve">  It extends the MAEC Bundle </w:t>
      </w:r>
      <w:r w:rsidR="00AC7874" w:rsidRPr="00A32ADD">
        <w:rPr>
          <w:rFonts w:ascii="Courier New" w:hAnsi="Courier New" w:cs="Courier New"/>
        </w:rPr>
        <w:t>BaseCollectionType</w:t>
      </w:r>
      <w:r w:rsidR="000F68E9">
        <w:rPr>
          <w:rFonts w:ascii="Courier New" w:hAnsi="Courier New" w:cs="Courier New"/>
        </w:rPr>
        <w:t xml:space="preserve"> </w:t>
      </w:r>
      <w:r w:rsidR="00AC7874">
        <w:t>(d</w:t>
      </w:r>
      <w:r w:rsidR="00437B74">
        <w:t>efined in Sec</w:t>
      </w:r>
      <w:r w:rsidR="00B60B16">
        <w:t>tion</w:t>
      </w:r>
      <w:r w:rsidR="00CE1B2E">
        <w:t xml:space="preserve"> </w:t>
      </w:r>
      <w:r w:rsidR="00CE1B2E">
        <w:fldChar w:fldCharType="begin"/>
      </w:r>
      <w:r w:rsidR="00CE1B2E">
        <w:instrText xml:space="preserve"> REF _Ref387581125 \r \h </w:instrText>
      </w:r>
      <w:r w:rsidR="00CE1B2E">
        <w:fldChar w:fldCharType="separate"/>
      </w:r>
      <w:r w:rsidR="00CE1B2E">
        <w:t>2.10.2</w:t>
      </w:r>
      <w:r w:rsidR="00CE1B2E">
        <w:fldChar w:fldCharType="end"/>
      </w:r>
      <w:r w:rsidR="00AC7874">
        <w:t>).</w:t>
      </w:r>
      <w:r w:rsidR="00675276">
        <w:t xml:space="preserve">  </w:t>
      </w:r>
      <w:r w:rsidRPr="00C51E1C">
        <w:t xml:space="preserve">The </w:t>
      </w:r>
      <w:r w:rsidR="00675276" w:rsidRPr="00675276">
        <w:rPr>
          <w:rFonts w:ascii="Courier New" w:hAnsi="Courier New" w:cs="Courier New"/>
        </w:rPr>
        <w:t>ObjectListType</w:t>
      </w:r>
      <w:r w:rsidR="00675276" w:rsidRPr="0086634F">
        <w:rPr>
          <w:rFonts w:cs="Courier New"/>
        </w:rPr>
        <w:t xml:space="preserve"> </w:t>
      </w:r>
      <w:r w:rsidR="00675276">
        <w:t xml:space="preserve">is defined in Section </w:t>
      </w:r>
      <w:r w:rsidR="0086634F">
        <w:fldChar w:fldCharType="begin"/>
      </w:r>
      <w:r w:rsidR="0086634F">
        <w:instrText xml:space="preserve"> REF _Ref387581841 \n \h </w:instrText>
      </w:r>
      <w:r w:rsidR="0086634F">
        <w:fldChar w:fldCharType="separate"/>
      </w:r>
      <w:r w:rsidR="00CE1B2E">
        <w:t>2.13.12</w:t>
      </w:r>
      <w:r w:rsidR="0086634F">
        <w:fldChar w:fldCharType="end"/>
      </w:r>
      <w:r w:rsidR="00675276">
        <w:t>.</w:t>
      </w:r>
    </w:p>
    <w:p w:rsidR="00AC7874" w:rsidRDefault="00AC7874" w:rsidP="00AC787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610"/>
        <w:gridCol w:w="1710"/>
        <w:gridCol w:w="6948"/>
      </w:tblGrid>
      <w:tr w:rsidR="00AC7874" w:rsidRPr="00E65B09" w:rsidTr="005D59F7">
        <w:trPr>
          <w:trHeight w:val="255"/>
        </w:trPr>
        <w:tc>
          <w:tcPr>
            <w:tcW w:w="1908" w:type="dxa"/>
            <w:shd w:val="clear" w:color="auto" w:fill="BFBFBF" w:themeFill="background1" w:themeFillShade="BF"/>
            <w:vAlign w:val="center"/>
          </w:tcPr>
          <w:p w:rsidR="00AC7874" w:rsidRPr="00602B3E" w:rsidRDefault="00425D67" w:rsidP="00E1755B">
            <w:pPr>
              <w:jc w:val="center"/>
              <w:rPr>
                <w:b/>
              </w:rPr>
            </w:pPr>
            <w:r>
              <w:rPr>
                <w:b/>
              </w:rPr>
              <w:t>Field</w:t>
            </w:r>
          </w:p>
        </w:tc>
        <w:tc>
          <w:tcPr>
            <w:tcW w:w="2610" w:type="dxa"/>
            <w:shd w:val="clear" w:color="auto" w:fill="BFBFBF" w:themeFill="background1" w:themeFillShade="BF"/>
            <w:vAlign w:val="center"/>
          </w:tcPr>
          <w:p w:rsidR="00AC7874" w:rsidRPr="00602B3E" w:rsidRDefault="00AC7874" w:rsidP="00E1755B">
            <w:pPr>
              <w:jc w:val="center"/>
              <w:rPr>
                <w:b/>
              </w:rPr>
            </w:pPr>
            <w:r w:rsidRPr="00602B3E">
              <w:rPr>
                <w:b/>
              </w:rPr>
              <w:t>Type</w:t>
            </w:r>
          </w:p>
        </w:tc>
        <w:tc>
          <w:tcPr>
            <w:tcW w:w="1710" w:type="dxa"/>
            <w:shd w:val="clear" w:color="auto" w:fill="BFBFBF" w:themeFill="background1" w:themeFillShade="BF"/>
            <w:vAlign w:val="center"/>
          </w:tcPr>
          <w:p w:rsidR="00AC7874" w:rsidRPr="00602B3E" w:rsidRDefault="005B737D" w:rsidP="00E1755B">
            <w:pPr>
              <w:jc w:val="center"/>
              <w:rPr>
                <w:b/>
              </w:rPr>
            </w:pPr>
            <w:r>
              <w:rPr>
                <w:b/>
              </w:rPr>
              <w:t>Multi</w:t>
            </w:r>
            <w:r w:rsidR="00AC7874" w:rsidRPr="00602B3E">
              <w:rPr>
                <w:b/>
              </w:rPr>
              <w:t>plicity</w:t>
            </w:r>
          </w:p>
        </w:tc>
        <w:tc>
          <w:tcPr>
            <w:tcW w:w="6948" w:type="dxa"/>
            <w:shd w:val="clear" w:color="auto" w:fill="BFBFBF" w:themeFill="background1" w:themeFillShade="BF"/>
            <w:vAlign w:val="center"/>
          </w:tcPr>
          <w:p w:rsidR="00AC7874" w:rsidRPr="00602B3E" w:rsidRDefault="00AC7874" w:rsidP="00E1755B">
            <w:pPr>
              <w:jc w:val="center"/>
              <w:rPr>
                <w:b/>
              </w:rPr>
            </w:pPr>
            <w:r w:rsidRPr="00602B3E">
              <w:rPr>
                <w:b/>
              </w:rPr>
              <w:t>Description</w:t>
            </w:r>
          </w:p>
        </w:tc>
      </w:tr>
      <w:tr w:rsidR="00AC7874" w:rsidRPr="00E65B09" w:rsidTr="005D59F7">
        <w:trPr>
          <w:trHeight w:val="255"/>
        </w:trPr>
        <w:tc>
          <w:tcPr>
            <w:tcW w:w="1908" w:type="dxa"/>
            <w:vAlign w:val="center"/>
          </w:tcPr>
          <w:p w:rsidR="00AC7874" w:rsidRPr="008D6A3A" w:rsidRDefault="00AC7874" w:rsidP="00E1755B">
            <w:pPr>
              <w:rPr>
                <w:b/>
                <w:sz w:val="22"/>
              </w:rPr>
            </w:pPr>
            <w:r w:rsidRPr="008D6A3A">
              <w:rPr>
                <w:b/>
                <w:sz w:val="22"/>
              </w:rPr>
              <w:t>id</w:t>
            </w:r>
          </w:p>
        </w:tc>
        <w:tc>
          <w:tcPr>
            <w:tcW w:w="2610" w:type="dxa"/>
            <w:vAlign w:val="center"/>
          </w:tcPr>
          <w:p w:rsidR="00AC7874" w:rsidRPr="00BB482D" w:rsidRDefault="00753520" w:rsidP="000949D8">
            <w:pPr>
              <w:rPr>
                <w:rFonts w:ascii="Courier New" w:hAnsi="Courier New" w:cs="Courier New"/>
                <w:sz w:val="20"/>
              </w:rPr>
            </w:pPr>
            <w:r>
              <w:rPr>
                <w:rFonts w:ascii="Courier New" w:hAnsi="Courier New" w:cs="Courier New"/>
                <w:sz w:val="20"/>
              </w:rPr>
              <w:t>QName</w:t>
            </w:r>
          </w:p>
        </w:tc>
        <w:tc>
          <w:tcPr>
            <w:tcW w:w="1710" w:type="dxa"/>
            <w:vAlign w:val="center"/>
          </w:tcPr>
          <w:p w:rsidR="00AC7874" w:rsidRPr="00E65B09" w:rsidRDefault="00AC7874" w:rsidP="00E1755B">
            <w:pPr>
              <w:jc w:val="center"/>
              <w:rPr>
                <w:sz w:val="22"/>
              </w:rPr>
            </w:pPr>
            <w:r>
              <w:rPr>
                <w:sz w:val="22"/>
              </w:rPr>
              <w:t>1</w:t>
            </w:r>
          </w:p>
        </w:tc>
        <w:tc>
          <w:tcPr>
            <w:tcW w:w="6948" w:type="dxa"/>
          </w:tcPr>
          <w:p w:rsidR="00AC7874" w:rsidRPr="00E65B09" w:rsidRDefault="00AC7874" w:rsidP="00CE1B2E">
            <w:pPr>
              <w:rPr>
                <w:sz w:val="22"/>
              </w:rPr>
            </w:pPr>
            <w:r>
              <w:rPr>
                <w:sz w:val="22"/>
              </w:rPr>
              <w:t>S</w:t>
            </w:r>
            <w:r w:rsidRPr="00AC7874">
              <w:rPr>
                <w:sz w:val="22"/>
              </w:rPr>
              <w:t xml:space="preserve">pecifies a </w:t>
            </w:r>
            <w:r w:rsidRPr="00BB0678">
              <w:rPr>
                <w:sz w:val="22"/>
              </w:rPr>
              <w:t xml:space="preserve">unique ID for this </w:t>
            </w:r>
            <w:r w:rsidRPr="00C7649F">
              <w:rPr>
                <w:rFonts w:ascii="Courier New" w:hAnsi="Courier New" w:cs="Courier New"/>
                <w:sz w:val="22"/>
                <w:szCs w:val="22"/>
              </w:rPr>
              <w:t>Object</w:t>
            </w:r>
            <w:r w:rsidR="00C7649F">
              <w:rPr>
                <w:rFonts w:ascii="Courier New" w:hAnsi="Courier New" w:cs="Courier New"/>
                <w:sz w:val="22"/>
                <w:szCs w:val="22"/>
              </w:rPr>
              <w:t>_</w:t>
            </w:r>
            <w:r w:rsidRPr="00C7649F">
              <w:rPr>
                <w:rFonts w:ascii="Courier New" w:hAnsi="Courier New" w:cs="Courier New"/>
                <w:sz w:val="22"/>
                <w:szCs w:val="22"/>
              </w:rPr>
              <w:t>Collection</w:t>
            </w:r>
            <w:r w:rsidRPr="00BB0678">
              <w:rPr>
                <w:sz w:val="22"/>
              </w:rPr>
              <w:t xml:space="preserve">. </w:t>
            </w:r>
            <w:r w:rsidR="00753520" w:rsidRPr="007D12C0">
              <w:rPr>
                <w:sz w:val="22"/>
              </w:rPr>
              <w:t xml:space="preserve">The ID SHOULD follow the pattern </w:t>
            </w:r>
            <w:r w:rsidR="00753520">
              <w:rPr>
                <w:sz w:val="22"/>
              </w:rPr>
              <w:t>defined</w:t>
            </w:r>
            <w:r w:rsidR="00753520" w:rsidRPr="007D12C0">
              <w:rPr>
                <w:sz w:val="22"/>
              </w:rPr>
              <w:t xml:space="preserve"> in Section</w:t>
            </w:r>
            <w:r w:rsidR="00CE1B2E">
              <w:rPr>
                <w:sz w:val="22"/>
              </w:rPr>
              <w:t xml:space="preserve"> </w:t>
            </w:r>
            <w:r w:rsidR="00CE1B2E">
              <w:rPr>
                <w:sz w:val="22"/>
              </w:rPr>
              <w:fldChar w:fldCharType="begin"/>
            </w:r>
            <w:r w:rsidR="00CE1B2E">
              <w:rPr>
                <w:sz w:val="22"/>
              </w:rPr>
              <w:instrText xml:space="preserve"> REF _Ref388861538 \r \h </w:instrText>
            </w:r>
            <w:r w:rsidR="00CE1B2E">
              <w:rPr>
                <w:sz w:val="22"/>
              </w:rPr>
            </w:r>
            <w:r w:rsidR="00CE1B2E">
              <w:rPr>
                <w:sz w:val="22"/>
              </w:rPr>
              <w:fldChar w:fldCharType="separate"/>
            </w:r>
            <w:r w:rsidR="00CE1B2E">
              <w:rPr>
                <w:sz w:val="22"/>
              </w:rPr>
              <w:t>1.4</w:t>
            </w:r>
            <w:r w:rsidR="00CE1B2E">
              <w:rPr>
                <w:sz w:val="22"/>
              </w:rPr>
              <w:fldChar w:fldCharType="end"/>
            </w:r>
            <w:r w:rsidR="00753520" w:rsidRPr="007D12C0">
              <w:rPr>
                <w:sz w:val="22"/>
              </w:rPr>
              <w:t>.</w:t>
            </w:r>
          </w:p>
        </w:tc>
      </w:tr>
      <w:tr w:rsidR="00AC7874" w:rsidRPr="00E65B09" w:rsidTr="005D59F7">
        <w:trPr>
          <w:trHeight w:val="255"/>
        </w:trPr>
        <w:tc>
          <w:tcPr>
            <w:tcW w:w="1908" w:type="dxa"/>
            <w:vAlign w:val="center"/>
          </w:tcPr>
          <w:p w:rsidR="00AC7874" w:rsidRPr="008D6A3A" w:rsidRDefault="00AC7874" w:rsidP="00E1755B">
            <w:pPr>
              <w:rPr>
                <w:b/>
                <w:sz w:val="22"/>
              </w:rPr>
            </w:pPr>
            <w:r w:rsidRPr="008D6A3A">
              <w:rPr>
                <w:b/>
                <w:sz w:val="22"/>
              </w:rPr>
              <w:t>Object_List</w:t>
            </w:r>
          </w:p>
        </w:tc>
        <w:tc>
          <w:tcPr>
            <w:tcW w:w="2610" w:type="dxa"/>
            <w:vAlign w:val="center"/>
          </w:tcPr>
          <w:p w:rsidR="00AC7874" w:rsidRPr="00BB482D" w:rsidRDefault="00AC7874" w:rsidP="00E1755B">
            <w:pPr>
              <w:rPr>
                <w:rFonts w:ascii="Courier New" w:hAnsi="Courier New" w:cs="Courier New"/>
                <w:sz w:val="20"/>
              </w:rPr>
            </w:pPr>
            <w:r w:rsidRPr="00BB482D">
              <w:rPr>
                <w:rFonts w:ascii="Courier New" w:hAnsi="Courier New" w:cs="Courier New"/>
                <w:sz w:val="20"/>
              </w:rPr>
              <w:t>ObjectListType</w:t>
            </w:r>
          </w:p>
        </w:tc>
        <w:tc>
          <w:tcPr>
            <w:tcW w:w="1710" w:type="dxa"/>
            <w:vAlign w:val="center"/>
          </w:tcPr>
          <w:p w:rsidR="00AC7874" w:rsidRDefault="00AC7874" w:rsidP="00E1755B">
            <w:pPr>
              <w:jc w:val="center"/>
              <w:rPr>
                <w:sz w:val="22"/>
              </w:rPr>
            </w:pPr>
            <w:r>
              <w:rPr>
                <w:sz w:val="22"/>
              </w:rPr>
              <w:t>1</w:t>
            </w:r>
          </w:p>
        </w:tc>
        <w:tc>
          <w:tcPr>
            <w:tcW w:w="6948" w:type="dxa"/>
          </w:tcPr>
          <w:p w:rsidR="00AC7874" w:rsidRDefault="00AC7874" w:rsidP="00E1755B">
            <w:pPr>
              <w:rPr>
                <w:sz w:val="22"/>
              </w:rPr>
            </w:pPr>
            <w:r>
              <w:rPr>
                <w:sz w:val="22"/>
              </w:rPr>
              <w:t>S</w:t>
            </w:r>
            <w:r w:rsidRPr="00AC7874">
              <w:rPr>
                <w:sz w:val="22"/>
              </w:rPr>
              <w:t xml:space="preserve">pecifies a list of </w:t>
            </w:r>
            <w:r w:rsidRPr="00C7649F">
              <w:rPr>
                <w:rFonts w:ascii="Courier New" w:hAnsi="Courier New" w:cs="Courier New"/>
                <w:sz w:val="22"/>
                <w:szCs w:val="22"/>
              </w:rPr>
              <w:t>Objects</w:t>
            </w:r>
            <w:r w:rsidRPr="00AC7874">
              <w:rPr>
                <w:sz w:val="22"/>
              </w:rPr>
              <w:t xml:space="preserve"> that make up the collection.</w:t>
            </w:r>
          </w:p>
        </w:tc>
      </w:tr>
    </w:tbl>
    <w:p w:rsidR="00AD2EEF" w:rsidRPr="00594609" w:rsidRDefault="00AD2EEF" w:rsidP="002F00D4">
      <w:pPr>
        <w:pStyle w:val="Heading3"/>
      </w:pPr>
      <w:bookmarkStart w:id="89" w:name="_Toc390177124"/>
      <w:r w:rsidRPr="00594609">
        <w:t>C</w:t>
      </w:r>
      <w:r>
        <w:t>andidateIndicatorCollection</w:t>
      </w:r>
      <w:r w:rsidRPr="00594609">
        <w:t>Type</w:t>
      </w:r>
      <w:bookmarkEnd w:id="89"/>
    </w:p>
    <w:p w:rsidR="00AD2EEF" w:rsidRDefault="003B2D6C" w:rsidP="00AD2EEF">
      <w:r w:rsidRPr="00C51E1C">
        <w:t xml:space="preserve">The </w:t>
      </w:r>
      <w:r w:rsidR="00B60B16">
        <w:rPr>
          <w:rFonts w:ascii="Courier New" w:hAnsi="Courier New" w:cs="Courier New"/>
        </w:rPr>
        <w:t>CandidateIndicatorCollection</w:t>
      </w:r>
      <w:r w:rsidR="00AD2EEF" w:rsidRPr="00A32ADD">
        <w:rPr>
          <w:rFonts w:ascii="Courier New" w:hAnsi="Courier New" w:cs="Courier New"/>
        </w:rPr>
        <w:t>Type</w:t>
      </w:r>
      <w:r w:rsidR="00AD2EEF" w:rsidRPr="00594609">
        <w:t xml:space="preserve"> </w:t>
      </w:r>
      <w:r w:rsidR="00B60B16">
        <w:t>provides a mechanism for characte</w:t>
      </w:r>
      <w:r w:rsidR="00BB0678">
        <w:t xml:space="preserve">rizing collections of </w:t>
      </w:r>
      <w:r w:rsidR="00BB0678" w:rsidRPr="00BB0678">
        <w:rPr>
          <w:rFonts w:ascii="Courier New" w:hAnsi="Courier New" w:cs="Courier New"/>
        </w:rPr>
        <w:t>Candidate_</w:t>
      </w:r>
      <w:r w:rsidR="00B60B16" w:rsidRPr="00BB0678">
        <w:rPr>
          <w:rFonts w:ascii="Courier New" w:hAnsi="Courier New" w:cs="Courier New"/>
        </w:rPr>
        <w:t>Indicators</w:t>
      </w:r>
      <w:r w:rsidR="00AD2EEF">
        <w:t>.</w:t>
      </w:r>
      <w:r w:rsidR="00B60B16">
        <w:t xml:space="preserve">  It extends the MAEC Bundle </w:t>
      </w:r>
      <w:r w:rsidR="00B60B16" w:rsidRPr="00A32ADD">
        <w:rPr>
          <w:rFonts w:ascii="Courier New" w:hAnsi="Courier New" w:cs="Courier New"/>
        </w:rPr>
        <w:t>BaseCollectionType</w:t>
      </w:r>
      <w:r w:rsidR="00B60B16">
        <w:t xml:space="preserve"> (defined in Section </w:t>
      </w:r>
      <w:r w:rsidR="0086634F">
        <w:fldChar w:fldCharType="begin"/>
      </w:r>
      <w:r w:rsidR="0086634F">
        <w:instrText xml:space="preserve"> REF _Ref387581871 \n \h </w:instrText>
      </w:r>
      <w:r w:rsidR="0086634F">
        <w:fldChar w:fldCharType="separate"/>
      </w:r>
      <w:r w:rsidR="00CE1B2E">
        <w:t>2.10.2</w:t>
      </w:r>
      <w:r w:rsidR="0086634F">
        <w:fldChar w:fldCharType="end"/>
      </w:r>
      <w:r w:rsidR="00B60B16">
        <w:t>).</w:t>
      </w:r>
      <w:r w:rsidR="00675276">
        <w:t xml:space="preserve">  </w:t>
      </w:r>
      <w:r w:rsidRPr="00C51E1C">
        <w:t xml:space="preserve">The </w:t>
      </w:r>
      <w:r w:rsidR="00675276" w:rsidRPr="00872BD9">
        <w:rPr>
          <w:rFonts w:ascii="Courier New" w:hAnsi="Courier New" w:cs="Courier New"/>
        </w:rPr>
        <w:t>CandidateIndicatorListType</w:t>
      </w:r>
      <w:r w:rsidR="00675276">
        <w:t xml:space="preserve"> is defined in Section </w:t>
      </w:r>
      <w:r w:rsidR="0086634F">
        <w:fldChar w:fldCharType="begin"/>
      </w:r>
      <w:r w:rsidR="0086634F">
        <w:instrText xml:space="preserve"> REF _Ref387581888 \n \h </w:instrText>
      </w:r>
      <w:r w:rsidR="0086634F">
        <w:fldChar w:fldCharType="separate"/>
      </w:r>
      <w:r w:rsidR="00CE1B2E">
        <w:t>2.13.9</w:t>
      </w:r>
      <w:r w:rsidR="0086634F">
        <w:fldChar w:fldCharType="end"/>
      </w:r>
      <w:r w:rsidR="00675276">
        <w:t>.</w:t>
      </w:r>
    </w:p>
    <w:p w:rsidR="00AD2EEF" w:rsidRDefault="00AD2EEF" w:rsidP="00AD2EE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3420"/>
        <w:gridCol w:w="1440"/>
        <w:gridCol w:w="5778"/>
      </w:tblGrid>
      <w:tr w:rsidR="00AD2EEF" w:rsidRPr="00E65B09" w:rsidTr="00753520">
        <w:trPr>
          <w:trHeight w:val="285"/>
        </w:trPr>
        <w:tc>
          <w:tcPr>
            <w:tcW w:w="2538" w:type="dxa"/>
            <w:shd w:val="clear" w:color="auto" w:fill="BFBFBF" w:themeFill="background1" w:themeFillShade="BF"/>
            <w:vAlign w:val="center"/>
          </w:tcPr>
          <w:p w:rsidR="00AD2EEF" w:rsidRPr="00602B3E" w:rsidRDefault="00425D67" w:rsidP="00E1755B">
            <w:pPr>
              <w:jc w:val="center"/>
              <w:rPr>
                <w:b/>
              </w:rPr>
            </w:pPr>
            <w:r>
              <w:rPr>
                <w:b/>
              </w:rPr>
              <w:lastRenderedPageBreak/>
              <w:t>Field</w:t>
            </w:r>
          </w:p>
        </w:tc>
        <w:tc>
          <w:tcPr>
            <w:tcW w:w="3420" w:type="dxa"/>
            <w:shd w:val="clear" w:color="auto" w:fill="BFBFBF" w:themeFill="background1" w:themeFillShade="BF"/>
            <w:vAlign w:val="center"/>
          </w:tcPr>
          <w:p w:rsidR="00AD2EEF" w:rsidRPr="00602B3E" w:rsidRDefault="00AD2EEF" w:rsidP="00E1755B">
            <w:pPr>
              <w:jc w:val="center"/>
              <w:rPr>
                <w:b/>
              </w:rPr>
            </w:pPr>
            <w:r w:rsidRPr="00602B3E">
              <w:rPr>
                <w:b/>
              </w:rPr>
              <w:t>Type</w:t>
            </w:r>
          </w:p>
        </w:tc>
        <w:tc>
          <w:tcPr>
            <w:tcW w:w="1440" w:type="dxa"/>
            <w:shd w:val="clear" w:color="auto" w:fill="BFBFBF" w:themeFill="background1" w:themeFillShade="BF"/>
            <w:vAlign w:val="center"/>
          </w:tcPr>
          <w:p w:rsidR="00AD2EEF" w:rsidRPr="00602B3E" w:rsidRDefault="00AD2EEF" w:rsidP="005B737D">
            <w:pPr>
              <w:jc w:val="center"/>
              <w:rPr>
                <w:b/>
              </w:rPr>
            </w:pPr>
            <w:r w:rsidRPr="00602B3E">
              <w:rPr>
                <w:b/>
              </w:rPr>
              <w:t>Multiplicity</w:t>
            </w:r>
          </w:p>
        </w:tc>
        <w:tc>
          <w:tcPr>
            <w:tcW w:w="5778" w:type="dxa"/>
            <w:shd w:val="clear" w:color="auto" w:fill="BFBFBF" w:themeFill="background1" w:themeFillShade="BF"/>
            <w:vAlign w:val="center"/>
          </w:tcPr>
          <w:p w:rsidR="00AD2EEF" w:rsidRPr="00602B3E" w:rsidRDefault="00AD2EEF" w:rsidP="00E1755B">
            <w:pPr>
              <w:jc w:val="center"/>
              <w:rPr>
                <w:b/>
              </w:rPr>
            </w:pPr>
            <w:r w:rsidRPr="00602B3E">
              <w:rPr>
                <w:b/>
              </w:rPr>
              <w:t>Description</w:t>
            </w:r>
          </w:p>
        </w:tc>
      </w:tr>
      <w:tr w:rsidR="00AD2EEF" w:rsidRPr="00E65B09" w:rsidTr="00753520">
        <w:trPr>
          <w:trHeight w:val="285"/>
        </w:trPr>
        <w:tc>
          <w:tcPr>
            <w:tcW w:w="2538" w:type="dxa"/>
            <w:vAlign w:val="center"/>
          </w:tcPr>
          <w:p w:rsidR="00AD2EEF" w:rsidRPr="008D6A3A" w:rsidRDefault="00AD2EEF" w:rsidP="00E1755B">
            <w:pPr>
              <w:rPr>
                <w:b/>
                <w:sz w:val="22"/>
              </w:rPr>
            </w:pPr>
            <w:r w:rsidRPr="008D6A3A">
              <w:rPr>
                <w:b/>
                <w:sz w:val="22"/>
              </w:rPr>
              <w:t>id</w:t>
            </w:r>
          </w:p>
        </w:tc>
        <w:tc>
          <w:tcPr>
            <w:tcW w:w="3420" w:type="dxa"/>
            <w:vAlign w:val="center"/>
          </w:tcPr>
          <w:p w:rsidR="00AD2EEF" w:rsidRPr="00BB482D" w:rsidRDefault="00753520" w:rsidP="00E1755B">
            <w:pPr>
              <w:rPr>
                <w:rFonts w:ascii="Courier New" w:hAnsi="Courier New" w:cs="Courier New"/>
                <w:sz w:val="20"/>
              </w:rPr>
            </w:pPr>
            <w:r>
              <w:rPr>
                <w:rFonts w:ascii="Courier New" w:hAnsi="Courier New" w:cs="Courier New"/>
                <w:sz w:val="20"/>
              </w:rPr>
              <w:t>QName</w:t>
            </w:r>
          </w:p>
        </w:tc>
        <w:tc>
          <w:tcPr>
            <w:tcW w:w="1440" w:type="dxa"/>
            <w:vAlign w:val="center"/>
          </w:tcPr>
          <w:p w:rsidR="00AD2EEF" w:rsidRPr="00E65B09" w:rsidRDefault="00AD2EEF" w:rsidP="00E1755B">
            <w:pPr>
              <w:jc w:val="center"/>
              <w:rPr>
                <w:sz w:val="22"/>
              </w:rPr>
            </w:pPr>
            <w:r>
              <w:rPr>
                <w:sz w:val="22"/>
              </w:rPr>
              <w:t>1</w:t>
            </w:r>
          </w:p>
        </w:tc>
        <w:tc>
          <w:tcPr>
            <w:tcW w:w="5778" w:type="dxa"/>
          </w:tcPr>
          <w:p w:rsidR="00AD2EEF" w:rsidRPr="00E65B09" w:rsidRDefault="00AD2EEF" w:rsidP="00561A5D">
            <w:pPr>
              <w:rPr>
                <w:sz w:val="22"/>
              </w:rPr>
            </w:pPr>
            <w:r>
              <w:rPr>
                <w:sz w:val="22"/>
              </w:rPr>
              <w:t>S</w:t>
            </w:r>
            <w:r w:rsidRPr="00AD2EEF">
              <w:rPr>
                <w:sz w:val="22"/>
              </w:rPr>
              <w:t xml:space="preserve">pecifies a unique </w:t>
            </w:r>
            <w:r w:rsidRPr="00BB0678">
              <w:rPr>
                <w:sz w:val="22"/>
              </w:rPr>
              <w:t xml:space="preserve">ID for this </w:t>
            </w:r>
            <w:r w:rsidRPr="00C7649F">
              <w:rPr>
                <w:rFonts w:ascii="Courier New" w:hAnsi="Courier New" w:cs="Courier New"/>
                <w:sz w:val="22"/>
                <w:szCs w:val="22"/>
              </w:rPr>
              <w:t>Candidate</w:t>
            </w:r>
            <w:r w:rsidR="00C7649F">
              <w:rPr>
                <w:rFonts w:ascii="Courier New" w:hAnsi="Courier New" w:cs="Courier New"/>
                <w:sz w:val="22"/>
                <w:szCs w:val="22"/>
              </w:rPr>
              <w:t>_</w:t>
            </w:r>
            <w:r w:rsidRPr="00C7649F">
              <w:rPr>
                <w:rFonts w:ascii="Courier New" w:hAnsi="Courier New" w:cs="Courier New"/>
                <w:sz w:val="22"/>
                <w:szCs w:val="22"/>
              </w:rPr>
              <w:t>Indicator</w:t>
            </w:r>
            <w:r w:rsidR="00C7649F">
              <w:rPr>
                <w:rFonts w:ascii="Courier New" w:hAnsi="Courier New" w:cs="Courier New"/>
                <w:sz w:val="22"/>
                <w:szCs w:val="22"/>
              </w:rPr>
              <w:t>_</w:t>
            </w:r>
            <w:r w:rsidRPr="00C7649F">
              <w:rPr>
                <w:rFonts w:ascii="Courier New" w:hAnsi="Courier New" w:cs="Courier New"/>
                <w:sz w:val="22"/>
                <w:szCs w:val="22"/>
              </w:rPr>
              <w:t>Collection</w:t>
            </w:r>
            <w:r w:rsidRPr="00BB0678">
              <w:rPr>
                <w:sz w:val="22"/>
              </w:rPr>
              <w:t xml:space="preserve">. </w:t>
            </w:r>
            <w:r w:rsidR="00753520" w:rsidRPr="007D12C0">
              <w:rPr>
                <w:sz w:val="22"/>
              </w:rPr>
              <w:t xml:space="preserve">The ID SHOULD follow the pattern </w:t>
            </w:r>
            <w:r w:rsidR="00753520">
              <w:rPr>
                <w:sz w:val="22"/>
              </w:rPr>
              <w:t>defined</w:t>
            </w:r>
            <w:r w:rsidR="00753520" w:rsidRPr="007D12C0">
              <w:rPr>
                <w:sz w:val="22"/>
              </w:rPr>
              <w:t xml:space="preserve"> in Section</w:t>
            </w:r>
            <w:r w:rsidR="00561A5D">
              <w:rPr>
                <w:sz w:val="22"/>
              </w:rPr>
              <w:t xml:space="preserve"> </w:t>
            </w:r>
            <w:r w:rsidR="00561A5D">
              <w:rPr>
                <w:sz w:val="22"/>
              </w:rPr>
              <w:fldChar w:fldCharType="begin"/>
            </w:r>
            <w:r w:rsidR="00561A5D">
              <w:rPr>
                <w:sz w:val="22"/>
              </w:rPr>
              <w:instrText xml:space="preserve"> REF _Ref388861538 \r \h </w:instrText>
            </w:r>
            <w:r w:rsidR="00561A5D">
              <w:rPr>
                <w:sz w:val="22"/>
              </w:rPr>
            </w:r>
            <w:r w:rsidR="00561A5D">
              <w:rPr>
                <w:sz w:val="22"/>
              </w:rPr>
              <w:fldChar w:fldCharType="separate"/>
            </w:r>
            <w:r w:rsidR="00561A5D">
              <w:rPr>
                <w:sz w:val="22"/>
              </w:rPr>
              <w:t>1.4</w:t>
            </w:r>
            <w:r w:rsidR="00561A5D">
              <w:rPr>
                <w:sz w:val="22"/>
              </w:rPr>
              <w:fldChar w:fldCharType="end"/>
            </w:r>
            <w:r w:rsidR="00753520" w:rsidRPr="007D12C0">
              <w:rPr>
                <w:sz w:val="22"/>
              </w:rPr>
              <w:t>.</w:t>
            </w:r>
          </w:p>
        </w:tc>
      </w:tr>
      <w:tr w:rsidR="00AD2EEF" w:rsidRPr="00E65B09" w:rsidTr="00753520">
        <w:trPr>
          <w:trHeight w:val="285"/>
        </w:trPr>
        <w:tc>
          <w:tcPr>
            <w:tcW w:w="2538" w:type="dxa"/>
            <w:vAlign w:val="center"/>
          </w:tcPr>
          <w:p w:rsidR="00AD2EEF" w:rsidRPr="008D6A3A" w:rsidRDefault="00AD2EEF" w:rsidP="00E1755B">
            <w:pPr>
              <w:rPr>
                <w:b/>
                <w:sz w:val="22"/>
              </w:rPr>
            </w:pPr>
            <w:r w:rsidRPr="008D6A3A">
              <w:rPr>
                <w:b/>
                <w:sz w:val="22"/>
              </w:rPr>
              <w:t>Candidate_Indicator_List</w:t>
            </w:r>
          </w:p>
        </w:tc>
        <w:tc>
          <w:tcPr>
            <w:tcW w:w="3420" w:type="dxa"/>
            <w:vAlign w:val="center"/>
          </w:tcPr>
          <w:p w:rsidR="00AD2EEF" w:rsidRPr="00BB482D" w:rsidRDefault="00AD2EEF" w:rsidP="00397BD7">
            <w:pPr>
              <w:rPr>
                <w:rFonts w:ascii="Courier New" w:hAnsi="Courier New" w:cs="Courier New"/>
                <w:sz w:val="20"/>
              </w:rPr>
            </w:pPr>
            <w:r w:rsidRPr="00BB482D">
              <w:rPr>
                <w:rFonts w:ascii="Courier New" w:hAnsi="Courier New" w:cs="Courier New"/>
                <w:sz w:val="20"/>
              </w:rPr>
              <w:t>CandidateIndicatorListType</w:t>
            </w:r>
          </w:p>
        </w:tc>
        <w:tc>
          <w:tcPr>
            <w:tcW w:w="1440" w:type="dxa"/>
            <w:vAlign w:val="center"/>
          </w:tcPr>
          <w:p w:rsidR="00AD2EEF" w:rsidRDefault="00AD2EEF" w:rsidP="00E1755B">
            <w:pPr>
              <w:jc w:val="center"/>
              <w:rPr>
                <w:sz w:val="22"/>
              </w:rPr>
            </w:pPr>
            <w:r>
              <w:rPr>
                <w:sz w:val="22"/>
              </w:rPr>
              <w:t>1</w:t>
            </w:r>
          </w:p>
        </w:tc>
        <w:tc>
          <w:tcPr>
            <w:tcW w:w="5778" w:type="dxa"/>
          </w:tcPr>
          <w:p w:rsidR="00AD2EEF" w:rsidRDefault="00AD2EEF" w:rsidP="00C7649F">
            <w:pPr>
              <w:rPr>
                <w:sz w:val="22"/>
              </w:rPr>
            </w:pPr>
            <w:r>
              <w:rPr>
                <w:sz w:val="22"/>
              </w:rPr>
              <w:t>S</w:t>
            </w:r>
            <w:r w:rsidRPr="00AD2EEF">
              <w:rPr>
                <w:sz w:val="22"/>
              </w:rPr>
              <w:t xml:space="preserve">pecifies a list of </w:t>
            </w:r>
            <w:r w:rsidRPr="00C7649F">
              <w:rPr>
                <w:rFonts w:ascii="Courier New" w:hAnsi="Courier New" w:cs="Courier New"/>
                <w:sz w:val="22"/>
                <w:szCs w:val="22"/>
              </w:rPr>
              <w:t>Candidate</w:t>
            </w:r>
            <w:r w:rsidR="00C7649F">
              <w:rPr>
                <w:rFonts w:ascii="Courier New" w:hAnsi="Courier New" w:cs="Courier New"/>
                <w:sz w:val="22"/>
                <w:szCs w:val="22"/>
              </w:rPr>
              <w:t>_</w:t>
            </w:r>
            <w:r w:rsidRPr="00C7649F">
              <w:rPr>
                <w:rFonts w:ascii="Courier New" w:hAnsi="Courier New" w:cs="Courier New"/>
                <w:sz w:val="22"/>
                <w:szCs w:val="22"/>
              </w:rPr>
              <w:t>Indicators</w:t>
            </w:r>
            <w:r w:rsidRPr="00AD2EEF">
              <w:rPr>
                <w:sz w:val="22"/>
              </w:rPr>
              <w:t xml:space="preserve"> that make up the collection.</w:t>
            </w:r>
          </w:p>
        </w:tc>
      </w:tr>
    </w:tbl>
    <w:p w:rsidR="008B65C8" w:rsidRDefault="008B65C8" w:rsidP="001518B9">
      <w:pPr>
        <w:pStyle w:val="Heading2"/>
      </w:pPr>
      <w:bookmarkStart w:id="90" w:name="_Ref381103633"/>
      <w:bookmarkStart w:id="91" w:name="_Ref381103645"/>
      <w:bookmarkStart w:id="92" w:name="_Ref381103658"/>
      <w:bookmarkStart w:id="93" w:name="_Toc390177125"/>
      <w:r>
        <w:t>Shared Types</w:t>
      </w:r>
      <w:bookmarkEnd w:id="90"/>
      <w:bookmarkEnd w:id="91"/>
      <w:bookmarkEnd w:id="92"/>
      <w:bookmarkEnd w:id="93"/>
    </w:p>
    <w:p w:rsidR="008B65C8" w:rsidRDefault="008B65C8" w:rsidP="008B65C8">
      <w:r>
        <w:t xml:space="preserve">These types are used by a variety of </w:t>
      </w:r>
      <w:r w:rsidR="0011266C">
        <w:t>field</w:t>
      </w:r>
      <w:r>
        <w:t xml:space="preserve">s.  They are listed in alphabetical order.  Note that some types in this section are currently used by only one particular </w:t>
      </w:r>
      <w:r w:rsidR="0011266C">
        <w:t>field</w:t>
      </w:r>
      <w:r>
        <w:t xml:space="preserve">; however, they are </w:t>
      </w:r>
      <w:r w:rsidR="00CD0FCF">
        <w:t xml:space="preserve">included </w:t>
      </w:r>
      <w:r>
        <w:t>here because they could be used more generally.</w:t>
      </w:r>
    </w:p>
    <w:p w:rsidR="008B65C8" w:rsidRDefault="008B65C8" w:rsidP="002F00D4">
      <w:pPr>
        <w:pStyle w:val="Heading3"/>
      </w:pPr>
      <w:bookmarkStart w:id="94" w:name="_Toc390177126"/>
      <w:r>
        <w:t>APICallType</w:t>
      </w:r>
      <w:bookmarkEnd w:id="94"/>
    </w:p>
    <w:p w:rsidR="008B65C8" w:rsidRDefault="003B2D6C" w:rsidP="008B65C8">
      <w:r w:rsidRPr="00C51E1C">
        <w:t xml:space="preserve">The </w:t>
      </w:r>
      <w:r w:rsidR="008B65C8" w:rsidRPr="00A32ADD">
        <w:rPr>
          <w:rFonts w:ascii="Courier New" w:hAnsi="Courier New" w:cs="Courier New"/>
        </w:rPr>
        <w:t>APICallType</w:t>
      </w:r>
      <w:r w:rsidR="008B65C8">
        <w:t xml:space="preserve"> provides a method for the</w:t>
      </w:r>
      <w:r w:rsidR="008B65C8" w:rsidRPr="00193D20">
        <w:t xml:space="preserve"> </w:t>
      </w:r>
      <w:r w:rsidR="008B65C8" w:rsidRPr="00BB0678">
        <w:t xml:space="preserve">characterization of </w:t>
      </w:r>
      <w:r w:rsidR="00BB0678" w:rsidRPr="00BB0678">
        <w:rPr>
          <w:rFonts w:cs="Courier New"/>
        </w:rPr>
        <w:t>API calls</w:t>
      </w:r>
      <w:r w:rsidR="008B65C8" w:rsidRPr="00BB0678">
        <w:t>, including</w:t>
      </w:r>
      <w:r w:rsidR="008B65C8" w:rsidRPr="00193D20">
        <w:t xml:space="preserve"> functions and their parameters</w:t>
      </w:r>
      <w:r w:rsidR="008B65C8">
        <w:t>.</w:t>
      </w:r>
    </w:p>
    <w:p w:rsidR="008B65C8" w:rsidRDefault="008B65C8" w:rsidP="008B65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2340"/>
        <w:gridCol w:w="1440"/>
        <w:gridCol w:w="6588"/>
      </w:tblGrid>
      <w:tr w:rsidR="008B65C8" w:rsidTr="00B92992">
        <w:trPr>
          <w:trHeight w:val="368"/>
        </w:trPr>
        <w:tc>
          <w:tcPr>
            <w:tcW w:w="2808" w:type="dxa"/>
            <w:shd w:val="clear" w:color="auto" w:fill="BFBFBF" w:themeFill="background1" w:themeFillShade="BF"/>
            <w:vAlign w:val="center"/>
          </w:tcPr>
          <w:p w:rsidR="008B65C8" w:rsidRPr="00602B3E" w:rsidRDefault="00425D67" w:rsidP="00E06C00">
            <w:pPr>
              <w:jc w:val="center"/>
              <w:rPr>
                <w:b/>
              </w:rPr>
            </w:pPr>
            <w:r>
              <w:rPr>
                <w:b/>
              </w:rPr>
              <w:t>Field</w:t>
            </w:r>
          </w:p>
        </w:tc>
        <w:tc>
          <w:tcPr>
            <w:tcW w:w="2340" w:type="dxa"/>
            <w:shd w:val="clear" w:color="auto" w:fill="BFBFBF" w:themeFill="background1" w:themeFillShade="BF"/>
            <w:vAlign w:val="center"/>
          </w:tcPr>
          <w:p w:rsidR="008B65C8" w:rsidRPr="00602B3E" w:rsidRDefault="008B65C8" w:rsidP="00E06C00">
            <w:pPr>
              <w:jc w:val="center"/>
              <w:rPr>
                <w:b/>
              </w:rPr>
            </w:pPr>
            <w:r w:rsidRPr="00602B3E">
              <w:rPr>
                <w:b/>
              </w:rPr>
              <w:t>Type</w:t>
            </w:r>
          </w:p>
        </w:tc>
        <w:tc>
          <w:tcPr>
            <w:tcW w:w="1440" w:type="dxa"/>
            <w:shd w:val="clear" w:color="auto" w:fill="BFBFBF" w:themeFill="background1" w:themeFillShade="BF"/>
            <w:vAlign w:val="center"/>
          </w:tcPr>
          <w:p w:rsidR="008B65C8" w:rsidRPr="00602B3E" w:rsidRDefault="008B65C8" w:rsidP="00E06C00">
            <w:pPr>
              <w:jc w:val="center"/>
              <w:rPr>
                <w:b/>
              </w:rPr>
            </w:pPr>
            <w:r w:rsidRPr="00602B3E">
              <w:rPr>
                <w:b/>
              </w:rPr>
              <w:t>Multiplicity</w:t>
            </w:r>
          </w:p>
        </w:tc>
        <w:tc>
          <w:tcPr>
            <w:tcW w:w="6588" w:type="dxa"/>
            <w:shd w:val="clear" w:color="auto" w:fill="BFBFBF" w:themeFill="background1" w:themeFillShade="BF"/>
            <w:vAlign w:val="center"/>
          </w:tcPr>
          <w:p w:rsidR="008B65C8" w:rsidRPr="00602B3E" w:rsidRDefault="008B65C8" w:rsidP="00E06C00">
            <w:pPr>
              <w:jc w:val="center"/>
              <w:rPr>
                <w:b/>
              </w:rPr>
            </w:pPr>
            <w:r w:rsidRPr="00602B3E">
              <w:rPr>
                <w:b/>
              </w:rPr>
              <w:t>Description</w:t>
            </w:r>
          </w:p>
        </w:tc>
      </w:tr>
      <w:tr w:rsidR="008B65C8" w:rsidTr="00B92992">
        <w:trPr>
          <w:trHeight w:val="255"/>
        </w:trPr>
        <w:tc>
          <w:tcPr>
            <w:tcW w:w="2808" w:type="dxa"/>
            <w:vAlign w:val="center"/>
          </w:tcPr>
          <w:p w:rsidR="008B65C8" w:rsidRPr="008D6A3A" w:rsidRDefault="008B65C8" w:rsidP="00E06C00">
            <w:pPr>
              <w:rPr>
                <w:b/>
                <w:sz w:val="22"/>
              </w:rPr>
            </w:pPr>
            <w:r w:rsidRPr="008D6A3A">
              <w:rPr>
                <w:b/>
                <w:sz w:val="22"/>
              </w:rPr>
              <w:t>function_name</w:t>
            </w:r>
          </w:p>
        </w:tc>
        <w:tc>
          <w:tcPr>
            <w:tcW w:w="2340" w:type="dxa"/>
            <w:vAlign w:val="center"/>
          </w:tcPr>
          <w:p w:rsidR="008B65C8" w:rsidRPr="00C625F1" w:rsidRDefault="008B65C8" w:rsidP="00E06C00">
            <w:pPr>
              <w:rPr>
                <w:rFonts w:ascii="Courier New" w:hAnsi="Courier New" w:cs="Courier New"/>
                <w:sz w:val="20"/>
              </w:rPr>
            </w:pPr>
            <w:r>
              <w:rPr>
                <w:rFonts w:ascii="Courier New" w:hAnsi="Courier New" w:cs="Courier New"/>
                <w:sz w:val="20"/>
              </w:rPr>
              <w:t>string</w:t>
            </w:r>
          </w:p>
        </w:tc>
        <w:tc>
          <w:tcPr>
            <w:tcW w:w="1440" w:type="dxa"/>
            <w:vAlign w:val="center"/>
          </w:tcPr>
          <w:p w:rsidR="008B65C8" w:rsidRPr="00E65B09" w:rsidRDefault="008B65C8" w:rsidP="00E06C00">
            <w:pPr>
              <w:jc w:val="center"/>
              <w:rPr>
                <w:sz w:val="22"/>
              </w:rPr>
            </w:pPr>
            <w:r>
              <w:rPr>
                <w:sz w:val="22"/>
              </w:rPr>
              <w:t>0..1</w:t>
            </w:r>
          </w:p>
        </w:tc>
        <w:tc>
          <w:tcPr>
            <w:tcW w:w="6588" w:type="dxa"/>
          </w:tcPr>
          <w:p w:rsidR="008B65C8" w:rsidRPr="00C625F1" w:rsidRDefault="008B65C8" w:rsidP="00E06C00">
            <w:pPr>
              <w:rPr>
                <w:sz w:val="22"/>
              </w:rPr>
            </w:pPr>
            <w:r>
              <w:rPr>
                <w:sz w:val="22"/>
              </w:rPr>
              <w:t>C</w:t>
            </w:r>
            <w:r w:rsidRPr="00193D20">
              <w:rPr>
                <w:sz w:val="22"/>
              </w:rPr>
              <w:t>ontains the exact name of the API function called, e.g.</w:t>
            </w:r>
            <w:r w:rsidR="00FE66A7">
              <w:rPr>
                <w:sz w:val="22"/>
              </w:rPr>
              <w:t>,</w:t>
            </w:r>
            <w:r w:rsidRPr="00193D20">
              <w:rPr>
                <w:sz w:val="22"/>
              </w:rPr>
              <w:t xml:space="preserve"> </w:t>
            </w:r>
            <w:r w:rsidR="00FE66A7">
              <w:rPr>
                <w:sz w:val="22"/>
              </w:rPr>
              <w:t>‘</w:t>
            </w:r>
            <w:r w:rsidRPr="00FE66A7">
              <w:rPr>
                <w:i/>
                <w:sz w:val="22"/>
              </w:rPr>
              <w:t>CreateFileEx</w:t>
            </w:r>
            <w:r w:rsidRPr="00193D20">
              <w:rPr>
                <w:sz w:val="22"/>
              </w:rPr>
              <w:t>.</w:t>
            </w:r>
            <w:r w:rsidR="00FE66A7">
              <w:rPr>
                <w:sz w:val="22"/>
              </w:rPr>
              <w:t>’</w:t>
            </w:r>
          </w:p>
        </w:tc>
      </w:tr>
      <w:tr w:rsidR="008B65C8" w:rsidTr="00B92992">
        <w:trPr>
          <w:trHeight w:val="255"/>
        </w:trPr>
        <w:tc>
          <w:tcPr>
            <w:tcW w:w="2808" w:type="dxa"/>
            <w:vAlign w:val="center"/>
          </w:tcPr>
          <w:p w:rsidR="008B65C8" w:rsidRPr="008D6A3A" w:rsidRDefault="008B65C8" w:rsidP="00E06C00">
            <w:pPr>
              <w:rPr>
                <w:b/>
                <w:sz w:val="22"/>
              </w:rPr>
            </w:pPr>
            <w:r w:rsidRPr="008D6A3A">
              <w:rPr>
                <w:b/>
                <w:sz w:val="22"/>
              </w:rPr>
              <w:t>normalized_function_name</w:t>
            </w:r>
          </w:p>
        </w:tc>
        <w:tc>
          <w:tcPr>
            <w:tcW w:w="2340" w:type="dxa"/>
            <w:vAlign w:val="center"/>
          </w:tcPr>
          <w:p w:rsidR="008B65C8" w:rsidRDefault="008B65C8" w:rsidP="00E06C00">
            <w:pPr>
              <w:rPr>
                <w:rFonts w:ascii="Courier New" w:hAnsi="Courier New" w:cs="Courier New"/>
                <w:sz w:val="20"/>
              </w:rPr>
            </w:pPr>
            <w:r>
              <w:rPr>
                <w:rFonts w:ascii="Courier New" w:hAnsi="Courier New" w:cs="Courier New"/>
                <w:sz w:val="20"/>
              </w:rPr>
              <w:t>string</w:t>
            </w:r>
          </w:p>
        </w:tc>
        <w:tc>
          <w:tcPr>
            <w:tcW w:w="1440" w:type="dxa"/>
            <w:vAlign w:val="center"/>
          </w:tcPr>
          <w:p w:rsidR="008B65C8" w:rsidRDefault="008B65C8" w:rsidP="00E06C00">
            <w:pPr>
              <w:jc w:val="center"/>
              <w:rPr>
                <w:sz w:val="22"/>
              </w:rPr>
            </w:pPr>
            <w:r>
              <w:rPr>
                <w:sz w:val="22"/>
              </w:rPr>
              <w:t>0..1</w:t>
            </w:r>
          </w:p>
        </w:tc>
        <w:tc>
          <w:tcPr>
            <w:tcW w:w="6588" w:type="dxa"/>
          </w:tcPr>
          <w:p w:rsidR="008B65C8" w:rsidRDefault="008B65C8" w:rsidP="00E06C00">
            <w:pPr>
              <w:rPr>
                <w:sz w:val="22"/>
              </w:rPr>
            </w:pPr>
            <w:r>
              <w:rPr>
                <w:sz w:val="22"/>
              </w:rPr>
              <w:t>C</w:t>
            </w:r>
            <w:r w:rsidRPr="00193D20">
              <w:rPr>
                <w:sz w:val="22"/>
              </w:rPr>
              <w:t>ontains the normalized name of the API function called, e.g.</w:t>
            </w:r>
            <w:r w:rsidR="00FE66A7">
              <w:rPr>
                <w:sz w:val="22"/>
              </w:rPr>
              <w:t>,</w:t>
            </w:r>
            <w:r w:rsidRPr="00193D20">
              <w:rPr>
                <w:sz w:val="22"/>
              </w:rPr>
              <w:t xml:space="preserve"> </w:t>
            </w:r>
            <w:r w:rsidR="00FE66A7">
              <w:rPr>
                <w:sz w:val="22"/>
              </w:rPr>
              <w:t>‘</w:t>
            </w:r>
            <w:r w:rsidRPr="00FE66A7">
              <w:rPr>
                <w:i/>
                <w:sz w:val="22"/>
              </w:rPr>
              <w:t>CreateFile</w:t>
            </w:r>
            <w:r w:rsidRPr="00193D20">
              <w:rPr>
                <w:sz w:val="22"/>
              </w:rPr>
              <w:t>.</w:t>
            </w:r>
            <w:r w:rsidR="00FE66A7">
              <w:rPr>
                <w:sz w:val="22"/>
              </w:rPr>
              <w:t>’</w:t>
            </w:r>
          </w:p>
        </w:tc>
      </w:tr>
      <w:tr w:rsidR="008B65C8" w:rsidTr="00B92992">
        <w:trPr>
          <w:trHeight w:val="255"/>
        </w:trPr>
        <w:tc>
          <w:tcPr>
            <w:tcW w:w="2808" w:type="dxa"/>
            <w:vAlign w:val="center"/>
          </w:tcPr>
          <w:p w:rsidR="008B65C8" w:rsidRPr="008D6A3A" w:rsidRDefault="008B65C8" w:rsidP="00E06C00">
            <w:pPr>
              <w:rPr>
                <w:b/>
                <w:sz w:val="22"/>
              </w:rPr>
            </w:pPr>
            <w:r w:rsidRPr="008D6A3A">
              <w:rPr>
                <w:b/>
                <w:sz w:val="22"/>
              </w:rPr>
              <w:t>Address</w:t>
            </w:r>
          </w:p>
        </w:tc>
        <w:tc>
          <w:tcPr>
            <w:tcW w:w="2340" w:type="dxa"/>
            <w:vAlign w:val="center"/>
          </w:tcPr>
          <w:p w:rsidR="008B65C8" w:rsidRDefault="008B65C8" w:rsidP="00E06C00">
            <w:pPr>
              <w:rPr>
                <w:rFonts w:ascii="Courier New" w:hAnsi="Courier New" w:cs="Courier New"/>
                <w:sz w:val="20"/>
              </w:rPr>
            </w:pPr>
            <w:r>
              <w:rPr>
                <w:rFonts w:ascii="Courier New" w:hAnsi="Courier New" w:cs="Courier New"/>
                <w:sz w:val="20"/>
              </w:rPr>
              <w:t>hexBinary</w:t>
            </w:r>
          </w:p>
        </w:tc>
        <w:tc>
          <w:tcPr>
            <w:tcW w:w="1440" w:type="dxa"/>
            <w:vAlign w:val="center"/>
          </w:tcPr>
          <w:p w:rsidR="008B65C8" w:rsidRDefault="008B65C8" w:rsidP="00E06C00">
            <w:pPr>
              <w:jc w:val="center"/>
              <w:rPr>
                <w:sz w:val="22"/>
              </w:rPr>
            </w:pPr>
            <w:r>
              <w:rPr>
                <w:sz w:val="22"/>
              </w:rPr>
              <w:t>0..1</w:t>
            </w:r>
          </w:p>
        </w:tc>
        <w:tc>
          <w:tcPr>
            <w:tcW w:w="6588" w:type="dxa"/>
          </w:tcPr>
          <w:p w:rsidR="008B65C8" w:rsidRDefault="006F4B6C" w:rsidP="00E06C00">
            <w:pPr>
              <w:rPr>
                <w:sz w:val="22"/>
              </w:rPr>
            </w:pPr>
            <w:r>
              <w:rPr>
                <w:sz w:val="22"/>
              </w:rPr>
              <w:t>C</w:t>
            </w:r>
            <w:r w:rsidR="008B65C8" w:rsidRPr="00193D20">
              <w:rPr>
                <w:sz w:val="22"/>
              </w:rPr>
              <w:t>ontains the</w:t>
            </w:r>
            <w:r w:rsidR="00FF2731">
              <w:rPr>
                <w:sz w:val="22"/>
              </w:rPr>
              <w:t xml:space="preserve"> code</w:t>
            </w:r>
            <w:r w:rsidR="008B65C8" w:rsidRPr="00193D20">
              <w:rPr>
                <w:sz w:val="22"/>
              </w:rPr>
              <w:t xml:space="preserve"> address of the API call in the binary.</w:t>
            </w:r>
          </w:p>
        </w:tc>
      </w:tr>
      <w:tr w:rsidR="008B65C8" w:rsidTr="00B92992">
        <w:trPr>
          <w:trHeight w:val="255"/>
        </w:trPr>
        <w:tc>
          <w:tcPr>
            <w:tcW w:w="2808" w:type="dxa"/>
            <w:vAlign w:val="center"/>
          </w:tcPr>
          <w:p w:rsidR="008B65C8" w:rsidRPr="008D6A3A" w:rsidRDefault="008B65C8" w:rsidP="00E06C00">
            <w:pPr>
              <w:rPr>
                <w:b/>
                <w:sz w:val="22"/>
              </w:rPr>
            </w:pPr>
            <w:r w:rsidRPr="008D6A3A">
              <w:rPr>
                <w:b/>
                <w:sz w:val="22"/>
              </w:rPr>
              <w:t>Return_Value</w:t>
            </w:r>
          </w:p>
        </w:tc>
        <w:tc>
          <w:tcPr>
            <w:tcW w:w="2340" w:type="dxa"/>
            <w:vAlign w:val="center"/>
          </w:tcPr>
          <w:p w:rsidR="008B65C8" w:rsidRDefault="008B65C8" w:rsidP="00E06C00">
            <w:pPr>
              <w:rPr>
                <w:rFonts w:ascii="Courier New" w:hAnsi="Courier New" w:cs="Courier New"/>
                <w:sz w:val="20"/>
              </w:rPr>
            </w:pPr>
            <w:r>
              <w:rPr>
                <w:rFonts w:ascii="Courier New" w:hAnsi="Courier New" w:cs="Courier New"/>
                <w:sz w:val="20"/>
              </w:rPr>
              <w:t>string</w:t>
            </w:r>
          </w:p>
        </w:tc>
        <w:tc>
          <w:tcPr>
            <w:tcW w:w="1440" w:type="dxa"/>
            <w:vAlign w:val="center"/>
          </w:tcPr>
          <w:p w:rsidR="008B65C8" w:rsidRDefault="008B65C8" w:rsidP="00E06C00">
            <w:pPr>
              <w:jc w:val="center"/>
              <w:rPr>
                <w:sz w:val="22"/>
              </w:rPr>
            </w:pPr>
            <w:r>
              <w:rPr>
                <w:sz w:val="22"/>
              </w:rPr>
              <w:t>0..1</w:t>
            </w:r>
          </w:p>
        </w:tc>
        <w:tc>
          <w:tcPr>
            <w:tcW w:w="6588" w:type="dxa"/>
          </w:tcPr>
          <w:p w:rsidR="008B65C8" w:rsidRDefault="008B65C8" w:rsidP="00E06C00">
            <w:pPr>
              <w:rPr>
                <w:sz w:val="22"/>
              </w:rPr>
            </w:pPr>
            <w:r>
              <w:rPr>
                <w:sz w:val="22"/>
              </w:rPr>
              <w:t>C</w:t>
            </w:r>
            <w:r w:rsidRPr="00193D20">
              <w:rPr>
                <w:sz w:val="22"/>
              </w:rPr>
              <w:t>ontains the return value of the API call.</w:t>
            </w:r>
          </w:p>
        </w:tc>
      </w:tr>
      <w:tr w:rsidR="008B65C8" w:rsidTr="00B92992">
        <w:trPr>
          <w:trHeight w:val="255"/>
        </w:trPr>
        <w:tc>
          <w:tcPr>
            <w:tcW w:w="2808" w:type="dxa"/>
            <w:vAlign w:val="center"/>
          </w:tcPr>
          <w:p w:rsidR="008B65C8" w:rsidRPr="008D6A3A" w:rsidRDefault="008B65C8" w:rsidP="00E06C00">
            <w:pPr>
              <w:rPr>
                <w:b/>
                <w:sz w:val="22"/>
              </w:rPr>
            </w:pPr>
            <w:r w:rsidRPr="008D6A3A">
              <w:rPr>
                <w:b/>
                <w:sz w:val="22"/>
              </w:rPr>
              <w:t>Parameters</w:t>
            </w:r>
          </w:p>
        </w:tc>
        <w:tc>
          <w:tcPr>
            <w:tcW w:w="2340" w:type="dxa"/>
            <w:vAlign w:val="center"/>
          </w:tcPr>
          <w:p w:rsidR="008B65C8" w:rsidRDefault="008B65C8" w:rsidP="00E06C00">
            <w:pPr>
              <w:rPr>
                <w:rFonts w:ascii="Courier New" w:hAnsi="Courier New" w:cs="Courier New"/>
                <w:sz w:val="20"/>
              </w:rPr>
            </w:pPr>
            <w:r>
              <w:rPr>
                <w:rFonts w:ascii="Courier New" w:hAnsi="Courier New" w:cs="Courier New"/>
                <w:sz w:val="20"/>
              </w:rPr>
              <w:t>ParameterListType</w:t>
            </w:r>
          </w:p>
        </w:tc>
        <w:tc>
          <w:tcPr>
            <w:tcW w:w="1440" w:type="dxa"/>
            <w:vAlign w:val="center"/>
          </w:tcPr>
          <w:p w:rsidR="008B65C8" w:rsidRDefault="008B65C8" w:rsidP="00E06C00">
            <w:pPr>
              <w:jc w:val="center"/>
              <w:rPr>
                <w:sz w:val="22"/>
              </w:rPr>
            </w:pPr>
            <w:r>
              <w:rPr>
                <w:sz w:val="22"/>
              </w:rPr>
              <w:t>0..1</w:t>
            </w:r>
          </w:p>
        </w:tc>
        <w:tc>
          <w:tcPr>
            <w:tcW w:w="6588" w:type="dxa"/>
          </w:tcPr>
          <w:p w:rsidR="008B65C8" w:rsidRDefault="008B65C8" w:rsidP="00E06C00">
            <w:pPr>
              <w:rPr>
                <w:sz w:val="22"/>
              </w:rPr>
            </w:pPr>
            <w:r>
              <w:rPr>
                <w:sz w:val="22"/>
              </w:rPr>
              <w:t>C</w:t>
            </w:r>
            <w:r>
              <w:t>a</w:t>
            </w:r>
            <w:r w:rsidRPr="00193D20">
              <w:rPr>
                <w:sz w:val="22"/>
              </w:rPr>
              <w:t>ptures any name/value pairs of the parameters passed into the API call</w:t>
            </w:r>
            <w:r>
              <w:rPr>
                <w:sz w:val="22"/>
              </w:rPr>
              <w:t>.</w:t>
            </w:r>
          </w:p>
        </w:tc>
      </w:tr>
    </w:tbl>
    <w:p w:rsidR="008B65C8" w:rsidRPr="00A75C68" w:rsidRDefault="008B65C8" w:rsidP="002F00D4">
      <w:pPr>
        <w:pStyle w:val="Heading3"/>
      </w:pPr>
      <w:bookmarkStart w:id="95" w:name="_Toc390177127"/>
      <w:r>
        <w:t>AssociatedCodeType</w:t>
      </w:r>
      <w:bookmarkEnd w:id="95"/>
    </w:p>
    <w:p w:rsidR="008B65C8" w:rsidRDefault="003B2D6C" w:rsidP="008B65C8">
      <w:r w:rsidRPr="00C51E1C">
        <w:t xml:space="preserve">The </w:t>
      </w:r>
      <w:r w:rsidR="008B65C8" w:rsidRPr="00A32ADD">
        <w:rPr>
          <w:rFonts w:ascii="Courier New" w:hAnsi="Courier New" w:cs="Courier New"/>
        </w:rPr>
        <w:t>AssociatedCodeType</w:t>
      </w:r>
      <w:r w:rsidR="008B65C8" w:rsidRPr="00FF7EE4">
        <w:t xml:space="preserve"> serves as generic way of specifying any code snippets associated with a </w:t>
      </w:r>
      <w:r w:rsidR="008B65C8">
        <w:t>MAEC</w:t>
      </w:r>
      <w:r w:rsidR="00D65FCB">
        <w:t xml:space="preserve"> field</w:t>
      </w:r>
      <w:r w:rsidR="008B65C8">
        <w:t xml:space="preserve">, such as a </w:t>
      </w:r>
      <w:r w:rsidR="008B65C8" w:rsidRPr="007242D0">
        <w:rPr>
          <w:rFonts w:ascii="Courier New" w:hAnsi="Courier New" w:cs="Courier New"/>
        </w:rPr>
        <w:t>Behavior</w:t>
      </w:r>
      <w:r w:rsidR="008B65C8" w:rsidRPr="00A75C68">
        <w:t>.</w:t>
      </w:r>
    </w:p>
    <w:p w:rsidR="008B65C8" w:rsidRDefault="008B65C8" w:rsidP="008B65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2880"/>
        <w:gridCol w:w="1530"/>
        <w:gridCol w:w="7038"/>
      </w:tblGrid>
      <w:tr w:rsidR="008B65C8" w:rsidTr="00EB5E72">
        <w:trPr>
          <w:trHeight w:val="585"/>
        </w:trPr>
        <w:tc>
          <w:tcPr>
            <w:tcW w:w="1728" w:type="dxa"/>
            <w:shd w:val="clear" w:color="auto" w:fill="BFBFBF" w:themeFill="background1" w:themeFillShade="BF"/>
            <w:vAlign w:val="center"/>
          </w:tcPr>
          <w:p w:rsidR="008B65C8" w:rsidRPr="00602B3E" w:rsidRDefault="00425D67" w:rsidP="00E06C00">
            <w:pPr>
              <w:jc w:val="center"/>
              <w:rPr>
                <w:b/>
              </w:rPr>
            </w:pPr>
            <w:r>
              <w:rPr>
                <w:b/>
              </w:rPr>
              <w:lastRenderedPageBreak/>
              <w:t>Field</w:t>
            </w:r>
          </w:p>
        </w:tc>
        <w:tc>
          <w:tcPr>
            <w:tcW w:w="2880" w:type="dxa"/>
            <w:shd w:val="clear" w:color="auto" w:fill="BFBFBF" w:themeFill="background1" w:themeFillShade="BF"/>
            <w:vAlign w:val="center"/>
          </w:tcPr>
          <w:p w:rsidR="008B65C8" w:rsidRPr="00602B3E" w:rsidRDefault="008B65C8" w:rsidP="00E06C00">
            <w:pPr>
              <w:jc w:val="center"/>
              <w:rPr>
                <w:b/>
              </w:rPr>
            </w:pPr>
            <w:r w:rsidRPr="00602B3E">
              <w:rPr>
                <w:b/>
              </w:rPr>
              <w:t>Type</w:t>
            </w:r>
          </w:p>
        </w:tc>
        <w:tc>
          <w:tcPr>
            <w:tcW w:w="1530" w:type="dxa"/>
            <w:shd w:val="clear" w:color="auto" w:fill="BFBFBF" w:themeFill="background1" w:themeFillShade="BF"/>
            <w:vAlign w:val="center"/>
          </w:tcPr>
          <w:p w:rsidR="008B65C8" w:rsidRPr="00602B3E" w:rsidRDefault="008B65C8" w:rsidP="00E06C00">
            <w:pPr>
              <w:jc w:val="center"/>
              <w:rPr>
                <w:b/>
              </w:rPr>
            </w:pPr>
            <w:r>
              <w:rPr>
                <w:b/>
              </w:rPr>
              <w:t>Multi</w:t>
            </w:r>
            <w:r w:rsidRPr="00602B3E">
              <w:rPr>
                <w:b/>
              </w:rPr>
              <w:t>plicity</w:t>
            </w:r>
          </w:p>
        </w:tc>
        <w:tc>
          <w:tcPr>
            <w:tcW w:w="7038" w:type="dxa"/>
            <w:shd w:val="clear" w:color="auto" w:fill="BFBFBF" w:themeFill="background1" w:themeFillShade="BF"/>
            <w:vAlign w:val="center"/>
          </w:tcPr>
          <w:p w:rsidR="008B65C8" w:rsidRPr="00602B3E" w:rsidRDefault="008B65C8" w:rsidP="00E06C00">
            <w:pPr>
              <w:jc w:val="center"/>
              <w:rPr>
                <w:b/>
              </w:rPr>
            </w:pPr>
            <w:r w:rsidRPr="00602B3E">
              <w:rPr>
                <w:b/>
              </w:rPr>
              <w:t>Description</w:t>
            </w:r>
          </w:p>
        </w:tc>
      </w:tr>
      <w:tr w:rsidR="008B65C8" w:rsidTr="00EB5E72">
        <w:trPr>
          <w:trHeight w:val="255"/>
        </w:trPr>
        <w:tc>
          <w:tcPr>
            <w:tcW w:w="1728" w:type="dxa"/>
            <w:vAlign w:val="center"/>
          </w:tcPr>
          <w:p w:rsidR="008B65C8" w:rsidRPr="008D6A3A" w:rsidRDefault="008B65C8" w:rsidP="00E06C00">
            <w:pPr>
              <w:rPr>
                <w:b/>
                <w:sz w:val="22"/>
              </w:rPr>
            </w:pPr>
            <w:r w:rsidRPr="008D6A3A">
              <w:rPr>
                <w:b/>
                <w:sz w:val="22"/>
              </w:rPr>
              <w:t>Code_Snippet</w:t>
            </w:r>
          </w:p>
        </w:tc>
        <w:tc>
          <w:tcPr>
            <w:tcW w:w="2880" w:type="dxa"/>
            <w:vAlign w:val="center"/>
          </w:tcPr>
          <w:p w:rsidR="008B65C8" w:rsidRDefault="008B65C8" w:rsidP="00E06C00">
            <w:pPr>
              <w:rPr>
                <w:rFonts w:ascii="Courier New" w:hAnsi="Courier New" w:cs="Courier New"/>
                <w:sz w:val="20"/>
              </w:rPr>
            </w:pPr>
            <w:r>
              <w:rPr>
                <w:rFonts w:ascii="Courier New" w:hAnsi="Courier New" w:cs="Courier New"/>
                <w:sz w:val="20"/>
              </w:rPr>
              <w:t>CodeObj:CodeObjectType</w:t>
            </w:r>
          </w:p>
        </w:tc>
        <w:tc>
          <w:tcPr>
            <w:tcW w:w="1530" w:type="dxa"/>
            <w:vAlign w:val="center"/>
          </w:tcPr>
          <w:p w:rsidR="008B65C8" w:rsidRDefault="008B65C8" w:rsidP="00E06C00">
            <w:pPr>
              <w:jc w:val="center"/>
              <w:rPr>
                <w:sz w:val="22"/>
              </w:rPr>
            </w:pPr>
            <w:r>
              <w:rPr>
                <w:sz w:val="22"/>
              </w:rPr>
              <w:t>1..*</w:t>
            </w:r>
          </w:p>
        </w:tc>
        <w:tc>
          <w:tcPr>
            <w:tcW w:w="7038" w:type="dxa"/>
          </w:tcPr>
          <w:p w:rsidR="008B65C8" w:rsidRDefault="008B65C8" w:rsidP="00952572">
            <w:pPr>
              <w:rPr>
                <w:sz w:val="22"/>
              </w:rPr>
            </w:pPr>
            <w:r>
              <w:rPr>
                <w:sz w:val="22"/>
              </w:rPr>
              <w:t>C</w:t>
            </w:r>
            <w:r w:rsidRPr="00FF7EE4">
              <w:rPr>
                <w:sz w:val="22"/>
              </w:rPr>
              <w:t xml:space="preserve">aptures a single snippet </w:t>
            </w:r>
            <w:r w:rsidRPr="007242D0">
              <w:rPr>
                <w:sz w:val="22"/>
              </w:rPr>
              <w:t xml:space="preserve">of code, via the CybOX </w:t>
            </w:r>
            <w:r w:rsidRPr="00605883">
              <w:rPr>
                <w:rFonts w:ascii="Courier New" w:hAnsi="Courier New" w:cs="Courier New"/>
                <w:sz w:val="22"/>
              </w:rPr>
              <w:t>CodeObjectType</w:t>
            </w:r>
            <w:r w:rsidR="00E44016" w:rsidRPr="007242D0">
              <w:rPr>
                <w:sz w:val="22"/>
              </w:rPr>
              <w:t>.</w:t>
            </w:r>
          </w:p>
        </w:tc>
      </w:tr>
    </w:tbl>
    <w:p w:rsidR="008B65C8" w:rsidRDefault="008B65C8" w:rsidP="002F00D4">
      <w:pPr>
        <w:pStyle w:val="Heading3"/>
      </w:pPr>
      <w:bookmarkStart w:id="96" w:name="_Toc390177128"/>
      <w:r>
        <w:t>CVEVulnerabilityType</w:t>
      </w:r>
      <w:bookmarkEnd w:id="96"/>
    </w:p>
    <w:p w:rsidR="008B65C8" w:rsidRDefault="003B2D6C" w:rsidP="008B65C8">
      <w:r w:rsidRPr="00C51E1C">
        <w:t xml:space="preserve">The </w:t>
      </w:r>
      <w:r w:rsidR="008B65C8" w:rsidRPr="00A32ADD">
        <w:rPr>
          <w:rFonts w:ascii="Courier New" w:hAnsi="Courier New" w:cs="Courier New"/>
        </w:rPr>
        <w:t>CVEVulnerabilityType</w:t>
      </w:r>
      <w:r w:rsidR="008B65C8" w:rsidRPr="00F06C17">
        <w:t xml:space="preserve"> provides a way of referencing specific vulnerabilities that malware exploits or attempts to exploit via a Common Vulnerabilities and Exposures (CVE) identifier. For more information on CVE please see</w:t>
      </w:r>
      <w:r w:rsidR="00DF0596">
        <w:t xml:space="preserve"> [CVE].</w:t>
      </w:r>
    </w:p>
    <w:p w:rsidR="00463AE3" w:rsidRDefault="00463AE3" w:rsidP="008B65C8"/>
    <w:p w:rsidR="008B65C8" w:rsidRDefault="008B65C8" w:rsidP="008B65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1890"/>
        <w:gridCol w:w="1620"/>
        <w:gridCol w:w="7488"/>
      </w:tblGrid>
      <w:tr w:rsidR="008B65C8" w:rsidTr="00463AE3">
        <w:trPr>
          <w:cantSplit/>
          <w:trHeight w:val="317"/>
        </w:trPr>
        <w:tc>
          <w:tcPr>
            <w:tcW w:w="2178" w:type="dxa"/>
            <w:shd w:val="clear" w:color="auto" w:fill="BFBFBF" w:themeFill="background1" w:themeFillShade="BF"/>
            <w:vAlign w:val="center"/>
          </w:tcPr>
          <w:p w:rsidR="008B65C8" w:rsidRPr="00602B3E" w:rsidRDefault="00425D67" w:rsidP="00E06C00">
            <w:pPr>
              <w:jc w:val="center"/>
              <w:rPr>
                <w:b/>
              </w:rPr>
            </w:pPr>
            <w:r>
              <w:rPr>
                <w:b/>
              </w:rPr>
              <w:t>Field</w:t>
            </w:r>
          </w:p>
        </w:tc>
        <w:tc>
          <w:tcPr>
            <w:tcW w:w="1890" w:type="dxa"/>
            <w:shd w:val="clear" w:color="auto" w:fill="BFBFBF" w:themeFill="background1" w:themeFillShade="BF"/>
            <w:vAlign w:val="center"/>
          </w:tcPr>
          <w:p w:rsidR="008B65C8" w:rsidRPr="00602B3E" w:rsidRDefault="008B65C8" w:rsidP="00E06C00">
            <w:pPr>
              <w:jc w:val="center"/>
              <w:rPr>
                <w:b/>
              </w:rPr>
            </w:pPr>
            <w:r w:rsidRPr="00602B3E">
              <w:rPr>
                <w:b/>
              </w:rPr>
              <w:t>Type</w:t>
            </w:r>
          </w:p>
        </w:tc>
        <w:tc>
          <w:tcPr>
            <w:tcW w:w="1620" w:type="dxa"/>
            <w:shd w:val="clear" w:color="auto" w:fill="BFBFBF" w:themeFill="background1" w:themeFillShade="BF"/>
            <w:vAlign w:val="center"/>
          </w:tcPr>
          <w:p w:rsidR="008B65C8" w:rsidRPr="00602B3E" w:rsidRDefault="008B65C8" w:rsidP="00E06C00">
            <w:pPr>
              <w:jc w:val="center"/>
              <w:rPr>
                <w:b/>
              </w:rPr>
            </w:pPr>
            <w:r>
              <w:rPr>
                <w:b/>
              </w:rPr>
              <w:t>Multi</w:t>
            </w:r>
            <w:r w:rsidRPr="00602B3E">
              <w:rPr>
                <w:b/>
              </w:rPr>
              <w:t>plicity</w:t>
            </w:r>
          </w:p>
        </w:tc>
        <w:tc>
          <w:tcPr>
            <w:tcW w:w="7488" w:type="dxa"/>
            <w:shd w:val="clear" w:color="auto" w:fill="BFBFBF" w:themeFill="background1" w:themeFillShade="BF"/>
            <w:vAlign w:val="center"/>
          </w:tcPr>
          <w:p w:rsidR="008B65C8" w:rsidRPr="00602B3E" w:rsidRDefault="008B65C8" w:rsidP="00E06C00">
            <w:pPr>
              <w:jc w:val="center"/>
              <w:rPr>
                <w:b/>
              </w:rPr>
            </w:pPr>
            <w:r w:rsidRPr="00602B3E">
              <w:rPr>
                <w:b/>
              </w:rPr>
              <w:t>Description</w:t>
            </w:r>
          </w:p>
        </w:tc>
      </w:tr>
      <w:tr w:rsidR="008B65C8" w:rsidTr="00463AE3">
        <w:trPr>
          <w:cantSplit/>
          <w:trHeight w:val="255"/>
        </w:trPr>
        <w:tc>
          <w:tcPr>
            <w:tcW w:w="2178" w:type="dxa"/>
            <w:vAlign w:val="center"/>
          </w:tcPr>
          <w:p w:rsidR="008B65C8" w:rsidRPr="008D6A3A" w:rsidRDefault="008B65C8" w:rsidP="00E06C00">
            <w:pPr>
              <w:rPr>
                <w:b/>
                <w:sz w:val="22"/>
              </w:rPr>
            </w:pPr>
            <w:r w:rsidRPr="008D6A3A">
              <w:rPr>
                <w:b/>
                <w:sz w:val="22"/>
              </w:rPr>
              <w:t>cve_id</w:t>
            </w:r>
          </w:p>
        </w:tc>
        <w:tc>
          <w:tcPr>
            <w:tcW w:w="1890" w:type="dxa"/>
            <w:vAlign w:val="center"/>
          </w:tcPr>
          <w:p w:rsidR="008B65C8" w:rsidRPr="00C625F1" w:rsidRDefault="008B65C8" w:rsidP="00E06C00">
            <w:pPr>
              <w:rPr>
                <w:rFonts w:ascii="Courier New" w:hAnsi="Courier New" w:cs="Courier New"/>
                <w:sz w:val="20"/>
              </w:rPr>
            </w:pPr>
            <w:r>
              <w:rPr>
                <w:rFonts w:ascii="Courier New" w:hAnsi="Courier New" w:cs="Courier New"/>
                <w:sz w:val="20"/>
              </w:rPr>
              <w:t>string</w:t>
            </w:r>
          </w:p>
        </w:tc>
        <w:tc>
          <w:tcPr>
            <w:tcW w:w="1620" w:type="dxa"/>
            <w:vAlign w:val="center"/>
          </w:tcPr>
          <w:p w:rsidR="008B65C8" w:rsidRPr="00E65B09" w:rsidRDefault="008B65C8" w:rsidP="00E06C00">
            <w:pPr>
              <w:jc w:val="center"/>
              <w:rPr>
                <w:sz w:val="22"/>
              </w:rPr>
            </w:pPr>
            <w:r>
              <w:rPr>
                <w:sz w:val="22"/>
              </w:rPr>
              <w:t>1</w:t>
            </w:r>
          </w:p>
        </w:tc>
        <w:tc>
          <w:tcPr>
            <w:tcW w:w="7488" w:type="dxa"/>
          </w:tcPr>
          <w:p w:rsidR="008B65C8" w:rsidRPr="00C625F1" w:rsidRDefault="008B65C8" w:rsidP="00E06C00">
            <w:pPr>
              <w:rPr>
                <w:sz w:val="22"/>
              </w:rPr>
            </w:pPr>
            <w:r>
              <w:rPr>
                <w:sz w:val="22"/>
              </w:rPr>
              <w:t>C</w:t>
            </w:r>
            <w:r w:rsidRPr="00545559">
              <w:rPr>
                <w:sz w:val="22"/>
              </w:rPr>
              <w:t xml:space="preserve">ontains the ID of the CVE that is being referenced, e.g., </w:t>
            </w:r>
            <w:r w:rsidR="00FE66A7">
              <w:rPr>
                <w:sz w:val="22"/>
              </w:rPr>
              <w:t>‘</w:t>
            </w:r>
            <w:r w:rsidRPr="00FE66A7">
              <w:rPr>
                <w:i/>
                <w:sz w:val="22"/>
              </w:rPr>
              <w:t>CVE-1999-0002</w:t>
            </w:r>
            <w:r w:rsidRPr="00545559">
              <w:rPr>
                <w:sz w:val="22"/>
              </w:rPr>
              <w:t>.</w:t>
            </w:r>
            <w:r w:rsidR="00FE66A7">
              <w:rPr>
                <w:sz w:val="22"/>
              </w:rPr>
              <w:t>’</w:t>
            </w:r>
          </w:p>
        </w:tc>
      </w:tr>
      <w:tr w:rsidR="008B65C8" w:rsidTr="00463AE3">
        <w:trPr>
          <w:cantSplit/>
          <w:trHeight w:val="255"/>
        </w:trPr>
        <w:tc>
          <w:tcPr>
            <w:tcW w:w="2178" w:type="dxa"/>
            <w:vAlign w:val="center"/>
          </w:tcPr>
          <w:p w:rsidR="008B65C8" w:rsidRPr="008D6A3A" w:rsidRDefault="008B65C8" w:rsidP="00E06C00">
            <w:pPr>
              <w:rPr>
                <w:b/>
                <w:sz w:val="22"/>
              </w:rPr>
            </w:pPr>
            <w:r w:rsidRPr="008D6A3A">
              <w:rPr>
                <w:b/>
                <w:sz w:val="22"/>
              </w:rPr>
              <w:t>Description</w:t>
            </w:r>
          </w:p>
        </w:tc>
        <w:tc>
          <w:tcPr>
            <w:tcW w:w="1890" w:type="dxa"/>
            <w:vAlign w:val="center"/>
          </w:tcPr>
          <w:p w:rsidR="008B65C8" w:rsidRDefault="008B65C8" w:rsidP="00E06C00">
            <w:pPr>
              <w:rPr>
                <w:rFonts w:ascii="Courier New" w:hAnsi="Courier New" w:cs="Courier New"/>
                <w:sz w:val="20"/>
              </w:rPr>
            </w:pPr>
            <w:r>
              <w:rPr>
                <w:rFonts w:ascii="Courier New" w:hAnsi="Courier New" w:cs="Courier New"/>
                <w:sz w:val="20"/>
              </w:rPr>
              <w:t>string</w:t>
            </w:r>
          </w:p>
        </w:tc>
        <w:tc>
          <w:tcPr>
            <w:tcW w:w="1620" w:type="dxa"/>
            <w:vAlign w:val="center"/>
          </w:tcPr>
          <w:p w:rsidR="008B65C8" w:rsidRDefault="008B65C8" w:rsidP="00E06C00">
            <w:pPr>
              <w:jc w:val="center"/>
              <w:rPr>
                <w:sz w:val="22"/>
              </w:rPr>
            </w:pPr>
            <w:r>
              <w:rPr>
                <w:sz w:val="22"/>
              </w:rPr>
              <w:t>0..1</w:t>
            </w:r>
          </w:p>
        </w:tc>
        <w:tc>
          <w:tcPr>
            <w:tcW w:w="7488" w:type="dxa"/>
          </w:tcPr>
          <w:p w:rsidR="008B65C8" w:rsidRDefault="008B65C8" w:rsidP="00E06C00">
            <w:pPr>
              <w:rPr>
                <w:sz w:val="22"/>
              </w:rPr>
            </w:pPr>
            <w:r>
              <w:rPr>
                <w:sz w:val="22"/>
              </w:rPr>
              <w:t>S</w:t>
            </w:r>
            <w:r w:rsidRPr="00545559">
              <w:rPr>
                <w:sz w:val="22"/>
              </w:rPr>
              <w:t>pecifies the textual description of the vulnerability referenced by the cve_id.</w:t>
            </w:r>
          </w:p>
        </w:tc>
      </w:tr>
    </w:tbl>
    <w:p w:rsidR="004276B8" w:rsidRDefault="004276B8" w:rsidP="002F00D4">
      <w:pPr>
        <w:pStyle w:val="Heading3"/>
      </w:pPr>
      <w:bookmarkStart w:id="97" w:name="_Toc390177129"/>
      <w:r>
        <w:t>MalwareEntityType</w:t>
      </w:r>
      <w:bookmarkEnd w:id="97"/>
    </w:p>
    <w:p w:rsidR="004276B8" w:rsidRDefault="003B2D6C" w:rsidP="004276B8">
      <w:r w:rsidRPr="00C51E1C">
        <w:t xml:space="preserve">The </w:t>
      </w:r>
      <w:r w:rsidR="004276B8" w:rsidRPr="00A32ADD">
        <w:rPr>
          <w:rFonts w:ascii="Courier New" w:hAnsi="Courier New" w:cs="Courier New"/>
        </w:rPr>
        <w:t>MalwareEntityType</w:t>
      </w:r>
      <w:r w:rsidR="004276B8" w:rsidRPr="008B633F">
        <w:t xml:space="preserve"> provides a mechanism for characterizing the particular entity that an indicator or signature is written against, </w:t>
      </w:r>
      <w:r w:rsidR="00BC067E">
        <w:t>such as</w:t>
      </w:r>
      <w:r w:rsidR="004276B8" w:rsidRPr="008B633F">
        <w:t xml:space="preserve"> a particular malware instance, family, etc.</w:t>
      </w:r>
    </w:p>
    <w:p w:rsidR="004276B8" w:rsidRDefault="004276B8" w:rsidP="004276B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4140"/>
        <w:gridCol w:w="1440"/>
        <w:gridCol w:w="6228"/>
      </w:tblGrid>
      <w:tr w:rsidR="004276B8" w:rsidRPr="00E65B09" w:rsidTr="00B92992">
        <w:trPr>
          <w:cantSplit/>
          <w:trHeight w:val="285"/>
        </w:trPr>
        <w:tc>
          <w:tcPr>
            <w:tcW w:w="1368" w:type="dxa"/>
            <w:shd w:val="clear" w:color="auto" w:fill="BFBFBF" w:themeFill="background1" w:themeFillShade="BF"/>
            <w:vAlign w:val="center"/>
          </w:tcPr>
          <w:p w:rsidR="004276B8" w:rsidRPr="00602B3E" w:rsidRDefault="00425D67" w:rsidP="008F6CA2">
            <w:pPr>
              <w:jc w:val="center"/>
              <w:rPr>
                <w:b/>
              </w:rPr>
            </w:pPr>
            <w:r>
              <w:rPr>
                <w:b/>
              </w:rPr>
              <w:t>Field</w:t>
            </w:r>
          </w:p>
        </w:tc>
        <w:tc>
          <w:tcPr>
            <w:tcW w:w="4140" w:type="dxa"/>
            <w:shd w:val="clear" w:color="auto" w:fill="BFBFBF" w:themeFill="background1" w:themeFillShade="BF"/>
            <w:vAlign w:val="center"/>
          </w:tcPr>
          <w:p w:rsidR="004276B8" w:rsidRPr="00602B3E" w:rsidRDefault="004276B8" w:rsidP="008F6CA2">
            <w:pPr>
              <w:jc w:val="center"/>
              <w:rPr>
                <w:b/>
              </w:rPr>
            </w:pPr>
            <w:r w:rsidRPr="00602B3E">
              <w:rPr>
                <w:b/>
              </w:rPr>
              <w:t>Type</w:t>
            </w:r>
          </w:p>
        </w:tc>
        <w:tc>
          <w:tcPr>
            <w:tcW w:w="1440" w:type="dxa"/>
            <w:shd w:val="clear" w:color="auto" w:fill="BFBFBF" w:themeFill="background1" w:themeFillShade="BF"/>
            <w:vAlign w:val="center"/>
          </w:tcPr>
          <w:p w:rsidR="004276B8" w:rsidRPr="00602B3E" w:rsidRDefault="004276B8" w:rsidP="00B92992">
            <w:pPr>
              <w:jc w:val="center"/>
              <w:rPr>
                <w:b/>
              </w:rPr>
            </w:pPr>
            <w:r w:rsidRPr="00602B3E">
              <w:rPr>
                <w:b/>
              </w:rPr>
              <w:t>Multiplicity</w:t>
            </w:r>
          </w:p>
        </w:tc>
        <w:tc>
          <w:tcPr>
            <w:tcW w:w="6228" w:type="dxa"/>
            <w:shd w:val="clear" w:color="auto" w:fill="BFBFBF" w:themeFill="background1" w:themeFillShade="BF"/>
            <w:vAlign w:val="center"/>
          </w:tcPr>
          <w:p w:rsidR="004276B8" w:rsidRPr="00602B3E" w:rsidRDefault="004276B8" w:rsidP="008F6CA2">
            <w:pPr>
              <w:jc w:val="center"/>
              <w:rPr>
                <w:b/>
              </w:rPr>
            </w:pPr>
            <w:r w:rsidRPr="00602B3E">
              <w:rPr>
                <w:b/>
              </w:rPr>
              <w:t>Description</w:t>
            </w:r>
          </w:p>
        </w:tc>
      </w:tr>
      <w:tr w:rsidR="004276B8" w:rsidRPr="00E65B09" w:rsidTr="00B92992">
        <w:trPr>
          <w:cantSplit/>
          <w:trHeight w:val="285"/>
        </w:trPr>
        <w:tc>
          <w:tcPr>
            <w:tcW w:w="1368" w:type="dxa"/>
            <w:vAlign w:val="center"/>
          </w:tcPr>
          <w:p w:rsidR="004276B8" w:rsidRPr="008D6A3A" w:rsidRDefault="00CE03ED" w:rsidP="008F6CA2">
            <w:pPr>
              <w:rPr>
                <w:b/>
                <w:sz w:val="22"/>
              </w:rPr>
            </w:pPr>
            <w:r w:rsidRPr="008D6A3A">
              <w:rPr>
                <w:b/>
                <w:sz w:val="22"/>
              </w:rPr>
              <w:t>Type</w:t>
            </w:r>
          </w:p>
        </w:tc>
        <w:tc>
          <w:tcPr>
            <w:tcW w:w="4140" w:type="dxa"/>
            <w:vAlign w:val="center"/>
          </w:tcPr>
          <w:p w:rsidR="004276B8" w:rsidRPr="008B633F" w:rsidRDefault="00152163" w:rsidP="008F6CA2">
            <w:pPr>
              <w:rPr>
                <w:rFonts w:ascii="Courier New" w:hAnsi="Courier New" w:cs="Courier New"/>
                <w:sz w:val="20"/>
              </w:rPr>
            </w:pPr>
            <w:r>
              <w:rPr>
                <w:rFonts w:ascii="Courier New" w:hAnsi="Courier New" w:cs="Courier New"/>
                <w:sz w:val="20"/>
              </w:rPr>
              <w:t>cyboxCommon:ControlledVocabularyStringType</w:t>
            </w:r>
          </w:p>
        </w:tc>
        <w:tc>
          <w:tcPr>
            <w:tcW w:w="1440" w:type="dxa"/>
            <w:vAlign w:val="center"/>
          </w:tcPr>
          <w:p w:rsidR="004276B8" w:rsidRPr="00E65B09" w:rsidRDefault="004276B8" w:rsidP="008F6CA2">
            <w:pPr>
              <w:jc w:val="center"/>
              <w:rPr>
                <w:sz w:val="22"/>
              </w:rPr>
            </w:pPr>
            <w:r>
              <w:rPr>
                <w:sz w:val="22"/>
              </w:rPr>
              <w:t>0..1</w:t>
            </w:r>
          </w:p>
        </w:tc>
        <w:tc>
          <w:tcPr>
            <w:tcW w:w="6228" w:type="dxa"/>
          </w:tcPr>
          <w:p w:rsidR="004276B8" w:rsidRPr="00E65B09" w:rsidRDefault="004276B8" w:rsidP="00763D41">
            <w:pPr>
              <w:rPr>
                <w:sz w:val="22"/>
              </w:rPr>
            </w:pPr>
            <w:r>
              <w:rPr>
                <w:sz w:val="22"/>
              </w:rPr>
              <w:t>R</w:t>
            </w:r>
            <w:r w:rsidRPr="0067374D">
              <w:rPr>
                <w:sz w:val="22"/>
              </w:rPr>
              <w:t>efers to the specific type of malware entity that the indicator or signature is written against.</w:t>
            </w:r>
            <w:r w:rsidR="00CE03ED">
              <w:rPr>
                <w:sz w:val="22"/>
              </w:rPr>
              <w:t xml:space="preserve">  </w:t>
            </w:r>
            <w:r w:rsidR="00CE03ED" w:rsidRPr="00CE03ED">
              <w:rPr>
                <w:sz w:val="22"/>
              </w:rPr>
              <w:t xml:space="preserve">The default vocabulary type </w:t>
            </w:r>
            <w:r w:rsidR="00BC067E">
              <w:rPr>
                <w:sz w:val="22"/>
              </w:rPr>
              <w:t xml:space="preserve">for use in this field is </w:t>
            </w:r>
            <w:r w:rsidR="000F36E0">
              <w:rPr>
                <w:sz w:val="22"/>
              </w:rPr>
              <w:t xml:space="preserve">the </w:t>
            </w:r>
            <w:r w:rsidR="000F36E0" w:rsidRPr="00763D41">
              <w:rPr>
                <w:sz w:val="22"/>
              </w:rPr>
              <w:t>MAEC</w:t>
            </w:r>
            <w:r w:rsidR="00CE03ED" w:rsidRPr="005B2A26">
              <w:rPr>
                <w:i/>
                <w:sz w:val="22"/>
              </w:rPr>
              <w:t xml:space="preserve"> </w:t>
            </w:r>
            <w:r w:rsidR="00763D41">
              <w:rPr>
                <w:i/>
                <w:sz w:val="22"/>
              </w:rPr>
              <w:t>‘</w:t>
            </w:r>
            <w:r w:rsidR="00CE03ED" w:rsidRPr="005B2A26">
              <w:rPr>
                <w:i/>
                <w:sz w:val="22"/>
              </w:rPr>
              <w:t>MalwareEntityTypeVocab-1.0</w:t>
            </w:r>
            <w:r w:rsidR="00CE03ED">
              <w:rPr>
                <w:sz w:val="22"/>
              </w:rPr>
              <w:t>.</w:t>
            </w:r>
            <w:r w:rsidR="005B2A26">
              <w:rPr>
                <w:sz w:val="22"/>
              </w:rPr>
              <w:t>’</w:t>
            </w:r>
          </w:p>
        </w:tc>
      </w:tr>
      <w:tr w:rsidR="004276B8" w:rsidRPr="00E65B09" w:rsidTr="00B92992">
        <w:trPr>
          <w:trHeight w:val="285"/>
        </w:trPr>
        <w:tc>
          <w:tcPr>
            <w:tcW w:w="1368" w:type="dxa"/>
            <w:vAlign w:val="center"/>
          </w:tcPr>
          <w:p w:rsidR="004276B8" w:rsidRPr="008D6A3A" w:rsidRDefault="004276B8" w:rsidP="008F6CA2">
            <w:pPr>
              <w:rPr>
                <w:b/>
                <w:sz w:val="22"/>
              </w:rPr>
            </w:pPr>
            <w:r w:rsidRPr="008D6A3A">
              <w:rPr>
                <w:b/>
                <w:sz w:val="22"/>
              </w:rPr>
              <w:t>Name</w:t>
            </w:r>
          </w:p>
        </w:tc>
        <w:tc>
          <w:tcPr>
            <w:tcW w:w="4140" w:type="dxa"/>
            <w:vAlign w:val="center"/>
          </w:tcPr>
          <w:p w:rsidR="004276B8" w:rsidRPr="008B633F" w:rsidRDefault="004276B8" w:rsidP="008F6CA2">
            <w:pPr>
              <w:rPr>
                <w:rFonts w:ascii="Courier New" w:hAnsi="Courier New" w:cs="Courier New"/>
                <w:sz w:val="20"/>
              </w:rPr>
            </w:pPr>
            <w:r w:rsidRPr="008B633F">
              <w:rPr>
                <w:rFonts w:ascii="Courier New" w:hAnsi="Courier New" w:cs="Courier New"/>
                <w:sz w:val="20"/>
              </w:rPr>
              <w:t>string</w:t>
            </w:r>
          </w:p>
        </w:tc>
        <w:tc>
          <w:tcPr>
            <w:tcW w:w="1440" w:type="dxa"/>
            <w:vAlign w:val="center"/>
          </w:tcPr>
          <w:p w:rsidR="004276B8" w:rsidRPr="00E65B09" w:rsidRDefault="004276B8" w:rsidP="008F6CA2">
            <w:pPr>
              <w:jc w:val="center"/>
              <w:rPr>
                <w:sz w:val="22"/>
              </w:rPr>
            </w:pPr>
            <w:r>
              <w:rPr>
                <w:sz w:val="22"/>
              </w:rPr>
              <w:t>0..1</w:t>
            </w:r>
          </w:p>
        </w:tc>
        <w:tc>
          <w:tcPr>
            <w:tcW w:w="6228" w:type="dxa"/>
          </w:tcPr>
          <w:p w:rsidR="004276B8" w:rsidRPr="00E65B09" w:rsidRDefault="004276B8" w:rsidP="008F6CA2">
            <w:pPr>
              <w:rPr>
                <w:sz w:val="22"/>
              </w:rPr>
            </w:pPr>
            <w:r>
              <w:rPr>
                <w:sz w:val="22"/>
              </w:rPr>
              <w:t>R</w:t>
            </w:r>
            <w:r w:rsidRPr="004069C7">
              <w:rPr>
                <w:sz w:val="22"/>
              </w:rPr>
              <w:t>efers to the name of the malware instance, malware family, or malware class that the indicator or signature is written against.</w:t>
            </w:r>
          </w:p>
        </w:tc>
      </w:tr>
      <w:tr w:rsidR="004276B8" w:rsidRPr="00E65B09" w:rsidTr="00B92992">
        <w:trPr>
          <w:trHeight w:val="285"/>
        </w:trPr>
        <w:tc>
          <w:tcPr>
            <w:tcW w:w="1368" w:type="dxa"/>
            <w:vAlign w:val="center"/>
          </w:tcPr>
          <w:p w:rsidR="004276B8" w:rsidRPr="008D6A3A" w:rsidRDefault="004276B8" w:rsidP="008F6CA2">
            <w:pPr>
              <w:rPr>
                <w:b/>
                <w:sz w:val="22"/>
              </w:rPr>
            </w:pPr>
            <w:r w:rsidRPr="008D6A3A">
              <w:rPr>
                <w:b/>
                <w:sz w:val="22"/>
              </w:rPr>
              <w:t>Description</w:t>
            </w:r>
          </w:p>
        </w:tc>
        <w:tc>
          <w:tcPr>
            <w:tcW w:w="4140" w:type="dxa"/>
            <w:vAlign w:val="center"/>
          </w:tcPr>
          <w:p w:rsidR="004276B8" w:rsidRPr="008B633F" w:rsidRDefault="004276B8" w:rsidP="008F6CA2">
            <w:pPr>
              <w:rPr>
                <w:rFonts w:ascii="Courier New" w:hAnsi="Courier New" w:cs="Courier New"/>
                <w:sz w:val="20"/>
              </w:rPr>
            </w:pPr>
            <w:r w:rsidRPr="008B633F">
              <w:rPr>
                <w:rFonts w:ascii="Courier New" w:hAnsi="Courier New" w:cs="Courier New"/>
                <w:sz w:val="20"/>
              </w:rPr>
              <w:t>string</w:t>
            </w:r>
          </w:p>
        </w:tc>
        <w:tc>
          <w:tcPr>
            <w:tcW w:w="1440" w:type="dxa"/>
            <w:vAlign w:val="center"/>
          </w:tcPr>
          <w:p w:rsidR="004276B8" w:rsidRPr="00E65B09" w:rsidRDefault="004276B8" w:rsidP="008F6CA2">
            <w:pPr>
              <w:jc w:val="center"/>
              <w:rPr>
                <w:sz w:val="22"/>
              </w:rPr>
            </w:pPr>
            <w:r>
              <w:rPr>
                <w:sz w:val="22"/>
              </w:rPr>
              <w:t>0..1</w:t>
            </w:r>
          </w:p>
        </w:tc>
        <w:tc>
          <w:tcPr>
            <w:tcW w:w="6228" w:type="dxa"/>
          </w:tcPr>
          <w:p w:rsidR="004276B8" w:rsidRPr="00E65B09" w:rsidRDefault="004276B8" w:rsidP="008F6CA2">
            <w:pPr>
              <w:rPr>
                <w:sz w:val="22"/>
              </w:rPr>
            </w:pPr>
            <w:r>
              <w:rPr>
                <w:sz w:val="22"/>
              </w:rPr>
              <w:t>I</w:t>
            </w:r>
            <w:r w:rsidRPr="004069C7">
              <w:rPr>
                <w:sz w:val="22"/>
              </w:rPr>
              <w:t>ntended to provide a brief description of the entity that the indicator or signature is written against.</w:t>
            </w:r>
          </w:p>
        </w:tc>
      </w:tr>
    </w:tbl>
    <w:p w:rsidR="004276B8" w:rsidRDefault="004276B8" w:rsidP="002F00D4">
      <w:pPr>
        <w:pStyle w:val="Heading3"/>
      </w:pPr>
      <w:bookmarkStart w:id="98" w:name="_Toc390177130"/>
      <w:r>
        <w:t>ParameterType</w:t>
      </w:r>
      <w:bookmarkEnd w:id="98"/>
    </w:p>
    <w:p w:rsidR="004276B8" w:rsidRDefault="003B2D6C" w:rsidP="004276B8">
      <w:r w:rsidRPr="00C51E1C">
        <w:t xml:space="preserve">The </w:t>
      </w:r>
      <w:r w:rsidR="004276B8" w:rsidRPr="00A32ADD">
        <w:rPr>
          <w:rFonts w:ascii="Courier New" w:hAnsi="Courier New" w:cs="Courier New"/>
        </w:rPr>
        <w:t>ParameterType</w:t>
      </w:r>
      <w:r w:rsidR="004276B8" w:rsidRPr="00193D20">
        <w:t xml:space="preserve"> characterizes function parameters.</w:t>
      </w:r>
    </w:p>
    <w:p w:rsidR="004276B8" w:rsidRPr="006A1698" w:rsidRDefault="004276B8" w:rsidP="004276B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430"/>
        <w:gridCol w:w="1530"/>
        <w:gridCol w:w="7218"/>
      </w:tblGrid>
      <w:tr w:rsidR="004276B8" w:rsidTr="00B92992">
        <w:trPr>
          <w:trHeight w:val="317"/>
        </w:trPr>
        <w:tc>
          <w:tcPr>
            <w:tcW w:w="1998" w:type="dxa"/>
            <w:shd w:val="clear" w:color="auto" w:fill="BFBFBF" w:themeFill="background1" w:themeFillShade="BF"/>
            <w:vAlign w:val="center"/>
          </w:tcPr>
          <w:p w:rsidR="004276B8" w:rsidRPr="00602B3E" w:rsidRDefault="00425D67" w:rsidP="008F6CA2">
            <w:pPr>
              <w:jc w:val="center"/>
              <w:rPr>
                <w:b/>
              </w:rPr>
            </w:pPr>
            <w:r>
              <w:rPr>
                <w:b/>
              </w:rPr>
              <w:lastRenderedPageBreak/>
              <w:t>Field</w:t>
            </w:r>
          </w:p>
        </w:tc>
        <w:tc>
          <w:tcPr>
            <w:tcW w:w="2430" w:type="dxa"/>
            <w:shd w:val="clear" w:color="auto" w:fill="BFBFBF" w:themeFill="background1" w:themeFillShade="BF"/>
            <w:vAlign w:val="center"/>
          </w:tcPr>
          <w:p w:rsidR="004276B8" w:rsidRPr="00602B3E" w:rsidRDefault="004276B8" w:rsidP="008F6CA2">
            <w:pPr>
              <w:jc w:val="center"/>
              <w:rPr>
                <w:b/>
              </w:rPr>
            </w:pPr>
            <w:r w:rsidRPr="00602B3E">
              <w:rPr>
                <w:b/>
              </w:rPr>
              <w:t>Type</w:t>
            </w:r>
          </w:p>
        </w:tc>
        <w:tc>
          <w:tcPr>
            <w:tcW w:w="1530" w:type="dxa"/>
            <w:shd w:val="clear" w:color="auto" w:fill="BFBFBF" w:themeFill="background1" w:themeFillShade="BF"/>
            <w:vAlign w:val="center"/>
          </w:tcPr>
          <w:p w:rsidR="004276B8" w:rsidRPr="00602B3E" w:rsidRDefault="004276B8" w:rsidP="008F6CA2">
            <w:pPr>
              <w:jc w:val="center"/>
              <w:rPr>
                <w:b/>
              </w:rPr>
            </w:pPr>
            <w:r>
              <w:rPr>
                <w:b/>
              </w:rPr>
              <w:t>Multi</w:t>
            </w:r>
            <w:r w:rsidRPr="00602B3E">
              <w:rPr>
                <w:b/>
              </w:rPr>
              <w:t>plicity</w:t>
            </w:r>
          </w:p>
        </w:tc>
        <w:tc>
          <w:tcPr>
            <w:tcW w:w="7218" w:type="dxa"/>
            <w:shd w:val="clear" w:color="auto" w:fill="BFBFBF" w:themeFill="background1" w:themeFillShade="BF"/>
            <w:vAlign w:val="center"/>
          </w:tcPr>
          <w:p w:rsidR="004276B8" w:rsidRPr="00602B3E" w:rsidRDefault="004276B8" w:rsidP="008F6CA2">
            <w:pPr>
              <w:jc w:val="center"/>
              <w:rPr>
                <w:b/>
              </w:rPr>
            </w:pPr>
            <w:r w:rsidRPr="00602B3E">
              <w:rPr>
                <w:b/>
              </w:rPr>
              <w:t>Description</w:t>
            </w:r>
          </w:p>
        </w:tc>
      </w:tr>
      <w:tr w:rsidR="004276B8" w:rsidTr="00B92992">
        <w:trPr>
          <w:trHeight w:val="255"/>
        </w:trPr>
        <w:tc>
          <w:tcPr>
            <w:tcW w:w="1998" w:type="dxa"/>
            <w:vAlign w:val="center"/>
          </w:tcPr>
          <w:p w:rsidR="004276B8" w:rsidRPr="008D6A3A" w:rsidRDefault="004276B8" w:rsidP="008F6CA2">
            <w:pPr>
              <w:rPr>
                <w:b/>
                <w:sz w:val="22"/>
              </w:rPr>
            </w:pPr>
            <w:r w:rsidRPr="008D6A3A">
              <w:rPr>
                <w:b/>
                <w:sz w:val="22"/>
              </w:rPr>
              <w:t>ordinal_position</w:t>
            </w:r>
          </w:p>
        </w:tc>
        <w:tc>
          <w:tcPr>
            <w:tcW w:w="2430" w:type="dxa"/>
            <w:vAlign w:val="center"/>
          </w:tcPr>
          <w:p w:rsidR="004276B8" w:rsidRPr="006277F0" w:rsidRDefault="004276B8" w:rsidP="008F6CA2">
            <w:pPr>
              <w:rPr>
                <w:rFonts w:ascii="Courier New" w:hAnsi="Courier New" w:cs="Courier New"/>
                <w:sz w:val="20"/>
              </w:rPr>
            </w:pPr>
            <w:r w:rsidRPr="00193D20">
              <w:rPr>
                <w:rFonts w:ascii="Courier New" w:hAnsi="Courier New" w:cs="Courier New"/>
                <w:sz w:val="20"/>
              </w:rPr>
              <w:t>positiveInteger</w:t>
            </w:r>
          </w:p>
        </w:tc>
        <w:tc>
          <w:tcPr>
            <w:tcW w:w="1530" w:type="dxa"/>
            <w:vAlign w:val="center"/>
          </w:tcPr>
          <w:p w:rsidR="004276B8" w:rsidRPr="00E65B09" w:rsidRDefault="004276B8" w:rsidP="008F6CA2">
            <w:pPr>
              <w:jc w:val="center"/>
              <w:rPr>
                <w:sz w:val="22"/>
              </w:rPr>
            </w:pPr>
            <w:r>
              <w:rPr>
                <w:sz w:val="22"/>
              </w:rPr>
              <w:t>0..1</w:t>
            </w:r>
          </w:p>
        </w:tc>
        <w:tc>
          <w:tcPr>
            <w:tcW w:w="7218" w:type="dxa"/>
          </w:tcPr>
          <w:p w:rsidR="004276B8" w:rsidRPr="00E65B09" w:rsidRDefault="004276B8" w:rsidP="008F6CA2">
            <w:pPr>
              <w:rPr>
                <w:sz w:val="22"/>
              </w:rPr>
            </w:pPr>
            <w:r>
              <w:rPr>
                <w:sz w:val="22"/>
              </w:rPr>
              <w:t>R</w:t>
            </w:r>
            <w:r w:rsidRPr="00193D20">
              <w:rPr>
                <w:sz w:val="22"/>
              </w:rPr>
              <w:t>efers to the ordinal position of the parameter with respect to the function where it is used</w:t>
            </w:r>
            <w:r>
              <w:rPr>
                <w:sz w:val="22"/>
              </w:rPr>
              <w:t>.</w:t>
            </w:r>
          </w:p>
        </w:tc>
      </w:tr>
      <w:tr w:rsidR="004276B8" w:rsidTr="00B92992">
        <w:trPr>
          <w:trHeight w:val="255"/>
        </w:trPr>
        <w:tc>
          <w:tcPr>
            <w:tcW w:w="1998" w:type="dxa"/>
            <w:vAlign w:val="center"/>
          </w:tcPr>
          <w:p w:rsidR="004276B8" w:rsidRPr="008D6A3A" w:rsidRDefault="004276B8" w:rsidP="008F6CA2">
            <w:pPr>
              <w:rPr>
                <w:b/>
                <w:sz w:val="22"/>
              </w:rPr>
            </w:pPr>
            <w:r w:rsidRPr="008D6A3A">
              <w:rPr>
                <w:b/>
                <w:sz w:val="22"/>
              </w:rPr>
              <w:t>name</w:t>
            </w:r>
          </w:p>
        </w:tc>
        <w:tc>
          <w:tcPr>
            <w:tcW w:w="2430" w:type="dxa"/>
            <w:vAlign w:val="center"/>
          </w:tcPr>
          <w:p w:rsidR="004276B8" w:rsidRPr="00193D20" w:rsidRDefault="004276B8" w:rsidP="008F6CA2">
            <w:pPr>
              <w:rPr>
                <w:rFonts w:ascii="Courier New" w:hAnsi="Courier New" w:cs="Courier New"/>
                <w:sz w:val="20"/>
              </w:rPr>
            </w:pPr>
            <w:r>
              <w:rPr>
                <w:rFonts w:ascii="Courier New" w:hAnsi="Courier New" w:cs="Courier New"/>
                <w:sz w:val="20"/>
              </w:rPr>
              <w:t>string</w:t>
            </w:r>
          </w:p>
        </w:tc>
        <w:tc>
          <w:tcPr>
            <w:tcW w:w="1530" w:type="dxa"/>
            <w:vAlign w:val="center"/>
          </w:tcPr>
          <w:p w:rsidR="004276B8" w:rsidRDefault="004276B8" w:rsidP="008F6CA2">
            <w:pPr>
              <w:jc w:val="center"/>
              <w:rPr>
                <w:sz w:val="22"/>
              </w:rPr>
            </w:pPr>
            <w:r>
              <w:rPr>
                <w:sz w:val="22"/>
              </w:rPr>
              <w:t>0..1</w:t>
            </w:r>
          </w:p>
        </w:tc>
        <w:tc>
          <w:tcPr>
            <w:tcW w:w="7218" w:type="dxa"/>
          </w:tcPr>
          <w:p w:rsidR="004276B8" w:rsidRDefault="004276B8" w:rsidP="008F6CA2">
            <w:pPr>
              <w:rPr>
                <w:sz w:val="22"/>
              </w:rPr>
            </w:pPr>
            <w:r>
              <w:rPr>
                <w:sz w:val="22"/>
              </w:rPr>
              <w:t>Specifies the name of the parameter.</w:t>
            </w:r>
          </w:p>
        </w:tc>
      </w:tr>
      <w:tr w:rsidR="004276B8" w:rsidTr="00B92992">
        <w:trPr>
          <w:trHeight w:val="255"/>
        </w:trPr>
        <w:tc>
          <w:tcPr>
            <w:tcW w:w="1998" w:type="dxa"/>
            <w:vAlign w:val="center"/>
          </w:tcPr>
          <w:p w:rsidR="004276B8" w:rsidRPr="008D6A3A" w:rsidRDefault="004276B8" w:rsidP="008F6CA2">
            <w:pPr>
              <w:rPr>
                <w:b/>
                <w:sz w:val="22"/>
              </w:rPr>
            </w:pPr>
            <w:r w:rsidRPr="008D6A3A">
              <w:rPr>
                <w:b/>
                <w:sz w:val="22"/>
              </w:rPr>
              <w:t>value</w:t>
            </w:r>
          </w:p>
        </w:tc>
        <w:tc>
          <w:tcPr>
            <w:tcW w:w="2430" w:type="dxa"/>
            <w:vAlign w:val="center"/>
          </w:tcPr>
          <w:p w:rsidR="004276B8" w:rsidRDefault="004276B8" w:rsidP="008F6CA2">
            <w:pPr>
              <w:rPr>
                <w:rFonts w:ascii="Courier New" w:hAnsi="Courier New" w:cs="Courier New"/>
                <w:sz w:val="20"/>
              </w:rPr>
            </w:pPr>
            <w:r>
              <w:rPr>
                <w:rFonts w:ascii="Courier New" w:hAnsi="Courier New" w:cs="Courier New"/>
                <w:sz w:val="20"/>
              </w:rPr>
              <w:t>string</w:t>
            </w:r>
          </w:p>
        </w:tc>
        <w:tc>
          <w:tcPr>
            <w:tcW w:w="1530" w:type="dxa"/>
            <w:vAlign w:val="center"/>
          </w:tcPr>
          <w:p w:rsidR="004276B8" w:rsidRDefault="004276B8" w:rsidP="008F6CA2">
            <w:pPr>
              <w:jc w:val="center"/>
              <w:rPr>
                <w:sz w:val="22"/>
              </w:rPr>
            </w:pPr>
            <w:r>
              <w:rPr>
                <w:sz w:val="22"/>
              </w:rPr>
              <w:t>0..1</w:t>
            </w:r>
          </w:p>
        </w:tc>
        <w:tc>
          <w:tcPr>
            <w:tcW w:w="7218" w:type="dxa"/>
          </w:tcPr>
          <w:p w:rsidR="004276B8" w:rsidRDefault="004276B8" w:rsidP="008F6CA2">
            <w:pPr>
              <w:rPr>
                <w:sz w:val="22"/>
              </w:rPr>
            </w:pPr>
            <w:r>
              <w:rPr>
                <w:sz w:val="22"/>
              </w:rPr>
              <w:t>Specifies the actual value of the parameter.</w:t>
            </w:r>
          </w:p>
        </w:tc>
      </w:tr>
    </w:tbl>
    <w:p w:rsidR="004276B8" w:rsidRDefault="004276B8" w:rsidP="002F00D4">
      <w:pPr>
        <w:pStyle w:val="Heading3"/>
      </w:pPr>
      <w:bookmarkStart w:id="99" w:name="_Toc390177131"/>
      <w:r>
        <w:t>VulnerabilityExploitType</w:t>
      </w:r>
      <w:bookmarkEnd w:id="99"/>
    </w:p>
    <w:p w:rsidR="004276B8" w:rsidRDefault="003B2D6C" w:rsidP="004276B8">
      <w:r w:rsidRPr="00C51E1C">
        <w:t xml:space="preserve">The </w:t>
      </w:r>
      <w:r w:rsidR="004276B8" w:rsidRPr="00A32ADD">
        <w:rPr>
          <w:rFonts w:ascii="Courier New" w:hAnsi="Courier New" w:cs="Courier New"/>
        </w:rPr>
        <w:t>VulnerabilityExploitType</w:t>
      </w:r>
      <w:r w:rsidR="004276B8" w:rsidRPr="00F06C17">
        <w:t xml:space="preserve"> characterizes any vulnerability that may be exploite</w:t>
      </w:r>
      <w:r w:rsidR="004276B8">
        <w:t xml:space="preserve">d by malware through a </w:t>
      </w:r>
      <w:r w:rsidR="004276B8" w:rsidRPr="007242D0">
        <w:rPr>
          <w:rFonts w:ascii="Courier New" w:hAnsi="Courier New" w:cs="Courier New"/>
        </w:rPr>
        <w:t>Behavior</w:t>
      </w:r>
      <w:r w:rsidR="004276B8" w:rsidRPr="001B418A">
        <w:t>.</w:t>
      </w:r>
    </w:p>
    <w:p w:rsidR="004276B8" w:rsidRDefault="004276B8" w:rsidP="004276B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00"/>
        <w:gridCol w:w="1440"/>
        <w:gridCol w:w="6858"/>
      </w:tblGrid>
      <w:tr w:rsidR="004276B8" w:rsidTr="00B92992">
        <w:trPr>
          <w:trHeight w:val="317"/>
        </w:trPr>
        <w:tc>
          <w:tcPr>
            <w:tcW w:w="2178" w:type="dxa"/>
            <w:shd w:val="clear" w:color="auto" w:fill="BFBFBF" w:themeFill="background1" w:themeFillShade="BF"/>
            <w:vAlign w:val="center"/>
          </w:tcPr>
          <w:p w:rsidR="004276B8" w:rsidRPr="00602B3E" w:rsidRDefault="00425D67" w:rsidP="008F6CA2">
            <w:pPr>
              <w:jc w:val="center"/>
              <w:rPr>
                <w:b/>
              </w:rPr>
            </w:pPr>
            <w:r>
              <w:rPr>
                <w:b/>
              </w:rPr>
              <w:t>Field</w:t>
            </w:r>
          </w:p>
        </w:tc>
        <w:tc>
          <w:tcPr>
            <w:tcW w:w="2700" w:type="dxa"/>
            <w:shd w:val="clear" w:color="auto" w:fill="BFBFBF" w:themeFill="background1" w:themeFillShade="BF"/>
            <w:vAlign w:val="center"/>
          </w:tcPr>
          <w:p w:rsidR="004276B8" w:rsidRPr="00602B3E" w:rsidRDefault="004276B8" w:rsidP="008F6CA2">
            <w:pPr>
              <w:jc w:val="center"/>
              <w:rPr>
                <w:b/>
              </w:rPr>
            </w:pPr>
            <w:r w:rsidRPr="00602B3E">
              <w:rPr>
                <w:b/>
              </w:rPr>
              <w:t>Type</w:t>
            </w:r>
          </w:p>
        </w:tc>
        <w:tc>
          <w:tcPr>
            <w:tcW w:w="1440" w:type="dxa"/>
            <w:shd w:val="clear" w:color="auto" w:fill="BFBFBF" w:themeFill="background1" w:themeFillShade="BF"/>
            <w:vAlign w:val="center"/>
          </w:tcPr>
          <w:p w:rsidR="004276B8" w:rsidRPr="00602B3E" w:rsidRDefault="004276B8" w:rsidP="008F6CA2">
            <w:pPr>
              <w:jc w:val="center"/>
              <w:rPr>
                <w:b/>
              </w:rPr>
            </w:pPr>
            <w:r>
              <w:rPr>
                <w:b/>
              </w:rPr>
              <w:t>Multi</w:t>
            </w:r>
            <w:r w:rsidRPr="00602B3E">
              <w:rPr>
                <w:b/>
              </w:rPr>
              <w:t>plicity</w:t>
            </w:r>
          </w:p>
        </w:tc>
        <w:tc>
          <w:tcPr>
            <w:tcW w:w="6858" w:type="dxa"/>
            <w:shd w:val="clear" w:color="auto" w:fill="BFBFBF" w:themeFill="background1" w:themeFillShade="BF"/>
            <w:vAlign w:val="center"/>
          </w:tcPr>
          <w:p w:rsidR="004276B8" w:rsidRPr="00602B3E" w:rsidRDefault="004276B8" w:rsidP="008F6CA2">
            <w:pPr>
              <w:jc w:val="center"/>
              <w:rPr>
                <w:b/>
              </w:rPr>
            </w:pPr>
            <w:r w:rsidRPr="00602B3E">
              <w:rPr>
                <w:b/>
              </w:rPr>
              <w:t>Description</w:t>
            </w:r>
          </w:p>
        </w:tc>
      </w:tr>
      <w:tr w:rsidR="004276B8" w:rsidTr="00B92992">
        <w:trPr>
          <w:trHeight w:val="255"/>
        </w:trPr>
        <w:tc>
          <w:tcPr>
            <w:tcW w:w="2178" w:type="dxa"/>
            <w:vAlign w:val="center"/>
          </w:tcPr>
          <w:p w:rsidR="004276B8" w:rsidRPr="008D6A3A" w:rsidRDefault="004276B8" w:rsidP="008F6CA2">
            <w:pPr>
              <w:rPr>
                <w:b/>
                <w:sz w:val="22"/>
              </w:rPr>
            </w:pPr>
            <w:r w:rsidRPr="008D6A3A">
              <w:rPr>
                <w:b/>
                <w:sz w:val="22"/>
              </w:rPr>
              <w:t>known_vulnerability</w:t>
            </w:r>
          </w:p>
        </w:tc>
        <w:tc>
          <w:tcPr>
            <w:tcW w:w="2700" w:type="dxa"/>
            <w:vAlign w:val="center"/>
          </w:tcPr>
          <w:p w:rsidR="004276B8" w:rsidRPr="00C625F1" w:rsidRDefault="004276B8" w:rsidP="008F6CA2">
            <w:pPr>
              <w:rPr>
                <w:rFonts w:ascii="Courier New" w:hAnsi="Courier New" w:cs="Courier New"/>
                <w:sz w:val="20"/>
              </w:rPr>
            </w:pPr>
            <w:r>
              <w:rPr>
                <w:rFonts w:ascii="Courier New" w:hAnsi="Courier New" w:cs="Courier New"/>
                <w:sz w:val="20"/>
              </w:rPr>
              <w:t>boolean</w:t>
            </w:r>
          </w:p>
        </w:tc>
        <w:tc>
          <w:tcPr>
            <w:tcW w:w="1440" w:type="dxa"/>
            <w:vAlign w:val="center"/>
          </w:tcPr>
          <w:p w:rsidR="004276B8" w:rsidRPr="00E65B09" w:rsidRDefault="004276B8" w:rsidP="008F6CA2">
            <w:pPr>
              <w:jc w:val="center"/>
              <w:rPr>
                <w:sz w:val="22"/>
              </w:rPr>
            </w:pPr>
            <w:r>
              <w:rPr>
                <w:sz w:val="22"/>
              </w:rPr>
              <w:t>0..1</w:t>
            </w:r>
          </w:p>
        </w:tc>
        <w:tc>
          <w:tcPr>
            <w:tcW w:w="6858" w:type="dxa"/>
          </w:tcPr>
          <w:p w:rsidR="004276B8" w:rsidRPr="00C625F1" w:rsidRDefault="004276B8" w:rsidP="007242D0">
            <w:pPr>
              <w:rPr>
                <w:sz w:val="22"/>
              </w:rPr>
            </w:pPr>
            <w:r>
              <w:rPr>
                <w:sz w:val="22"/>
              </w:rPr>
              <w:t>S</w:t>
            </w:r>
            <w:r w:rsidRPr="00B320A1">
              <w:rPr>
                <w:sz w:val="22"/>
              </w:rPr>
              <w:t xml:space="preserve">pecifies whether the vulnerability that the malware is exploiting has been previously identified. If so, it </w:t>
            </w:r>
            <w:r w:rsidR="004549E9">
              <w:rPr>
                <w:sz w:val="22"/>
              </w:rPr>
              <w:t>SHOULD</w:t>
            </w:r>
            <w:r w:rsidRPr="00B320A1">
              <w:rPr>
                <w:sz w:val="22"/>
              </w:rPr>
              <w:t xml:space="preserve"> be referenced via a CVE ID in the CVE </w:t>
            </w:r>
            <w:r w:rsidR="0011266C">
              <w:rPr>
                <w:sz w:val="22"/>
              </w:rPr>
              <w:t>field</w:t>
            </w:r>
            <w:r w:rsidRPr="00B320A1">
              <w:rPr>
                <w:sz w:val="22"/>
              </w:rPr>
              <w:t xml:space="preserve">. If not, the platform(s) targeted by the vulnerability exploitation behavior </w:t>
            </w:r>
            <w:r w:rsidR="004549E9">
              <w:rPr>
                <w:sz w:val="22"/>
              </w:rPr>
              <w:t>MAY</w:t>
            </w:r>
            <w:r w:rsidRPr="00B320A1">
              <w:rPr>
                <w:sz w:val="22"/>
              </w:rPr>
              <w:t xml:space="preserve"> be specified in the </w:t>
            </w:r>
            <w:r w:rsidRPr="00C7649F">
              <w:rPr>
                <w:rFonts w:ascii="Courier New" w:hAnsi="Courier New" w:cs="Courier New"/>
                <w:sz w:val="22"/>
                <w:szCs w:val="22"/>
              </w:rPr>
              <w:t>Targeted</w:t>
            </w:r>
            <w:r w:rsidR="007242D0" w:rsidRPr="00C7649F">
              <w:rPr>
                <w:rFonts w:ascii="Courier New" w:hAnsi="Courier New" w:cs="Courier New"/>
                <w:sz w:val="22"/>
                <w:szCs w:val="22"/>
              </w:rPr>
              <w:t>_</w:t>
            </w:r>
            <w:r w:rsidRPr="00C7649F">
              <w:rPr>
                <w:rFonts w:ascii="Courier New" w:hAnsi="Courier New" w:cs="Courier New"/>
                <w:sz w:val="22"/>
                <w:szCs w:val="22"/>
              </w:rPr>
              <w:t>Platforms</w:t>
            </w:r>
            <w:r w:rsidRPr="00B320A1">
              <w:rPr>
                <w:sz w:val="22"/>
              </w:rPr>
              <w:t xml:space="preserve"> </w:t>
            </w:r>
            <w:r w:rsidR="0011266C">
              <w:rPr>
                <w:sz w:val="22"/>
              </w:rPr>
              <w:t>field</w:t>
            </w:r>
            <w:r w:rsidRPr="00B320A1">
              <w:rPr>
                <w:sz w:val="22"/>
              </w:rPr>
              <w:t>.</w:t>
            </w:r>
          </w:p>
        </w:tc>
      </w:tr>
      <w:tr w:rsidR="004276B8" w:rsidTr="00B92992">
        <w:trPr>
          <w:trHeight w:val="255"/>
        </w:trPr>
        <w:tc>
          <w:tcPr>
            <w:tcW w:w="2178" w:type="dxa"/>
            <w:vAlign w:val="center"/>
          </w:tcPr>
          <w:p w:rsidR="004276B8" w:rsidRPr="008D6A3A" w:rsidRDefault="004276B8" w:rsidP="008F6CA2">
            <w:pPr>
              <w:rPr>
                <w:b/>
                <w:sz w:val="22"/>
              </w:rPr>
            </w:pPr>
            <w:r w:rsidRPr="008D6A3A">
              <w:rPr>
                <w:b/>
                <w:sz w:val="22"/>
              </w:rPr>
              <w:t>CVE</w:t>
            </w:r>
          </w:p>
        </w:tc>
        <w:tc>
          <w:tcPr>
            <w:tcW w:w="2700" w:type="dxa"/>
            <w:vAlign w:val="center"/>
          </w:tcPr>
          <w:p w:rsidR="004276B8" w:rsidRDefault="004276B8" w:rsidP="008F6CA2">
            <w:pPr>
              <w:rPr>
                <w:rFonts w:ascii="Courier New" w:hAnsi="Courier New" w:cs="Courier New"/>
                <w:sz w:val="20"/>
              </w:rPr>
            </w:pPr>
            <w:r>
              <w:rPr>
                <w:rFonts w:ascii="Courier New" w:hAnsi="Courier New" w:cs="Courier New"/>
                <w:sz w:val="20"/>
              </w:rPr>
              <w:t>CVEVulnerabilityType</w:t>
            </w:r>
          </w:p>
        </w:tc>
        <w:tc>
          <w:tcPr>
            <w:tcW w:w="1440" w:type="dxa"/>
            <w:vAlign w:val="center"/>
          </w:tcPr>
          <w:p w:rsidR="004276B8" w:rsidRDefault="004276B8" w:rsidP="008F6CA2">
            <w:pPr>
              <w:jc w:val="center"/>
              <w:rPr>
                <w:sz w:val="22"/>
              </w:rPr>
            </w:pPr>
            <w:r>
              <w:rPr>
                <w:sz w:val="22"/>
              </w:rPr>
              <w:t>0..1</w:t>
            </w:r>
          </w:p>
        </w:tc>
        <w:tc>
          <w:tcPr>
            <w:tcW w:w="6858" w:type="dxa"/>
          </w:tcPr>
          <w:p w:rsidR="004276B8" w:rsidRDefault="004276B8" w:rsidP="008F6CA2">
            <w:pPr>
              <w:rPr>
                <w:sz w:val="22"/>
              </w:rPr>
            </w:pPr>
            <w:r>
              <w:rPr>
                <w:sz w:val="22"/>
              </w:rPr>
              <w:t>S</w:t>
            </w:r>
            <w:r w:rsidRPr="00B320A1">
              <w:rPr>
                <w:sz w:val="22"/>
              </w:rPr>
              <w:t>pecifies the CVE ID and description of the vulnerability targeted by the exploit, if available.</w:t>
            </w:r>
          </w:p>
        </w:tc>
      </w:tr>
      <w:tr w:rsidR="004276B8" w:rsidTr="00B92992">
        <w:trPr>
          <w:trHeight w:val="255"/>
        </w:trPr>
        <w:tc>
          <w:tcPr>
            <w:tcW w:w="2178" w:type="dxa"/>
            <w:vAlign w:val="center"/>
          </w:tcPr>
          <w:p w:rsidR="004276B8" w:rsidRPr="008D6A3A" w:rsidRDefault="004276B8" w:rsidP="008F6CA2">
            <w:pPr>
              <w:rPr>
                <w:b/>
                <w:sz w:val="22"/>
              </w:rPr>
            </w:pPr>
            <w:r w:rsidRPr="008D6A3A">
              <w:rPr>
                <w:b/>
                <w:sz w:val="22"/>
              </w:rPr>
              <w:t>Targeted_Platforms</w:t>
            </w:r>
          </w:p>
        </w:tc>
        <w:tc>
          <w:tcPr>
            <w:tcW w:w="2700" w:type="dxa"/>
            <w:vAlign w:val="center"/>
          </w:tcPr>
          <w:p w:rsidR="004276B8" w:rsidRDefault="004276B8" w:rsidP="008F6CA2">
            <w:pPr>
              <w:rPr>
                <w:rFonts w:ascii="Courier New" w:hAnsi="Courier New" w:cs="Courier New"/>
                <w:sz w:val="20"/>
              </w:rPr>
            </w:pPr>
            <w:r>
              <w:rPr>
                <w:rFonts w:ascii="Courier New" w:hAnsi="Courier New" w:cs="Courier New"/>
                <w:sz w:val="20"/>
              </w:rPr>
              <w:t>PlatformListType</w:t>
            </w:r>
          </w:p>
        </w:tc>
        <w:tc>
          <w:tcPr>
            <w:tcW w:w="1440" w:type="dxa"/>
            <w:vAlign w:val="center"/>
          </w:tcPr>
          <w:p w:rsidR="004276B8" w:rsidRDefault="004276B8" w:rsidP="008F6CA2">
            <w:pPr>
              <w:jc w:val="center"/>
              <w:rPr>
                <w:sz w:val="22"/>
              </w:rPr>
            </w:pPr>
            <w:r>
              <w:rPr>
                <w:sz w:val="22"/>
              </w:rPr>
              <w:t>0..1</w:t>
            </w:r>
          </w:p>
        </w:tc>
        <w:tc>
          <w:tcPr>
            <w:tcW w:w="6858" w:type="dxa"/>
          </w:tcPr>
          <w:p w:rsidR="004276B8" w:rsidRDefault="004276B8" w:rsidP="008F6CA2">
            <w:pPr>
              <w:rPr>
                <w:sz w:val="22"/>
              </w:rPr>
            </w:pPr>
            <w:r>
              <w:rPr>
                <w:sz w:val="22"/>
              </w:rPr>
              <w:t>S</w:t>
            </w:r>
            <w:r w:rsidRPr="00B320A1">
              <w:rPr>
                <w:sz w:val="22"/>
              </w:rPr>
              <w:t>pecifies the platforms(s) targeted by the vulnerability exploit</w:t>
            </w:r>
            <w:r>
              <w:rPr>
                <w:sz w:val="22"/>
              </w:rPr>
              <w:t>.</w:t>
            </w:r>
          </w:p>
        </w:tc>
      </w:tr>
    </w:tbl>
    <w:p w:rsidR="00F607E0" w:rsidRDefault="00F607E0" w:rsidP="001518B9">
      <w:pPr>
        <w:pStyle w:val="Heading2"/>
      </w:pPr>
      <w:bookmarkStart w:id="100" w:name="_Ref381103671"/>
      <w:bookmarkStart w:id="101" w:name="_Toc390177132"/>
      <w:r>
        <w:t>Referen</w:t>
      </w:r>
      <w:r w:rsidR="00EB6C45">
        <w:t>tial</w:t>
      </w:r>
      <w:r>
        <w:t xml:space="preserve"> Types</w:t>
      </w:r>
      <w:bookmarkEnd w:id="100"/>
      <w:bookmarkEnd w:id="101"/>
    </w:p>
    <w:p w:rsidR="001C0699" w:rsidRPr="001C0699" w:rsidRDefault="001C0699" w:rsidP="001C0699">
      <w:r>
        <w:t xml:space="preserve">This section defines </w:t>
      </w:r>
      <w:r w:rsidR="00B53092">
        <w:t xml:space="preserve">the </w:t>
      </w:r>
      <w:r>
        <w:t>types of the MAEC Bundle data model</w:t>
      </w:r>
      <w:r w:rsidR="00B53092">
        <w:t xml:space="preserve"> whose sole purpose is to reference other types</w:t>
      </w:r>
      <w:r>
        <w:t>.</w:t>
      </w:r>
    </w:p>
    <w:p w:rsidR="001C0699" w:rsidRPr="00A75C68" w:rsidRDefault="001C0699" w:rsidP="002F00D4">
      <w:pPr>
        <w:pStyle w:val="Heading3"/>
      </w:pPr>
      <w:bookmarkStart w:id="102" w:name="_Toc390177133"/>
      <w:r w:rsidRPr="00A75C68">
        <w:t>BehavioralActionEquivalenceReferenceType</w:t>
      </w:r>
      <w:bookmarkEnd w:id="102"/>
    </w:p>
    <w:p w:rsidR="001C0699" w:rsidRDefault="00C51E1C" w:rsidP="001C0699">
      <w:r w:rsidRPr="00C51E1C">
        <w:t xml:space="preserve">The </w:t>
      </w:r>
      <w:r w:rsidR="001C0699" w:rsidRPr="00A32ADD">
        <w:rPr>
          <w:rFonts w:ascii="Courier New" w:hAnsi="Courier New" w:cs="Courier New"/>
        </w:rPr>
        <w:t>BehavioralActionEquivalenceReferenceType</w:t>
      </w:r>
      <w:r w:rsidR="001C0699" w:rsidRPr="00A75C68">
        <w:t xml:space="preserve"> defines an </w:t>
      </w:r>
      <w:r w:rsidR="001C0699" w:rsidRPr="00FF31E5">
        <w:rPr>
          <w:rFonts w:ascii="Courier New" w:hAnsi="Courier New" w:cs="Courier New"/>
        </w:rPr>
        <w:t>Action</w:t>
      </w:r>
      <w:r w:rsidR="00FF31E5" w:rsidRPr="00FF31E5">
        <w:rPr>
          <w:rFonts w:ascii="Courier New" w:hAnsi="Courier New" w:cs="Courier New"/>
        </w:rPr>
        <w:t>_</w:t>
      </w:r>
      <w:r w:rsidR="001C0699" w:rsidRPr="00FF31E5">
        <w:rPr>
          <w:rFonts w:ascii="Courier New" w:hAnsi="Courier New" w:cs="Courier New"/>
        </w:rPr>
        <w:t>Equivalence</w:t>
      </w:r>
      <w:r w:rsidR="00FF31E5" w:rsidRPr="00FF31E5">
        <w:rPr>
          <w:rFonts w:ascii="Courier New" w:hAnsi="Courier New" w:cs="Courier New"/>
        </w:rPr>
        <w:t>_R</w:t>
      </w:r>
      <w:r w:rsidR="001C0699" w:rsidRPr="00FF31E5">
        <w:rPr>
          <w:rFonts w:ascii="Courier New" w:hAnsi="Courier New" w:cs="Courier New"/>
        </w:rPr>
        <w:t>eference</w:t>
      </w:r>
      <w:r w:rsidR="001C0699" w:rsidRPr="00A75C68">
        <w:t xml:space="preserve"> that can be used as part of a </w:t>
      </w:r>
      <w:r w:rsidR="001C0699" w:rsidRPr="00FF31E5">
        <w:rPr>
          <w:rFonts w:ascii="Courier New" w:hAnsi="Courier New" w:cs="Courier New"/>
        </w:rPr>
        <w:t>Behavior</w:t>
      </w:r>
      <w:r w:rsidR="001C0699" w:rsidRPr="00A75C68">
        <w:t xml:space="preserve">. </w:t>
      </w:r>
      <w:r w:rsidR="0069193A">
        <w:t>Because</w:t>
      </w:r>
      <w:r w:rsidR="001C0699" w:rsidRPr="00A75C68">
        <w:t xml:space="preserve"> </w:t>
      </w:r>
      <w:r w:rsidR="001C0699" w:rsidRPr="00FF31E5">
        <w:rPr>
          <w:rFonts w:ascii="Courier New" w:hAnsi="Courier New" w:cs="Courier New"/>
        </w:rPr>
        <w:t>Action</w:t>
      </w:r>
      <w:r w:rsidR="00FF31E5" w:rsidRPr="00FF31E5">
        <w:rPr>
          <w:rFonts w:ascii="Courier New" w:hAnsi="Courier New" w:cs="Courier New"/>
        </w:rPr>
        <w:t>_</w:t>
      </w:r>
      <w:r w:rsidR="00BC067E" w:rsidRPr="00FF31E5">
        <w:rPr>
          <w:rFonts w:ascii="Courier New" w:hAnsi="Courier New" w:cs="Courier New"/>
        </w:rPr>
        <w:t>Equivalence</w:t>
      </w:r>
      <w:r w:rsidR="00FF31E5" w:rsidRPr="00FF31E5">
        <w:rPr>
          <w:rFonts w:ascii="Courier New" w:hAnsi="Courier New" w:cs="Courier New"/>
        </w:rPr>
        <w:t>_Reference</w:t>
      </w:r>
      <w:r w:rsidR="00BC067E" w:rsidRPr="00A75C68">
        <w:t xml:space="preserve"> </w:t>
      </w:r>
      <w:r w:rsidR="00112683">
        <w:t xml:space="preserve">equates two or more </w:t>
      </w:r>
      <w:r w:rsidR="00112683" w:rsidRPr="00FF31E5">
        <w:rPr>
          <w:rFonts w:ascii="Courier New" w:hAnsi="Courier New" w:cs="Courier New"/>
        </w:rPr>
        <w:t>A</w:t>
      </w:r>
      <w:r w:rsidR="001C0699" w:rsidRPr="00FF31E5">
        <w:rPr>
          <w:rFonts w:ascii="Courier New" w:hAnsi="Courier New" w:cs="Courier New"/>
        </w:rPr>
        <w:t>ctions</w:t>
      </w:r>
      <w:r w:rsidR="001C0699" w:rsidRPr="00A75C68">
        <w:t xml:space="preserve">, this can be thought of as specifying one of the aforementioned </w:t>
      </w:r>
      <w:r w:rsidR="001C0699" w:rsidRPr="00FF31E5">
        <w:rPr>
          <w:rFonts w:ascii="Courier New" w:hAnsi="Courier New" w:cs="Courier New"/>
        </w:rPr>
        <w:t>Actions</w:t>
      </w:r>
      <w:r w:rsidR="001C0699" w:rsidRPr="00A75C68">
        <w:t xml:space="preserve"> as part of the composition of the </w:t>
      </w:r>
      <w:r w:rsidR="001C0699" w:rsidRPr="00FF31E5">
        <w:rPr>
          <w:rFonts w:ascii="Courier New" w:hAnsi="Courier New" w:cs="Courier New"/>
        </w:rPr>
        <w:t>Behavior</w:t>
      </w:r>
      <w:r w:rsidR="001C0699" w:rsidRPr="00A75C68">
        <w:t>.</w:t>
      </w:r>
    </w:p>
    <w:p w:rsidR="001C0699" w:rsidRDefault="001C0699" w:rsidP="001C06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3780"/>
        <w:gridCol w:w="1440"/>
        <w:gridCol w:w="5328"/>
      </w:tblGrid>
      <w:tr w:rsidR="001C0699" w:rsidTr="00B92992">
        <w:trPr>
          <w:trHeight w:val="585"/>
        </w:trPr>
        <w:tc>
          <w:tcPr>
            <w:tcW w:w="2628" w:type="dxa"/>
            <w:shd w:val="clear" w:color="auto" w:fill="BFBFBF" w:themeFill="background1" w:themeFillShade="BF"/>
            <w:vAlign w:val="center"/>
          </w:tcPr>
          <w:p w:rsidR="001C0699" w:rsidRPr="00602B3E" w:rsidRDefault="00425D67" w:rsidP="00C05F28">
            <w:pPr>
              <w:jc w:val="center"/>
              <w:rPr>
                <w:b/>
              </w:rPr>
            </w:pPr>
            <w:r>
              <w:rPr>
                <w:b/>
              </w:rPr>
              <w:t>Field</w:t>
            </w:r>
          </w:p>
        </w:tc>
        <w:tc>
          <w:tcPr>
            <w:tcW w:w="3780" w:type="dxa"/>
            <w:shd w:val="clear" w:color="auto" w:fill="BFBFBF" w:themeFill="background1" w:themeFillShade="BF"/>
            <w:vAlign w:val="center"/>
          </w:tcPr>
          <w:p w:rsidR="001C0699" w:rsidRPr="00602B3E" w:rsidRDefault="001C0699" w:rsidP="00C05F28">
            <w:pPr>
              <w:jc w:val="center"/>
              <w:rPr>
                <w:b/>
              </w:rPr>
            </w:pPr>
            <w:r w:rsidRPr="00602B3E">
              <w:rPr>
                <w:b/>
              </w:rPr>
              <w:t>Type</w:t>
            </w:r>
          </w:p>
        </w:tc>
        <w:tc>
          <w:tcPr>
            <w:tcW w:w="1440" w:type="dxa"/>
            <w:shd w:val="clear" w:color="auto" w:fill="BFBFBF" w:themeFill="background1" w:themeFillShade="BF"/>
            <w:vAlign w:val="center"/>
          </w:tcPr>
          <w:p w:rsidR="001C0699" w:rsidRPr="00602B3E" w:rsidRDefault="00B92992" w:rsidP="00C05F28">
            <w:pPr>
              <w:jc w:val="center"/>
              <w:rPr>
                <w:b/>
              </w:rPr>
            </w:pPr>
            <w:r>
              <w:rPr>
                <w:b/>
              </w:rPr>
              <w:t>Multi</w:t>
            </w:r>
            <w:r w:rsidR="001C0699" w:rsidRPr="00602B3E">
              <w:rPr>
                <w:b/>
              </w:rPr>
              <w:t>plicity</w:t>
            </w:r>
          </w:p>
        </w:tc>
        <w:tc>
          <w:tcPr>
            <w:tcW w:w="5328" w:type="dxa"/>
            <w:shd w:val="clear" w:color="auto" w:fill="BFBFBF" w:themeFill="background1" w:themeFillShade="BF"/>
            <w:vAlign w:val="center"/>
          </w:tcPr>
          <w:p w:rsidR="001C0699" w:rsidRPr="00602B3E" w:rsidRDefault="001C0699" w:rsidP="00C05F28">
            <w:pPr>
              <w:jc w:val="center"/>
              <w:rPr>
                <w:b/>
              </w:rPr>
            </w:pPr>
            <w:r w:rsidRPr="00602B3E">
              <w:rPr>
                <w:b/>
              </w:rPr>
              <w:t>Description</w:t>
            </w:r>
          </w:p>
        </w:tc>
      </w:tr>
      <w:tr w:rsidR="001C0699" w:rsidTr="00B92992">
        <w:trPr>
          <w:trHeight w:val="255"/>
        </w:trPr>
        <w:tc>
          <w:tcPr>
            <w:tcW w:w="2628" w:type="dxa"/>
            <w:vAlign w:val="center"/>
          </w:tcPr>
          <w:p w:rsidR="001C0699" w:rsidRPr="008D6A3A" w:rsidRDefault="001C0699" w:rsidP="00C05F28">
            <w:pPr>
              <w:rPr>
                <w:b/>
                <w:sz w:val="22"/>
              </w:rPr>
            </w:pPr>
            <w:r w:rsidRPr="008D6A3A">
              <w:rPr>
                <w:b/>
                <w:sz w:val="22"/>
              </w:rPr>
              <w:lastRenderedPageBreak/>
              <w:t>action_equivalence_idref</w:t>
            </w:r>
          </w:p>
        </w:tc>
        <w:tc>
          <w:tcPr>
            <w:tcW w:w="3780" w:type="dxa"/>
            <w:vAlign w:val="center"/>
          </w:tcPr>
          <w:p w:rsidR="001C0699" w:rsidRDefault="00BB46A7" w:rsidP="00C05F28">
            <w:pPr>
              <w:rPr>
                <w:rFonts w:ascii="Courier New" w:hAnsi="Courier New" w:cs="Courier New"/>
                <w:sz w:val="20"/>
              </w:rPr>
            </w:pPr>
            <w:r>
              <w:rPr>
                <w:rFonts w:ascii="Courier New" w:hAnsi="Courier New" w:cs="Courier New"/>
                <w:sz w:val="20"/>
              </w:rPr>
              <w:t>QName</w:t>
            </w:r>
          </w:p>
        </w:tc>
        <w:tc>
          <w:tcPr>
            <w:tcW w:w="1440" w:type="dxa"/>
            <w:vAlign w:val="center"/>
          </w:tcPr>
          <w:p w:rsidR="001C0699" w:rsidRDefault="001C0699" w:rsidP="00C05F28">
            <w:pPr>
              <w:jc w:val="center"/>
              <w:rPr>
                <w:sz w:val="22"/>
              </w:rPr>
            </w:pPr>
            <w:r>
              <w:rPr>
                <w:sz w:val="22"/>
              </w:rPr>
              <w:t>1</w:t>
            </w:r>
          </w:p>
        </w:tc>
        <w:tc>
          <w:tcPr>
            <w:tcW w:w="5328" w:type="dxa"/>
          </w:tcPr>
          <w:p w:rsidR="001C0699" w:rsidRDefault="001C0699" w:rsidP="00CE1B2E">
            <w:pPr>
              <w:rPr>
                <w:sz w:val="22"/>
              </w:rPr>
            </w:pPr>
            <w:r>
              <w:rPr>
                <w:sz w:val="22"/>
              </w:rPr>
              <w:t>S</w:t>
            </w:r>
            <w:r w:rsidRPr="00A75C68">
              <w:rPr>
                <w:sz w:val="22"/>
              </w:rPr>
              <w:t xml:space="preserve">pecifies the ID of an </w:t>
            </w:r>
            <w:r w:rsidRPr="00C7649F">
              <w:rPr>
                <w:rFonts w:ascii="Courier New" w:hAnsi="Courier New" w:cs="Courier New"/>
                <w:sz w:val="22"/>
                <w:szCs w:val="22"/>
              </w:rPr>
              <w:t>Action</w:t>
            </w:r>
            <w:r w:rsidR="00FF31E5" w:rsidRPr="00C7649F">
              <w:rPr>
                <w:rFonts w:ascii="Courier New" w:hAnsi="Courier New" w:cs="Courier New"/>
                <w:sz w:val="22"/>
                <w:szCs w:val="22"/>
              </w:rPr>
              <w:t>_</w:t>
            </w:r>
            <w:r w:rsidRPr="00C7649F">
              <w:rPr>
                <w:rFonts w:ascii="Courier New" w:hAnsi="Courier New" w:cs="Courier New"/>
                <w:sz w:val="22"/>
                <w:szCs w:val="22"/>
              </w:rPr>
              <w:t>Equivalence</w:t>
            </w:r>
            <w:r w:rsidR="00FF31E5">
              <w:rPr>
                <w:sz w:val="22"/>
              </w:rPr>
              <w:t xml:space="preserve"> </w:t>
            </w:r>
            <w:r w:rsidRPr="00A75C68">
              <w:rPr>
                <w:sz w:val="22"/>
              </w:rPr>
              <w:t xml:space="preserve">contained in the same MAEC document as the </w:t>
            </w:r>
            <w:r w:rsidRPr="00C7649F">
              <w:rPr>
                <w:rFonts w:ascii="Courier New" w:hAnsi="Courier New" w:cs="Courier New"/>
                <w:sz w:val="22"/>
                <w:szCs w:val="22"/>
              </w:rPr>
              <w:t>Behavior</w:t>
            </w:r>
            <w:r w:rsidRPr="00A75C68">
              <w:rPr>
                <w:sz w:val="22"/>
              </w:rPr>
              <w:t xml:space="preserve"> that utilizes it.</w:t>
            </w:r>
            <w:r w:rsidR="00203D6F">
              <w:rPr>
                <w:sz w:val="22"/>
              </w:rPr>
              <w:t xml:space="preserve"> </w:t>
            </w:r>
            <w:r w:rsidR="007D12C0" w:rsidRPr="007D12C0">
              <w:rPr>
                <w:sz w:val="22"/>
              </w:rPr>
              <w:t xml:space="preserve">The IDREF SHOULD follow the pattern </w:t>
            </w:r>
            <w:r w:rsidR="007E7B9C">
              <w:rPr>
                <w:sz w:val="22"/>
              </w:rPr>
              <w:t>defined</w:t>
            </w:r>
            <w:r w:rsidR="007D12C0" w:rsidRPr="007D12C0">
              <w:rPr>
                <w:sz w:val="22"/>
              </w:rPr>
              <w:t xml:space="preserve"> in Section</w:t>
            </w:r>
            <w:r w:rsidR="00CE1B2E">
              <w:rPr>
                <w:sz w:val="22"/>
              </w:rPr>
              <w:t xml:space="preserve"> </w:t>
            </w:r>
            <w:r w:rsidR="00CE1B2E">
              <w:rPr>
                <w:sz w:val="22"/>
              </w:rPr>
              <w:fldChar w:fldCharType="begin"/>
            </w:r>
            <w:r w:rsidR="00CE1B2E">
              <w:rPr>
                <w:sz w:val="22"/>
              </w:rPr>
              <w:instrText xml:space="preserve"> REF _Ref388861538 \r \h </w:instrText>
            </w:r>
            <w:r w:rsidR="00CE1B2E">
              <w:rPr>
                <w:sz w:val="22"/>
              </w:rPr>
            </w:r>
            <w:r w:rsidR="00CE1B2E">
              <w:rPr>
                <w:sz w:val="22"/>
              </w:rPr>
              <w:fldChar w:fldCharType="separate"/>
            </w:r>
            <w:r w:rsidR="00CE1B2E">
              <w:rPr>
                <w:sz w:val="22"/>
              </w:rPr>
              <w:t>1.4</w:t>
            </w:r>
            <w:r w:rsidR="00CE1B2E">
              <w:rPr>
                <w:sz w:val="22"/>
              </w:rPr>
              <w:fldChar w:fldCharType="end"/>
            </w:r>
            <w:r w:rsidR="007D12C0" w:rsidRPr="007D12C0">
              <w:rPr>
                <w:sz w:val="22"/>
              </w:rPr>
              <w:t>.</w:t>
            </w:r>
          </w:p>
        </w:tc>
      </w:tr>
      <w:tr w:rsidR="001C0699" w:rsidTr="00B92992">
        <w:trPr>
          <w:trHeight w:val="255"/>
        </w:trPr>
        <w:tc>
          <w:tcPr>
            <w:tcW w:w="2628" w:type="dxa"/>
            <w:vAlign w:val="center"/>
          </w:tcPr>
          <w:p w:rsidR="001C0699" w:rsidRPr="008D6A3A" w:rsidRDefault="001C0699" w:rsidP="00C05F28">
            <w:pPr>
              <w:rPr>
                <w:b/>
                <w:sz w:val="22"/>
              </w:rPr>
            </w:pPr>
            <w:r w:rsidRPr="008D6A3A">
              <w:rPr>
                <w:b/>
                <w:sz w:val="22"/>
              </w:rPr>
              <w:t>behavioral_ordering</w:t>
            </w:r>
          </w:p>
        </w:tc>
        <w:tc>
          <w:tcPr>
            <w:tcW w:w="3780" w:type="dxa"/>
            <w:vAlign w:val="center"/>
          </w:tcPr>
          <w:p w:rsidR="001C0699" w:rsidRPr="00C625F1" w:rsidRDefault="001C0699" w:rsidP="00C05F28">
            <w:pPr>
              <w:rPr>
                <w:rFonts w:ascii="Courier New" w:hAnsi="Courier New" w:cs="Courier New"/>
                <w:sz w:val="20"/>
              </w:rPr>
            </w:pPr>
            <w:r>
              <w:rPr>
                <w:rFonts w:ascii="Courier New" w:hAnsi="Courier New" w:cs="Courier New"/>
                <w:sz w:val="20"/>
              </w:rPr>
              <w:t>positiveInteger</w:t>
            </w:r>
          </w:p>
        </w:tc>
        <w:tc>
          <w:tcPr>
            <w:tcW w:w="1440" w:type="dxa"/>
            <w:vAlign w:val="center"/>
          </w:tcPr>
          <w:p w:rsidR="001C0699" w:rsidRPr="00E65B09" w:rsidRDefault="001C0699" w:rsidP="00C05F28">
            <w:pPr>
              <w:jc w:val="center"/>
              <w:rPr>
                <w:sz w:val="22"/>
              </w:rPr>
            </w:pPr>
            <w:r>
              <w:rPr>
                <w:sz w:val="22"/>
              </w:rPr>
              <w:t>0..1</w:t>
            </w:r>
          </w:p>
        </w:tc>
        <w:tc>
          <w:tcPr>
            <w:tcW w:w="5328" w:type="dxa"/>
          </w:tcPr>
          <w:p w:rsidR="001C0699" w:rsidRPr="00C625F1" w:rsidRDefault="001C0699" w:rsidP="00112683">
            <w:pPr>
              <w:rPr>
                <w:sz w:val="22"/>
              </w:rPr>
            </w:pPr>
            <w:r>
              <w:rPr>
                <w:sz w:val="22"/>
              </w:rPr>
              <w:t>D</w:t>
            </w:r>
            <w:r w:rsidRPr="00176B30">
              <w:rPr>
                <w:sz w:val="22"/>
              </w:rPr>
              <w:t xml:space="preserve">efines the ordering of the </w:t>
            </w:r>
            <w:r w:rsidRPr="00C7649F">
              <w:rPr>
                <w:rFonts w:ascii="Courier New" w:hAnsi="Courier New" w:cs="Courier New"/>
                <w:sz w:val="22"/>
                <w:szCs w:val="22"/>
              </w:rPr>
              <w:t>Action</w:t>
            </w:r>
            <w:r w:rsidRPr="00176B30">
              <w:rPr>
                <w:sz w:val="22"/>
              </w:rPr>
              <w:t xml:space="preserve"> with respect to the other </w:t>
            </w:r>
            <w:r w:rsidRPr="00C7649F">
              <w:rPr>
                <w:rFonts w:ascii="Courier New" w:hAnsi="Courier New" w:cs="Courier New"/>
                <w:sz w:val="22"/>
                <w:szCs w:val="22"/>
              </w:rPr>
              <w:t>Actions</w:t>
            </w:r>
            <w:r w:rsidRPr="00176B30">
              <w:rPr>
                <w:sz w:val="22"/>
              </w:rPr>
              <w:t xml:space="preserve"> that make up the </w:t>
            </w:r>
            <w:r w:rsidR="00BC067E" w:rsidRPr="00C7649F">
              <w:rPr>
                <w:rFonts w:ascii="Courier New" w:hAnsi="Courier New" w:cs="Courier New"/>
                <w:sz w:val="22"/>
                <w:szCs w:val="22"/>
              </w:rPr>
              <w:t>Behavior</w:t>
            </w:r>
            <w:r w:rsidRPr="00176B30">
              <w:rPr>
                <w:sz w:val="22"/>
              </w:rPr>
              <w:t xml:space="preserve">. </w:t>
            </w:r>
            <w:r w:rsidR="00DA05F7">
              <w:rPr>
                <w:sz w:val="22"/>
              </w:rPr>
              <w:t>For example,</w:t>
            </w:r>
            <w:r w:rsidRPr="00176B30">
              <w:rPr>
                <w:sz w:val="22"/>
              </w:rPr>
              <w:t xml:space="preserve"> an </w:t>
            </w:r>
            <w:r w:rsidR="00112683" w:rsidRPr="00C7649F">
              <w:rPr>
                <w:rFonts w:ascii="Courier New" w:hAnsi="Courier New" w:cs="Courier New"/>
                <w:sz w:val="22"/>
                <w:szCs w:val="22"/>
              </w:rPr>
              <w:t>A</w:t>
            </w:r>
            <w:r w:rsidRPr="00C7649F">
              <w:rPr>
                <w:rFonts w:ascii="Courier New" w:hAnsi="Courier New" w:cs="Courier New"/>
                <w:sz w:val="22"/>
                <w:szCs w:val="22"/>
              </w:rPr>
              <w:t>ction</w:t>
            </w:r>
            <w:r w:rsidRPr="00176B30">
              <w:rPr>
                <w:sz w:val="22"/>
              </w:rPr>
              <w:t xml:space="preserve"> with a </w:t>
            </w:r>
            <w:r w:rsidRPr="00C7649F">
              <w:rPr>
                <w:rFonts w:ascii="Courier New" w:hAnsi="Courier New" w:cs="Courier New"/>
                <w:sz w:val="22"/>
                <w:szCs w:val="22"/>
              </w:rPr>
              <w:t>behavioral_ordering</w:t>
            </w:r>
            <w:r w:rsidRPr="00176B30">
              <w:rPr>
                <w:sz w:val="22"/>
              </w:rPr>
              <w:t xml:space="preserve"> of </w:t>
            </w:r>
            <w:r w:rsidR="00FE66A7">
              <w:rPr>
                <w:sz w:val="22"/>
              </w:rPr>
              <w:t>‘</w:t>
            </w:r>
            <w:r w:rsidRPr="00FE66A7">
              <w:rPr>
                <w:i/>
                <w:sz w:val="22"/>
              </w:rPr>
              <w:t>1</w:t>
            </w:r>
            <w:r w:rsidR="00FE66A7">
              <w:rPr>
                <w:sz w:val="22"/>
              </w:rPr>
              <w:t>’</w:t>
            </w:r>
            <w:r w:rsidRPr="00176B30">
              <w:rPr>
                <w:sz w:val="22"/>
              </w:rPr>
              <w:t xml:space="preserve"> would come before an </w:t>
            </w:r>
            <w:r w:rsidRPr="00C7649F">
              <w:rPr>
                <w:rFonts w:ascii="Courier New" w:hAnsi="Courier New" w:cs="Courier New"/>
                <w:sz w:val="22"/>
                <w:szCs w:val="22"/>
              </w:rPr>
              <w:t>Action</w:t>
            </w:r>
            <w:r w:rsidRPr="00176B30">
              <w:rPr>
                <w:sz w:val="22"/>
              </w:rPr>
              <w:t xml:space="preserve"> with a </w:t>
            </w:r>
            <w:r w:rsidRPr="00C7649F">
              <w:rPr>
                <w:rFonts w:ascii="Courier New" w:hAnsi="Courier New" w:cs="Courier New"/>
                <w:sz w:val="22"/>
                <w:szCs w:val="22"/>
              </w:rPr>
              <w:t>behavioral_ordering</w:t>
            </w:r>
            <w:r w:rsidRPr="00176B30">
              <w:rPr>
                <w:sz w:val="22"/>
              </w:rPr>
              <w:t xml:space="preserve"> of </w:t>
            </w:r>
            <w:r w:rsidR="00FE66A7">
              <w:rPr>
                <w:sz w:val="22"/>
              </w:rPr>
              <w:t>‘</w:t>
            </w:r>
            <w:r w:rsidRPr="00FE66A7">
              <w:rPr>
                <w:i/>
                <w:sz w:val="22"/>
              </w:rPr>
              <w:t>2</w:t>
            </w:r>
            <w:r w:rsidR="00FE66A7">
              <w:rPr>
                <w:sz w:val="22"/>
              </w:rPr>
              <w:t>’</w:t>
            </w:r>
            <w:r w:rsidRPr="00176B30">
              <w:rPr>
                <w:sz w:val="22"/>
              </w:rPr>
              <w:t>, etc.</w:t>
            </w:r>
          </w:p>
        </w:tc>
      </w:tr>
    </w:tbl>
    <w:p w:rsidR="001C0699" w:rsidRPr="00A75C68" w:rsidRDefault="001C0699" w:rsidP="002F00D4">
      <w:pPr>
        <w:pStyle w:val="Heading3"/>
      </w:pPr>
      <w:bookmarkStart w:id="103" w:name="_Toc390177134"/>
      <w:r w:rsidRPr="00A75C68">
        <w:t>BehavioralActionReferenceType</w:t>
      </w:r>
      <w:bookmarkEnd w:id="103"/>
    </w:p>
    <w:p w:rsidR="001C0699" w:rsidRDefault="003B2D6C" w:rsidP="001C0699">
      <w:r w:rsidRPr="00C51E1C">
        <w:t xml:space="preserve">The </w:t>
      </w:r>
      <w:r w:rsidR="001C0699" w:rsidRPr="00A32ADD">
        <w:rPr>
          <w:rFonts w:ascii="Courier New" w:hAnsi="Courier New" w:cs="Courier New"/>
        </w:rPr>
        <w:t>BehavioralActionReferenceType</w:t>
      </w:r>
      <w:r w:rsidR="001C0699">
        <w:t xml:space="preserve"> </w:t>
      </w:r>
      <w:r w:rsidR="00112683">
        <w:t xml:space="preserve">defines an </w:t>
      </w:r>
      <w:r w:rsidR="00112683" w:rsidRPr="00FF31E5">
        <w:rPr>
          <w:rFonts w:ascii="Courier New" w:hAnsi="Courier New" w:cs="Courier New"/>
        </w:rPr>
        <w:t>A</w:t>
      </w:r>
      <w:r w:rsidR="001C0699" w:rsidRPr="00FF31E5">
        <w:rPr>
          <w:rFonts w:ascii="Courier New" w:hAnsi="Courier New" w:cs="Courier New"/>
        </w:rPr>
        <w:t>ction</w:t>
      </w:r>
      <w:r w:rsidR="001C0699" w:rsidRPr="000B240B">
        <w:t xml:space="preserve"> reference that can be used as part of a </w:t>
      </w:r>
      <w:r w:rsidR="001C0699" w:rsidRPr="00FF31E5">
        <w:rPr>
          <w:rFonts w:ascii="Courier New" w:hAnsi="Courier New" w:cs="Courier New"/>
        </w:rPr>
        <w:t>Behavior</w:t>
      </w:r>
      <w:r w:rsidR="001C0699" w:rsidRPr="000B240B">
        <w:t>.</w:t>
      </w:r>
      <w:r w:rsidR="001C0699">
        <w:t xml:space="preserve">  It extends the CybOX </w:t>
      </w:r>
      <w:r w:rsidR="001C0699" w:rsidRPr="00A32ADD">
        <w:rPr>
          <w:rFonts w:ascii="Courier New" w:hAnsi="Courier New" w:cs="Courier New"/>
        </w:rPr>
        <w:t>ActionReferenceType</w:t>
      </w:r>
      <w:r w:rsidR="00805002">
        <w:t>.</w:t>
      </w:r>
    </w:p>
    <w:p w:rsidR="001C0699" w:rsidRDefault="001C0699" w:rsidP="001C06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2070"/>
        <w:gridCol w:w="1440"/>
        <w:gridCol w:w="7578"/>
      </w:tblGrid>
      <w:tr w:rsidR="001C0699" w:rsidTr="007D12C0">
        <w:trPr>
          <w:cantSplit/>
          <w:trHeight w:val="585"/>
        </w:trPr>
        <w:tc>
          <w:tcPr>
            <w:tcW w:w="2088" w:type="dxa"/>
            <w:shd w:val="clear" w:color="auto" w:fill="BFBFBF" w:themeFill="background1" w:themeFillShade="BF"/>
            <w:vAlign w:val="center"/>
          </w:tcPr>
          <w:p w:rsidR="001C0699" w:rsidRPr="00602B3E" w:rsidRDefault="00425D67" w:rsidP="00C05F28">
            <w:pPr>
              <w:jc w:val="center"/>
              <w:rPr>
                <w:b/>
              </w:rPr>
            </w:pPr>
            <w:r>
              <w:rPr>
                <w:b/>
              </w:rPr>
              <w:t>Field</w:t>
            </w:r>
          </w:p>
        </w:tc>
        <w:tc>
          <w:tcPr>
            <w:tcW w:w="2070" w:type="dxa"/>
            <w:shd w:val="clear" w:color="auto" w:fill="BFBFBF" w:themeFill="background1" w:themeFillShade="BF"/>
            <w:vAlign w:val="center"/>
          </w:tcPr>
          <w:p w:rsidR="001C0699" w:rsidRPr="00602B3E" w:rsidRDefault="001C0699" w:rsidP="00C05F28">
            <w:pPr>
              <w:jc w:val="center"/>
              <w:rPr>
                <w:b/>
              </w:rPr>
            </w:pPr>
            <w:r w:rsidRPr="00602B3E">
              <w:rPr>
                <w:b/>
              </w:rPr>
              <w:t>Type</w:t>
            </w:r>
          </w:p>
        </w:tc>
        <w:tc>
          <w:tcPr>
            <w:tcW w:w="1440" w:type="dxa"/>
            <w:shd w:val="clear" w:color="auto" w:fill="BFBFBF" w:themeFill="background1" w:themeFillShade="BF"/>
            <w:vAlign w:val="center"/>
          </w:tcPr>
          <w:p w:rsidR="001C0699" w:rsidRPr="00602B3E" w:rsidRDefault="001C0699" w:rsidP="00FE6E0C">
            <w:pPr>
              <w:jc w:val="center"/>
              <w:rPr>
                <w:b/>
              </w:rPr>
            </w:pPr>
            <w:r w:rsidRPr="00602B3E">
              <w:rPr>
                <w:b/>
              </w:rPr>
              <w:t>Multiplicity</w:t>
            </w:r>
          </w:p>
        </w:tc>
        <w:tc>
          <w:tcPr>
            <w:tcW w:w="7578" w:type="dxa"/>
            <w:shd w:val="clear" w:color="auto" w:fill="BFBFBF" w:themeFill="background1" w:themeFillShade="BF"/>
            <w:vAlign w:val="center"/>
          </w:tcPr>
          <w:p w:rsidR="001C0699" w:rsidRPr="00602B3E" w:rsidRDefault="001C0699" w:rsidP="00C05F28">
            <w:pPr>
              <w:jc w:val="center"/>
              <w:rPr>
                <w:b/>
              </w:rPr>
            </w:pPr>
            <w:r w:rsidRPr="00602B3E">
              <w:rPr>
                <w:b/>
              </w:rPr>
              <w:t>Description</w:t>
            </w:r>
          </w:p>
        </w:tc>
      </w:tr>
      <w:tr w:rsidR="001C0699" w:rsidTr="007D12C0">
        <w:trPr>
          <w:cantSplit/>
          <w:trHeight w:val="255"/>
        </w:trPr>
        <w:tc>
          <w:tcPr>
            <w:tcW w:w="2088" w:type="dxa"/>
            <w:vAlign w:val="center"/>
          </w:tcPr>
          <w:p w:rsidR="001C0699" w:rsidRPr="008D6A3A" w:rsidRDefault="001C0699" w:rsidP="00C05F28">
            <w:pPr>
              <w:rPr>
                <w:b/>
                <w:sz w:val="22"/>
              </w:rPr>
            </w:pPr>
            <w:r w:rsidRPr="008D6A3A">
              <w:rPr>
                <w:b/>
                <w:sz w:val="22"/>
              </w:rPr>
              <w:t>behavioral_ordering</w:t>
            </w:r>
          </w:p>
        </w:tc>
        <w:tc>
          <w:tcPr>
            <w:tcW w:w="2070" w:type="dxa"/>
            <w:vAlign w:val="center"/>
          </w:tcPr>
          <w:p w:rsidR="001C0699" w:rsidRPr="00C625F1" w:rsidRDefault="001C0699" w:rsidP="00C05F28">
            <w:pPr>
              <w:rPr>
                <w:rFonts w:ascii="Courier New" w:hAnsi="Courier New" w:cs="Courier New"/>
                <w:sz w:val="20"/>
              </w:rPr>
            </w:pPr>
            <w:r>
              <w:rPr>
                <w:rFonts w:ascii="Courier New" w:hAnsi="Courier New" w:cs="Courier New"/>
                <w:sz w:val="20"/>
              </w:rPr>
              <w:t>positiveInteger</w:t>
            </w:r>
          </w:p>
        </w:tc>
        <w:tc>
          <w:tcPr>
            <w:tcW w:w="1440" w:type="dxa"/>
            <w:vAlign w:val="center"/>
          </w:tcPr>
          <w:p w:rsidR="001C0699" w:rsidRPr="00E65B09" w:rsidRDefault="001C0699" w:rsidP="00C05F28">
            <w:pPr>
              <w:jc w:val="center"/>
              <w:rPr>
                <w:sz w:val="22"/>
              </w:rPr>
            </w:pPr>
            <w:r>
              <w:rPr>
                <w:sz w:val="22"/>
              </w:rPr>
              <w:t>0..1</w:t>
            </w:r>
          </w:p>
        </w:tc>
        <w:tc>
          <w:tcPr>
            <w:tcW w:w="7578" w:type="dxa"/>
          </w:tcPr>
          <w:p w:rsidR="001C0699" w:rsidRPr="00C625F1" w:rsidRDefault="001C0699" w:rsidP="00FF31E5">
            <w:pPr>
              <w:rPr>
                <w:sz w:val="22"/>
              </w:rPr>
            </w:pPr>
            <w:r>
              <w:rPr>
                <w:sz w:val="22"/>
              </w:rPr>
              <w:t>D</w:t>
            </w:r>
            <w:r w:rsidRPr="00176B30">
              <w:rPr>
                <w:sz w:val="22"/>
              </w:rPr>
              <w:t xml:space="preserve">efines the ordering of the </w:t>
            </w:r>
            <w:r w:rsidRPr="00C7649F">
              <w:rPr>
                <w:rFonts w:ascii="Courier New" w:hAnsi="Courier New" w:cs="Courier New"/>
                <w:sz w:val="22"/>
                <w:szCs w:val="22"/>
              </w:rPr>
              <w:t>Action</w:t>
            </w:r>
            <w:r w:rsidRPr="00176B30">
              <w:rPr>
                <w:sz w:val="22"/>
              </w:rPr>
              <w:t xml:space="preserve"> with respect to the other </w:t>
            </w:r>
            <w:r w:rsidRPr="00C7649F">
              <w:rPr>
                <w:rFonts w:ascii="Courier New" w:hAnsi="Courier New" w:cs="Courier New"/>
                <w:sz w:val="22"/>
                <w:szCs w:val="22"/>
              </w:rPr>
              <w:t>Actions</w:t>
            </w:r>
            <w:r w:rsidRPr="00176B30">
              <w:rPr>
                <w:sz w:val="22"/>
              </w:rPr>
              <w:t xml:space="preserve"> that make up the </w:t>
            </w:r>
            <w:r w:rsidR="00FF31E5" w:rsidRPr="00C7649F">
              <w:rPr>
                <w:rFonts w:ascii="Courier New" w:hAnsi="Courier New" w:cs="Courier New"/>
                <w:sz w:val="22"/>
                <w:szCs w:val="22"/>
              </w:rPr>
              <w:t>B</w:t>
            </w:r>
            <w:r w:rsidRPr="00C7649F">
              <w:rPr>
                <w:rFonts w:ascii="Courier New" w:hAnsi="Courier New" w:cs="Courier New"/>
                <w:sz w:val="22"/>
                <w:szCs w:val="22"/>
              </w:rPr>
              <w:t>ehavior</w:t>
            </w:r>
            <w:r w:rsidRPr="00176B30">
              <w:rPr>
                <w:sz w:val="22"/>
              </w:rPr>
              <w:t xml:space="preserve">. </w:t>
            </w:r>
            <w:r w:rsidR="007D12C0">
              <w:rPr>
                <w:sz w:val="22"/>
              </w:rPr>
              <w:t xml:space="preserve"> </w:t>
            </w:r>
            <w:r w:rsidR="00DA05F7">
              <w:rPr>
                <w:sz w:val="22"/>
              </w:rPr>
              <w:t>So</w:t>
            </w:r>
            <w:r w:rsidRPr="00176B30">
              <w:rPr>
                <w:sz w:val="22"/>
              </w:rPr>
              <w:t xml:space="preserve"> an </w:t>
            </w:r>
            <w:r w:rsidR="00805002" w:rsidRPr="00C7649F">
              <w:rPr>
                <w:rFonts w:ascii="Courier New" w:hAnsi="Courier New" w:cs="Courier New"/>
                <w:sz w:val="22"/>
                <w:szCs w:val="22"/>
              </w:rPr>
              <w:t>A</w:t>
            </w:r>
            <w:r w:rsidRPr="00C7649F">
              <w:rPr>
                <w:rFonts w:ascii="Courier New" w:hAnsi="Courier New" w:cs="Courier New"/>
                <w:sz w:val="22"/>
                <w:szCs w:val="22"/>
              </w:rPr>
              <w:t>ction</w:t>
            </w:r>
            <w:r w:rsidRPr="00176B30">
              <w:rPr>
                <w:sz w:val="22"/>
              </w:rPr>
              <w:t xml:space="preserve"> with a </w:t>
            </w:r>
            <w:r w:rsidRPr="00C7649F">
              <w:rPr>
                <w:rFonts w:ascii="Courier New" w:hAnsi="Courier New" w:cs="Courier New"/>
                <w:sz w:val="22"/>
                <w:szCs w:val="22"/>
              </w:rPr>
              <w:t>behavioral_ordering</w:t>
            </w:r>
            <w:r w:rsidRPr="00176B30">
              <w:rPr>
                <w:sz w:val="22"/>
              </w:rPr>
              <w:t xml:space="preserve"> of </w:t>
            </w:r>
            <w:r w:rsidR="00710CA0">
              <w:rPr>
                <w:sz w:val="22"/>
              </w:rPr>
              <w:t>‘</w:t>
            </w:r>
            <w:r w:rsidR="00710CA0" w:rsidRPr="00710CA0">
              <w:rPr>
                <w:i/>
                <w:sz w:val="22"/>
              </w:rPr>
              <w:t>1</w:t>
            </w:r>
            <w:r w:rsidR="00710CA0">
              <w:rPr>
                <w:sz w:val="22"/>
              </w:rPr>
              <w:t xml:space="preserve">’ </w:t>
            </w:r>
            <w:r w:rsidRPr="00710CA0">
              <w:rPr>
                <w:sz w:val="22"/>
              </w:rPr>
              <w:t>would</w:t>
            </w:r>
            <w:r w:rsidRPr="00176B30">
              <w:rPr>
                <w:sz w:val="22"/>
              </w:rPr>
              <w:t xml:space="preserve"> come before an </w:t>
            </w:r>
            <w:r w:rsidRPr="00C7649F">
              <w:rPr>
                <w:rFonts w:ascii="Courier New" w:hAnsi="Courier New" w:cs="Courier New"/>
                <w:sz w:val="22"/>
                <w:szCs w:val="22"/>
              </w:rPr>
              <w:t>Action</w:t>
            </w:r>
            <w:r w:rsidRPr="00176B30">
              <w:rPr>
                <w:sz w:val="22"/>
              </w:rPr>
              <w:t xml:space="preserve"> with a </w:t>
            </w:r>
            <w:r w:rsidRPr="00C7649F">
              <w:rPr>
                <w:rFonts w:ascii="Courier New" w:hAnsi="Courier New" w:cs="Courier New"/>
                <w:sz w:val="22"/>
                <w:szCs w:val="22"/>
              </w:rPr>
              <w:t>behavioral_ordering</w:t>
            </w:r>
            <w:r w:rsidRPr="00176B30">
              <w:rPr>
                <w:sz w:val="22"/>
              </w:rPr>
              <w:t xml:space="preserve"> of </w:t>
            </w:r>
            <w:r w:rsidR="00F22DE3">
              <w:rPr>
                <w:sz w:val="22"/>
              </w:rPr>
              <w:t>‘</w:t>
            </w:r>
            <w:r w:rsidR="00F22DE3" w:rsidRPr="00F22DE3">
              <w:rPr>
                <w:i/>
                <w:sz w:val="22"/>
              </w:rPr>
              <w:t>2</w:t>
            </w:r>
            <w:r w:rsidR="00F22DE3" w:rsidRPr="00F22DE3">
              <w:rPr>
                <w:sz w:val="22"/>
              </w:rPr>
              <w:t>’</w:t>
            </w:r>
            <w:r w:rsidRPr="00176B30">
              <w:rPr>
                <w:sz w:val="22"/>
              </w:rPr>
              <w:t>, etc.</w:t>
            </w:r>
          </w:p>
        </w:tc>
      </w:tr>
    </w:tbl>
    <w:p w:rsidR="001C0699" w:rsidRPr="00A75C68" w:rsidRDefault="001C0699" w:rsidP="002F00D4">
      <w:pPr>
        <w:pStyle w:val="Heading3"/>
      </w:pPr>
      <w:bookmarkStart w:id="104" w:name="_Toc390177135"/>
      <w:r>
        <w:t>BehaviorReferenceType</w:t>
      </w:r>
      <w:bookmarkEnd w:id="104"/>
    </w:p>
    <w:p w:rsidR="001C0699" w:rsidRDefault="003B2D6C" w:rsidP="001C0699">
      <w:r w:rsidRPr="00C51E1C">
        <w:t xml:space="preserve">The </w:t>
      </w:r>
      <w:r w:rsidR="001C0699" w:rsidRPr="00A32ADD">
        <w:rPr>
          <w:rFonts w:ascii="Courier New" w:hAnsi="Courier New" w:cs="Courier New"/>
        </w:rPr>
        <w:t>BehaviorReferenceType</w:t>
      </w:r>
      <w:r w:rsidR="001C0699" w:rsidRPr="00A87841">
        <w:t xml:space="preserve"> serves as a method for referencing existing </w:t>
      </w:r>
      <w:r w:rsidR="00FF31E5" w:rsidRPr="00FF31E5">
        <w:rPr>
          <w:rFonts w:ascii="Courier New" w:hAnsi="Courier New" w:cs="Courier New"/>
        </w:rPr>
        <w:t>B</w:t>
      </w:r>
      <w:r w:rsidR="001C0699" w:rsidRPr="00FF31E5">
        <w:rPr>
          <w:rFonts w:ascii="Courier New" w:hAnsi="Courier New" w:cs="Courier New"/>
        </w:rPr>
        <w:t>ehaviors</w:t>
      </w:r>
      <w:r w:rsidR="001C0699" w:rsidRPr="00A87841">
        <w:t xml:space="preserve"> contained in the </w:t>
      </w:r>
      <w:r w:rsidR="00FF31E5" w:rsidRPr="00FF31E5">
        <w:rPr>
          <w:rFonts w:ascii="Courier New" w:hAnsi="Courier New" w:cs="Courier New"/>
        </w:rPr>
        <w:t>MAEC_</w:t>
      </w:r>
      <w:r w:rsidR="001C0699" w:rsidRPr="00FF31E5">
        <w:rPr>
          <w:rFonts w:ascii="Courier New" w:hAnsi="Courier New" w:cs="Courier New"/>
        </w:rPr>
        <w:t>Bundle</w:t>
      </w:r>
      <w:r w:rsidR="001C0699" w:rsidRPr="00A87841">
        <w:t>.</w:t>
      </w:r>
    </w:p>
    <w:p w:rsidR="001C0699" w:rsidRDefault="001C0699" w:rsidP="001C06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160"/>
        <w:gridCol w:w="1440"/>
        <w:gridCol w:w="7578"/>
      </w:tblGrid>
      <w:tr w:rsidR="001C0699" w:rsidTr="007D12C0">
        <w:trPr>
          <w:trHeight w:val="317"/>
        </w:trPr>
        <w:tc>
          <w:tcPr>
            <w:tcW w:w="1998" w:type="dxa"/>
            <w:shd w:val="clear" w:color="auto" w:fill="BFBFBF" w:themeFill="background1" w:themeFillShade="BF"/>
            <w:vAlign w:val="center"/>
          </w:tcPr>
          <w:p w:rsidR="001C0699" w:rsidRPr="00602B3E" w:rsidRDefault="00425D67" w:rsidP="00C05F28">
            <w:pPr>
              <w:jc w:val="center"/>
              <w:rPr>
                <w:b/>
              </w:rPr>
            </w:pPr>
            <w:r>
              <w:rPr>
                <w:b/>
              </w:rPr>
              <w:t>Field</w:t>
            </w:r>
          </w:p>
        </w:tc>
        <w:tc>
          <w:tcPr>
            <w:tcW w:w="2160" w:type="dxa"/>
            <w:shd w:val="clear" w:color="auto" w:fill="BFBFBF" w:themeFill="background1" w:themeFillShade="BF"/>
            <w:vAlign w:val="center"/>
          </w:tcPr>
          <w:p w:rsidR="001C0699" w:rsidRPr="00602B3E" w:rsidRDefault="001C0699" w:rsidP="00C05F28">
            <w:pPr>
              <w:jc w:val="center"/>
              <w:rPr>
                <w:b/>
              </w:rPr>
            </w:pPr>
            <w:r w:rsidRPr="00602B3E">
              <w:rPr>
                <w:b/>
              </w:rPr>
              <w:t>Type</w:t>
            </w:r>
          </w:p>
        </w:tc>
        <w:tc>
          <w:tcPr>
            <w:tcW w:w="1440" w:type="dxa"/>
            <w:shd w:val="clear" w:color="auto" w:fill="BFBFBF" w:themeFill="background1" w:themeFillShade="BF"/>
            <w:vAlign w:val="center"/>
          </w:tcPr>
          <w:p w:rsidR="001C0699" w:rsidRPr="00602B3E" w:rsidRDefault="001C0699" w:rsidP="00C05F28">
            <w:pPr>
              <w:jc w:val="center"/>
              <w:rPr>
                <w:b/>
              </w:rPr>
            </w:pPr>
            <w:r>
              <w:rPr>
                <w:b/>
              </w:rPr>
              <w:t>Multi</w:t>
            </w:r>
            <w:r w:rsidRPr="00602B3E">
              <w:rPr>
                <w:b/>
              </w:rPr>
              <w:t>plicity</w:t>
            </w:r>
          </w:p>
        </w:tc>
        <w:tc>
          <w:tcPr>
            <w:tcW w:w="7578" w:type="dxa"/>
            <w:shd w:val="clear" w:color="auto" w:fill="BFBFBF" w:themeFill="background1" w:themeFillShade="BF"/>
            <w:vAlign w:val="center"/>
          </w:tcPr>
          <w:p w:rsidR="001C0699" w:rsidRPr="00602B3E" w:rsidRDefault="001C0699" w:rsidP="00C05F28">
            <w:pPr>
              <w:jc w:val="center"/>
              <w:rPr>
                <w:b/>
              </w:rPr>
            </w:pPr>
            <w:r w:rsidRPr="00602B3E">
              <w:rPr>
                <w:b/>
              </w:rPr>
              <w:t>Description</w:t>
            </w:r>
          </w:p>
        </w:tc>
      </w:tr>
      <w:tr w:rsidR="001C0699" w:rsidTr="007D12C0">
        <w:trPr>
          <w:trHeight w:val="255"/>
        </w:trPr>
        <w:tc>
          <w:tcPr>
            <w:tcW w:w="1998" w:type="dxa"/>
            <w:vAlign w:val="center"/>
          </w:tcPr>
          <w:p w:rsidR="001C0699" w:rsidRPr="008D6A3A" w:rsidRDefault="001C0699" w:rsidP="00C05F28">
            <w:pPr>
              <w:rPr>
                <w:b/>
                <w:sz w:val="22"/>
              </w:rPr>
            </w:pPr>
            <w:r w:rsidRPr="008D6A3A">
              <w:rPr>
                <w:b/>
                <w:sz w:val="22"/>
              </w:rPr>
              <w:t>behavior_idref</w:t>
            </w:r>
          </w:p>
        </w:tc>
        <w:tc>
          <w:tcPr>
            <w:tcW w:w="2160" w:type="dxa"/>
            <w:vAlign w:val="center"/>
          </w:tcPr>
          <w:p w:rsidR="001C0699" w:rsidRDefault="00A616D7" w:rsidP="00C05F28">
            <w:pPr>
              <w:rPr>
                <w:rFonts w:ascii="Courier New" w:hAnsi="Courier New" w:cs="Courier New"/>
                <w:sz w:val="20"/>
              </w:rPr>
            </w:pPr>
            <w:r>
              <w:rPr>
                <w:rFonts w:ascii="Courier New" w:hAnsi="Courier New" w:cs="Courier New"/>
                <w:sz w:val="20"/>
              </w:rPr>
              <w:t>QName</w:t>
            </w:r>
          </w:p>
        </w:tc>
        <w:tc>
          <w:tcPr>
            <w:tcW w:w="1440" w:type="dxa"/>
            <w:vAlign w:val="center"/>
          </w:tcPr>
          <w:p w:rsidR="001C0699" w:rsidRDefault="001C0699" w:rsidP="00C05F28">
            <w:pPr>
              <w:jc w:val="center"/>
              <w:rPr>
                <w:sz w:val="22"/>
              </w:rPr>
            </w:pPr>
            <w:r>
              <w:rPr>
                <w:sz w:val="22"/>
              </w:rPr>
              <w:t>1</w:t>
            </w:r>
          </w:p>
        </w:tc>
        <w:tc>
          <w:tcPr>
            <w:tcW w:w="7578" w:type="dxa"/>
          </w:tcPr>
          <w:p w:rsidR="001C0699" w:rsidRDefault="001C0699" w:rsidP="00CE1B2E">
            <w:pPr>
              <w:rPr>
                <w:sz w:val="22"/>
              </w:rPr>
            </w:pPr>
            <w:r>
              <w:rPr>
                <w:sz w:val="22"/>
              </w:rPr>
              <w:t>S</w:t>
            </w:r>
            <w:r w:rsidRPr="00A87841">
              <w:rPr>
                <w:sz w:val="22"/>
              </w:rPr>
              <w:t xml:space="preserve">pecifies the </w:t>
            </w:r>
            <w:r w:rsidR="00303FBB">
              <w:rPr>
                <w:sz w:val="22"/>
              </w:rPr>
              <w:t xml:space="preserve">ID </w:t>
            </w:r>
            <w:r w:rsidRPr="00A87841">
              <w:rPr>
                <w:sz w:val="22"/>
              </w:rPr>
              <w:t xml:space="preserve">of the </w:t>
            </w:r>
            <w:r w:rsidRPr="00C7649F">
              <w:rPr>
                <w:rFonts w:ascii="Courier New" w:hAnsi="Courier New" w:cs="Courier New"/>
                <w:sz w:val="22"/>
                <w:szCs w:val="22"/>
              </w:rPr>
              <w:t>Behavior</w:t>
            </w:r>
            <w:r w:rsidRPr="00A87841">
              <w:rPr>
                <w:sz w:val="22"/>
              </w:rPr>
              <w:t xml:space="preserve"> being referenced; this </w:t>
            </w:r>
            <w:r w:rsidRPr="00C7649F">
              <w:rPr>
                <w:rFonts w:ascii="Courier New" w:hAnsi="Courier New" w:cs="Courier New"/>
                <w:sz w:val="22"/>
                <w:szCs w:val="22"/>
              </w:rPr>
              <w:t>Behavior</w:t>
            </w:r>
            <w:r w:rsidRPr="00A87841">
              <w:rPr>
                <w:sz w:val="22"/>
              </w:rPr>
              <w:t xml:space="preserve"> </w:t>
            </w:r>
            <w:r w:rsidR="004549E9">
              <w:rPr>
                <w:sz w:val="22"/>
              </w:rPr>
              <w:t>MUST</w:t>
            </w:r>
            <w:r w:rsidRPr="00A87841">
              <w:rPr>
                <w:sz w:val="22"/>
              </w:rPr>
              <w:t xml:space="preserve"> be present in the current </w:t>
            </w:r>
            <w:r w:rsidR="00FF31E5" w:rsidRPr="00C7649F">
              <w:rPr>
                <w:rFonts w:ascii="Courier New" w:hAnsi="Courier New" w:cs="Courier New"/>
                <w:sz w:val="22"/>
                <w:szCs w:val="22"/>
              </w:rPr>
              <w:t>MAEC_</w:t>
            </w:r>
            <w:r w:rsidRPr="00C7649F">
              <w:rPr>
                <w:rFonts w:ascii="Courier New" w:hAnsi="Courier New" w:cs="Courier New"/>
                <w:sz w:val="22"/>
                <w:szCs w:val="22"/>
              </w:rPr>
              <w:t>Bundle</w:t>
            </w:r>
            <w:r w:rsidR="007D12C0" w:rsidRPr="007D12C0">
              <w:rPr>
                <w:rFonts w:cs="Courier New"/>
                <w:sz w:val="22"/>
                <w:szCs w:val="22"/>
              </w:rPr>
              <w:t>.</w:t>
            </w:r>
            <w:r w:rsidR="007D12C0" w:rsidRPr="007D12C0">
              <w:rPr>
                <w:sz w:val="22"/>
              </w:rPr>
              <w:t xml:space="preserve"> </w:t>
            </w:r>
            <w:r w:rsidR="007D12C0">
              <w:rPr>
                <w:sz w:val="22"/>
              </w:rPr>
              <w:t xml:space="preserve"> </w:t>
            </w:r>
            <w:r w:rsidR="007D12C0" w:rsidRPr="007D12C0">
              <w:rPr>
                <w:sz w:val="22"/>
              </w:rPr>
              <w:t>The IDREF SHOULD follow the pattern defined in Section</w:t>
            </w:r>
            <w:r w:rsidR="00CE1B2E">
              <w:rPr>
                <w:sz w:val="22"/>
              </w:rPr>
              <w:t xml:space="preserve"> </w:t>
            </w:r>
            <w:r w:rsidR="00CE1B2E">
              <w:rPr>
                <w:sz w:val="22"/>
              </w:rPr>
              <w:fldChar w:fldCharType="begin"/>
            </w:r>
            <w:r w:rsidR="00CE1B2E">
              <w:rPr>
                <w:sz w:val="22"/>
              </w:rPr>
              <w:instrText xml:space="preserve"> REF _Ref388861538 \r \h </w:instrText>
            </w:r>
            <w:r w:rsidR="00CE1B2E">
              <w:rPr>
                <w:sz w:val="22"/>
              </w:rPr>
            </w:r>
            <w:r w:rsidR="00CE1B2E">
              <w:rPr>
                <w:sz w:val="22"/>
              </w:rPr>
              <w:fldChar w:fldCharType="separate"/>
            </w:r>
            <w:r w:rsidR="00CE1B2E">
              <w:rPr>
                <w:sz w:val="22"/>
              </w:rPr>
              <w:t>1.4</w:t>
            </w:r>
            <w:r w:rsidR="00CE1B2E">
              <w:rPr>
                <w:sz w:val="22"/>
              </w:rPr>
              <w:fldChar w:fldCharType="end"/>
            </w:r>
            <w:r w:rsidR="007D12C0" w:rsidRPr="007D12C0">
              <w:rPr>
                <w:sz w:val="22"/>
              </w:rPr>
              <w:t>.</w:t>
            </w:r>
          </w:p>
        </w:tc>
      </w:tr>
    </w:tbl>
    <w:p w:rsidR="001C0699" w:rsidRDefault="001C0699" w:rsidP="002F00D4">
      <w:pPr>
        <w:pStyle w:val="Heading3"/>
      </w:pPr>
      <w:bookmarkStart w:id="105" w:name="_Toc390177136"/>
      <w:r>
        <w:lastRenderedPageBreak/>
        <w:t>BundleReferenceType</w:t>
      </w:r>
      <w:bookmarkEnd w:id="105"/>
    </w:p>
    <w:p w:rsidR="001C0699" w:rsidRDefault="003B2D6C" w:rsidP="001C0699">
      <w:r w:rsidRPr="00C51E1C">
        <w:t xml:space="preserve">The </w:t>
      </w:r>
      <w:r w:rsidR="001C0699" w:rsidRPr="00A32ADD">
        <w:rPr>
          <w:rFonts w:ascii="Courier New" w:hAnsi="Courier New" w:cs="Courier New"/>
        </w:rPr>
        <w:t>BundleReferenceType</w:t>
      </w:r>
      <w:r w:rsidR="001C0699" w:rsidRPr="00EB15FF">
        <w:t xml:space="preserve"> serves as a method for linking to </w:t>
      </w:r>
      <w:r w:rsidR="00FF31E5" w:rsidRPr="00FF31E5">
        <w:rPr>
          <w:rFonts w:ascii="Courier New" w:hAnsi="Courier New" w:cs="Courier New"/>
        </w:rPr>
        <w:t>MAEC_</w:t>
      </w:r>
      <w:r w:rsidR="001C0699" w:rsidRPr="00FF31E5">
        <w:rPr>
          <w:rFonts w:ascii="Courier New" w:hAnsi="Courier New" w:cs="Courier New"/>
        </w:rPr>
        <w:t>Bundle</w:t>
      </w:r>
      <w:r w:rsidR="00FF31E5">
        <w:t xml:space="preserve"> entitie</w:t>
      </w:r>
      <w:r w:rsidR="001C0699" w:rsidRPr="00EB15FF">
        <w:t>s embedded in other locations.</w:t>
      </w:r>
      <w:r w:rsidR="001C0699">
        <w:t xml:space="preserve">  It </w:t>
      </w:r>
      <w:r w:rsidR="004549E9">
        <w:t>MAY</w:t>
      </w:r>
      <w:r w:rsidR="001C0699">
        <w:t xml:space="preserve"> be used in a </w:t>
      </w:r>
      <w:r w:rsidR="001C0699" w:rsidRPr="00FF31E5">
        <w:rPr>
          <w:rFonts w:ascii="Courier New" w:hAnsi="Courier New" w:cs="Courier New"/>
        </w:rPr>
        <w:t>MAEC</w:t>
      </w:r>
      <w:r w:rsidR="00FF31E5" w:rsidRPr="00FF31E5">
        <w:rPr>
          <w:rFonts w:ascii="Courier New" w:hAnsi="Courier New" w:cs="Courier New"/>
        </w:rPr>
        <w:t>_</w:t>
      </w:r>
      <w:r w:rsidR="001C0699" w:rsidRPr="00FF31E5">
        <w:rPr>
          <w:rFonts w:ascii="Courier New" w:hAnsi="Courier New" w:cs="Courier New"/>
        </w:rPr>
        <w:t>Package</w:t>
      </w:r>
      <w:r w:rsidR="001C0699">
        <w:t>.</w:t>
      </w:r>
    </w:p>
    <w:p w:rsidR="001C0699" w:rsidRDefault="001C0699" w:rsidP="001C06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1980"/>
        <w:gridCol w:w="1440"/>
        <w:gridCol w:w="7578"/>
      </w:tblGrid>
      <w:tr w:rsidR="001C0699" w:rsidRPr="00E65B09" w:rsidTr="007D12C0">
        <w:trPr>
          <w:trHeight w:val="285"/>
        </w:trPr>
        <w:tc>
          <w:tcPr>
            <w:tcW w:w="2178" w:type="dxa"/>
            <w:shd w:val="clear" w:color="auto" w:fill="BFBFBF" w:themeFill="background1" w:themeFillShade="BF"/>
            <w:vAlign w:val="center"/>
          </w:tcPr>
          <w:p w:rsidR="001C0699" w:rsidRPr="00602B3E" w:rsidRDefault="00425D67" w:rsidP="00C05F28">
            <w:pPr>
              <w:jc w:val="center"/>
              <w:rPr>
                <w:b/>
              </w:rPr>
            </w:pPr>
            <w:r>
              <w:rPr>
                <w:b/>
              </w:rPr>
              <w:t>Field</w:t>
            </w:r>
          </w:p>
        </w:tc>
        <w:tc>
          <w:tcPr>
            <w:tcW w:w="1980" w:type="dxa"/>
            <w:shd w:val="clear" w:color="auto" w:fill="BFBFBF" w:themeFill="background1" w:themeFillShade="BF"/>
            <w:vAlign w:val="center"/>
          </w:tcPr>
          <w:p w:rsidR="001C0699" w:rsidRPr="00602B3E" w:rsidRDefault="001C0699" w:rsidP="00C05F28">
            <w:pPr>
              <w:jc w:val="center"/>
              <w:rPr>
                <w:b/>
              </w:rPr>
            </w:pPr>
            <w:r w:rsidRPr="00602B3E">
              <w:rPr>
                <w:b/>
              </w:rPr>
              <w:t>Type</w:t>
            </w:r>
          </w:p>
        </w:tc>
        <w:tc>
          <w:tcPr>
            <w:tcW w:w="1440" w:type="dxa"/>
            <w:shd w:val="clear" w:color="auto" w:fill="BFBFBF" w:themeFill="background1" w:themeFillShade="BF"/>
            <w:vAlign w:val="center"/>
          </w:tcPr>
          <w:p w:rsidR="001C0699" w:rsidRPr="00602B3E" w:rsidRDefault="001C0699" w:rsidP="00FE6E0C">
            <w:pPr>
              <w:jc w:val="center"/>
              <w:rPr>
                <w:b/>
              </w:rPr>
            </w:pPr>
            <w:r w:rsidRPr="00602B3E">
              <w:rPr>
                <w:b/>
              </w:rPr>
              <w:t>Multiplicity</w:t>
            </w:r>
          </w:p>
        </w:tc>
        <w:tc>
          <w:tcPr>
            <w:tcW w:w="7578" w:type="dxa"/>
            <w:shd w:val="clear" w:color="auto" w:fill="BFBFBF" w:themeFill="background1" w:themeFillShade="BF"/>
            <w:vAlign w:val="center"/>
          </w:tcPr>
          <w:p w:rsidR="001C0699" w:rsidRPr="00602B3E" w:rsidRDefault="001C0699" w:rsidP="00C05F28">
            <w:pPr>
              <w:jc w:val="center"/>
              <w:rPr>
                <w:b/>
              </w:rPr>
            </w:pPr>
            <w:r w:rsidRPr="00602B3E">
              <w:rPr>
                <w:b/>
              </w:rPr>
              <w:t>Description</w:t>
            </w:r>
          </w:p>
        </w:tc>
      </w:tr>
      <w:tr w:rsidR="001C0699" w:rsidRPr="00E65B09" w:rsidTr="007D12C0">
        <w:trPr>
          <w:trHeight w:val="285"/>
        </w:trPr>
        <w:tc>
          <w:tcPr>
            <w:tcW w:w="2178" w:type="dxa"/>
            <w:vAlign w:val="center"/>
          </w:tcPr>
          <w:p w:rsidR="001C0699" w:rsidRPr="008D6A3A" w:rsidRDefault="001C0699" w:rsidP="00C05F28">
            <w:pPr>
              <w:rPr>
                <w:b/>
                <w:sz w:val="22"/>
              </w:rPr>
            </w:pPr>
            <w:r w:rsidRPr="008D6A3A">
              <w:rPr>
                <w:b/>
                <w:sz w:val="22"/>
              </w:rPr>
              <w:t>bundle_idref</w:t>
            </w:r>
          </w:p>
        </w:tc>
        <w:tc>
          <w:tcPr>
            <w:tcW w:w="1980" w:type="dxa"/>
            <w:vAlign w:val="center"/>
          </w:tcPr>
          <w:p w:rsidR="001C0699" w:rsidRPr="00CD2F21" w:rsidRDefault="007D12C0" w:rsidP="00C05F28">
            <w:pPr>
              <w:rPr>
                <w:rFonts w:ascii="Courier New" w:hAnsi="Courier New" w:cs="Courier New"/>
                <w:sz w:val="20"/>
              </w:rPr>
            </w:pPr>
            <w:r>
              <w:rPr>
                <w:rFonts w:ascii="Courier New" w:hAnsi="Courier New" w:cs="Courier New"/>
                <w:sz w:val="20"/>
              </w:rPr>
              <w:t>QName</w:t>
            </w:r>
          </w:p>
        </w:tc>
        <w:tc>
          <w:tcPr>
            <w:tcW w:w="1440" w:type="dxa"/>
            <w:vAlign w:val="center"/>
          </w:tcPr>
          <w:p w:rsidR="001C0699" w:rsidRPr="00E65B09" w:rsidRDefault="001C0699" w:rsidP="00C05F28">
            <w:pPr>
              <w:jc w:val="center"/>
              <w:rPr>
                <w:sz w:val="22"/>
              </w:rPr>
            </w:pPr>
            <w:r>
              <w:rPr>
                <w:sz w:val="22"/>
              </w:rPr>
              <w:t>1</w:t>
            </w:r>
          </w:p>
        </w:tc>
        <w:tc>
          <w:tcPr>
            <w:tcW w:w="7578" w:type="dxa"/>
          </w:tcPr>
          <w:p w:rsidR="001C0699" w:rsidRPr="00E65B09" w:rsidRDefault="001C0699" w:rsidP="00CE1B2E">
            <w:pPr>
              <w:rPr>
                <w:sz w:val="22"/>
              </w:rPr>
            </w:pPr>
            <w:r>
              <w:rPr>
                <w:sz w:val="22"/>
              </w:rPr>
              <w:t>R</w:t>
            </w:r>
            <w:r w:rsidRPr="00EB15FF">
              <w:rPr>
                <w:sz w:val="22"/>
              </w:rPr>
              <w:t xml:space="preserve">eferences </w:t>
            </w:r>
            <w:r w:rsidRPr="007D12C0">
              <w:rPr>
                <w:sz w:val="22"/>
              </w:rPr>
              <w:t xml:space="preserve">the ID of a </w:t>
            </w:r>
            <w:r w:rsidR="00C7649F" w:rsidRPr="007D12C0">
              <w:rPr>
                <w:rFonts w:ascii="Courier New" w:hAnsi="Courier New" w:cs="Courier New"/>
                <w:sz w:val="22"/>
                <w:szCs w:val="22"/>
              </w:rPr>
              <w:t>MAEC_</w:t>
            </w:r>
            <w:r w:rsidRPr="007D12C0">
              <w:rPr>
                <w:rFonts w:ascii="Courier New" w:hAnsi="Courier New" w:cs="Courier New"/>
                <w:sz w:val="22"/>
                <w:szCs w:val="22"/>
              </w:rPr>
              <w:t>Bundle</w:t>
            </w:r>
            <w:r w:rsidRPr="007D12C0">
              <w:rPr>
                <w:sz w:val="22"/>
              </w:rPr>
              <w:t xml:space="preserve"> contained inside the current MAEC document.</w:t>
            </w:r>
            <w:r w:rsidR="00D72D16" w:rsidRPr="007D12C0">
              <w:rPr>
                <w:sz w:val="22"/>
              </w:rPr>
              <w:t xml:space="preserve">  The IDREF </w:t>
            </w:r>
            <w:r w:rsidR="007D12C0" w:rsidRPr="007D12C0">
              <w:rPr>
                <w:sz w:val="22"/>
              </w:rPr>
              <w:t>SHOULD</w:t>
            </w:r>
            <w:r w:rsidR="00D72D16" w:rsidRPr="007D12C0">
              <w:rPr>
                <w:sz w:val="22"/>
              </w:rPr>
              <w:t xml:space="preserve"> follow the pattern defined in </w:t>
            </w:r>
            <w:r w:rsidR="007D12C0" w:rsidRPr="007D12C0">
              <w:rPr>
                <w:sz w:val="22"/>
              </w:rPr>
              <w:t>Section</w:t>
            </w:r>
            <w:r w:rsidR="00CE1B2E">
              <w:rPr>
                <w:sz w:val="22"/>
              </w:rPr>
              <w:t xml:space="preserve"> </w:t>
            </w:r>
            <w:r w:rsidR="00CE1B2E">
              <w:rPr>
                <w:sz w:val="22"/>
              </w:rPr>
              <w:fldChar w:fldCharType="begin"/>
            </w:r>
            <w:r w:rsidR="00CE1B2E">
              <w:rPr>
                <w:sz w:val="22"/>
              </w:rPr>
              <w:instrText xml:space="preserve"> REF _Ref388861538 \r \h </w:instrText>
            </w:r>
            <w:r w:rsidR="00CE1B2E">
              <w:rPr>
                <w:sz w:val="22"/>
              </w:rPr>
            </w:r>
            <w:r w:rsidR="00CE1B2E">
              <w:rPr>
                <w:sz w:val="22"/>
              </w:rPr>
              <w:fldChar w:fldCharType="separate"/>
            </w:r>
            <w:r w:rsidR="00CE1B2E">
              <w:rPr>
                <w:sz w:val="22"/>
              </w:rPr>
              <w:t>1.4</w:t>
            </w:r>
            <w:r w:rsidR="00CE1B2E">
              <w:rPr>
                <w:sz w:val="22"/>
              </w:rPr>
              <w:fldChar w:fldCharType="end"/>
            </w:r>
            <w:r w:rsidR="00D72D16" w:rsidRPr="007D12C0">
              <w:rPr>
                <w:sz w:val="22"/>
              </w:rPr>
              <w:t>.</w:t>
            </w:r>
          </w:p>
        </w:tc>
      </w:tr>
    </w:tbl>
    <w:p w:rsidR="00F46292" w:rsidRDefault="00F46292" w:rsidP="002F00D4">
      <w:pPr>
        <w:pStyle w:val="Heading3"/>
      </w:pPr>
      <w:bookmarkStart w:id="106" w:name="_Toc390177137"/>
      <w:r>
        <w:t>CapabilityObjectiveReferenceType</w:t>
      </w:r>
      <w:bookmarkEnd w:id="106"/>
    </w:p>
    <w:p w:rsidR="00F46292" w:rsidRDefault="003B2D6C" w:rsidP="00F46292">
      <w:r w:rsidRPr="00C51E1C">
        <w:t xml:space="preserve">The </w:t>
      </w:r>
      <w:r w:rsidR="00F46292">
        <w:rPr>
          <w:rFonts w:ascii="Courier New" w:hAnsi="Courier New" w:cs="Courier New"/>
        </w:rPr>
        <w:t>CapabilityObjective</w:t>
      </w:r>
      <w:r w:rsidR="00F46292" w:rsidRPr="00A32ADD">
        <w:rPr>
          <w:rFonts w:ascii="Courier New" w:hAnsi="Courier New" w:cs="Courier New"/>
        </w:rPr>
        <w:t>ReferenceType</w:t>
      </w:r>
      <w:r w:rsidR="00F46292">
        <w:t xml:space="preserve"> </w:t>
      </w:r>
      <w:r w:rsidR="00F46292" w:rsidRPr="003E6746">
        <w:t xml:space="preserve">serves as a method for </w:t>
      </w:r>
      <w:r w:rsidR="00F46292">
        <w:t xml:space="preserve">referencing existing </w:t>
      </w:r>
      <w:r w:rsidR="00F46292" w:rsidRPr="00F46292">
        <w:rPr>
          <w:rFonts w:ascii="Courier New" w:hAnsi="Courier New" w:cs="Courier New"/>
        </w:rPr>
        <w:t>Capability</w:t>
      </w:r>
      <w:r w:rsidR="00F46292">
        <w:t xml:space="preserve"> objectives (</w:t>
      </w:r>
      <w:r w:rsidR="00F46292" w:rsidRPr="00F46292">
        <w:rPr>
          <w:rFonts w:ascii="Courier New" w:hAnsi="Courier New" w:cs="Courier New"/>
        </w:rPr>
        <w:t>Strategic_Objective</w:t>
      </w:r>
      <w:r w:rsidR="00F46292">
        <w:t xml:space="preserve"> or </w:t>
      </w:r>
      <w:r w:rsidR="00F46292" w:rsidRPr="00F46292">
        <w:rPr>
          <w:rFonts w:ascii="Courier New" w:hAnsi="Courier New" w:cs="Courier New"/>
        </w:rPr>
        <w:t>Tactical_Objective</w:t>
      </w:r>
      <w:r w:rsidR="00F46292">
        <w:rPr>
          <w:rFonts w:ascii="Courier New" w:hAnsi="Courier New" w:cs="Courier New"/>
        </w:rPr>
        <w:t xml:space="preserve"> </w:t>
      </w:r>
      <w:r w:rsidR="00F46292" w:rsidRPr="00F46292">
        <w:t>fields</w:t>
      </w:r>
      <w:r w:rsidR="00F46292">
        <w:t>)</w:t>
      </w:r>
      <w:r w:rsidR="00F46292" w:rsidRPr="003E6746">
        <w:t xml:space="preserve"> </w:t>
      </w:r>
      <w:r w:rsidR="00F46292">
        <w:t xml:space="preserve">contained in a </w:t>
      </w:r>
      <w:r w:rsidR="00F46292" w:rsidRPr="006260D2">
        <w:t>MAEC</w:t>
      </w:r>
      <w:r w:rsidR="006260D2" w:rsidRPr="006260D2">
        <w:t xml:space="preserve"> document</w:t>
      </w:r>
      <w:r w:rsidR="00F46292">
        <w:t>.</w:t>
      </w:r>
    </w:p>
    <w:p w:rsidR="00F46292" w:rsidRDefault="00F46292" w:rsidP="00F4629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1350"/>
        <w:gridCol w:w="1530"/>
        <w:gridCol w:w="8118"/>
      </w:tblGrid>
      <w:tr w:rsidR="00F46292" w:rsidRPr="00E65B09" w:rsidTr="00386A0A">
        <w:trPr>
          <w:cantSplit/>
          <w:trHeight w:val="285"/>
        </w:trPr>
        <w:tc>
          <w:tcPr>
            <w:tcW w:w="2178" w:type="dxa"/>
            <w:shd w:val="clear" w:color="auto" w:fill="BFBFBF" w:themeFill="background1" w:themeFillShade="BF"/>
            <w:vAlign w:val="center"/>
          </w:tcPr>
          <w:p w:rsidR="00F46292" w:rsidRPr="00602B3E" w:rsidRDefault="00425D67" w:rsidP="00A616D7">
            <w:pPr>
              <w:jc w:val="center"/>
              <w:rPr>
                <w:b/>
              </w:rPr>
            </w:pPr>
            <w:r>
              <w:rPr>
                <w:b/>
              </w:rPr>
              <w:t>Field</w:t>
            </w:r>
          </w:p>
        </w:tc>
        <w:tc>
          <w:tcPr>
            <w:tcW w:w="1350" w:type="dxa"/>
            <w:shd w:val="clear" w:color="auto" w:fill="BFBFBF" w:themeFill="background1" w:themeFillShade="BF"/>
            <w:vAlign w:val="center"/>
          </w:tcPr>
          <w:p w:rsidR="00F46292" w:rsidRPr="00602B3E" w:rsidRDefault="00F46292" w:rsidP="00A616D7">
            <w:pPr>
              <w:jc w:val="center"/>
              <w:rPr>
                <w:b/>
              </w:rPr>
            </w:pPr>
            <w:r w:rsidRPr="00602B3E">
              <w:rPr>
                <w:b/>
              </w:rPr>
              <w:t>Type</w:t>
            </w:r>
          </w:p>
        </w:tc>
        <w:tc>
          <w:tcPr>
            <w:tcW w:w="1530" w:type="dxa"/>
            <w:shd w:val="clear" w:color="auto" w:fill="BFBFBF" w:themeFill="background1" w:themeFillShade="BF"/>
            <w:vAlign w:val="center"/>
          </w:tcPr>
          <w:p w:rsidR="00F46292" w:rsidRPr="00602B3E" w:rsidRDefault="00F46292" w:rsidP="00A616D7">
            <w:pPr>
              <w:jc w:val="center"/>
              <w:rPr>
                <w:b/>
              </w:rPr>
            </w:pPr>
            <w:r w:rsidRPr="00602B3E">
              <w:rPr>
                <w:b/>
              </w:rPr>
              <w:t>Multiplicity</w:t>
            </w:r>
          </w:p>
        </w:tc>
        <w:tc>
          <w:tcPr>
            <w:tcW w:w="8118" w:type="dxa"/>
            <w:shd w:val="clear" w:color="auto" w:fill="BFBFBF" w:themeFill="background1" w:themeFillShade="BF"/>
            <w:vAlign w:val="center"/>
          </w:tcPr>
          <w:p w:rsidR="00F46292" w:rsidRPr="00602B3E" w:rsidRDefault="00F46292" w:rsidP="00A616D7">
            <w:pPr>
              <w:jc w:val="center"/>
              <w:rPr>
                <w:b/>
              </w:rPr>
            </w:pPr>
            <w:r w:rsidRPr="00602B3E">
              <w:rPr>
                <w:b/>
              </w:rPr>
              <w:t>Description</w:t>
            </w:r>
          </w:p>
        </w:tc>
      </w:tr>
      <w:tr w:rsidR="00F46292" w:rsidRPr="00E65B09" w:rsidTr="00386A0A">
        <w:trPr>
          <w:cantSplit/>
          <w:trHeight w:val="285"/>
        </w:trPr>
        <w:tc>
          <w:tcPr>
            <w:tcW w:w="2178" w:type="dxa"/>
            <w:vAlign w:val="center"/>
          </w:tcPr>
          <w:p w:rsidR="00F46292" w:rsidRPr="008D6A3A" w:rsidRDefault="00F46292" w:rsidP="00A616D7">
            <w:pPr>
              <w:rPr>
                <w:b/>
                <w:sz w:val="22"/>
              </w:rPr>
            </w:pPr>
            <w:r w:rsidRPr="008D6A3A">
              <w:rPr>
                <w:b/>
                <w:sz w:val="22"/>
              </w:rPr>
              <w:t>object</w:t>
            </w:r>
            <w:r>
              <w:rPr>
                <w:b/>
                <w:sz w:val="22"/>
              </w:rPr>
              <w:t>ive</w:t>
            </w:r>
            <w:r w:rsidRPr="008D6A3A">
              <w:rPr>
                <w:b/>
                <w:sz w:val="22"/>
              </w:rPr>
              <w:t>_idref</w:t>
            </w:r>
          </w:p>
        </w:tc>
        <w:tc>
          <w:tcPr>
            <w:tcW w:w="1350" w:type="dxa"/>
            <w:vAlign w:val="center"/>
          </w:tcPr>
          <w:p w:rsidR="00F46292" w:rsidRPr="00CD2F21" w:rsidRDefault="00F46292" w:rsidP="00A616D7">
            <w:pPr>
              <w:rPr>
                <w:rFonts w:ascii="Courier New" w:hAnsi="Courier New" w:cs="Courier New"/>
                <w:sz w:val="20"/>
              </w:rPr>
            </w:pPr>
            <w:r>
              <w:rPr>
                <w:rFonts w:ascii="Courier New" w:hAnsi="Courier New" w:cs="Courier New"/>
                <w:sz w:val="20"/>
              </w:rPr>
              <w:t>QName</w:t>
            </w:r>
          </w:p>
        </w:tc>
        <w:tc>
          <w:tcPr>
            <w:tcW w:w="1530" w:type="dxa"/>
            <w:vAlign w:val="center"/>
          </w:tcPr>
          <w:p w:rsidR="00F46292" w:rsidRPr="00E65B09" w:rsidRDefault="00F46292" w:rsidP="00A616D7">
            <w:pPr>
              <w:jc w:val="center"/>
              <w:rPr>
                <w:sz w:val="22"/>
              </w:rPr>
            </w:pPr>
            <w:r>
              <w:rPr>
                <w:sz w:val="22"/>
              </w:rPr>
              <w:t>1</w:t>
            </w:r>
          </w:p>
        </w:tc>
        <w:tc>
          <w:tcPr>
            <w:tcW w:w="8118" w:type="dxa"/>
          </w:tcPr>
          <w:p w:rsidR="00F46292" w:rsidRPr="00E65B09" w:rsidRDefault="00F46292" w:rsidP="00CE1B2E">
            <w:pPr>
              <w:rPr>
                <w:sz w:val="22"/>
              </w:rPr>
            </w:pPr>
            <w:r>
              <w:rPr>
                <w:sz w:val="22"/>
              </w:rPr>
              <w:t>Sp</w:t>
            </w:r>
            <w:r w:rsidRPr="004F3332">
              <w:rPr>
                <w:sz w:val="22"/>
              </w:rPr>
              <w:t xml:space="preserve">ecifies the </w:t>
            </w:r>
            <w:r>
              <w:rPr>
                <w:sz w:val="22"/>
              </w:rPr>
              <w:t xml:space="preserve">ID </w:t>
            </w:r>
            <w:r w:rsidRPr="004F3332">
              <w:rPr>
                <w:sz w:val="22"/>
              </w:rPr>
              <w:t xml:space="preserve">of a </w:t>
            </w:r>
            <w:r w:rsidRPr="00F46292">
              <w:rPr>
                <w:rFonts w:ascii="Courier New" w:hAnsi="Courier New" w:cs="Courier New"/>
              </w:rPr>
              <w:t>Capability</w:t>
            </w:r>
            <w:r>
              <w:rPr>
                <w:sz w:val="22"/>
              </w:rPr>
              <w:t xml:space="preserve"> objective (either a </w:t>
            </w:r>
            <w:r w:rsidRPr="004F3332">
              <w:rPr>
                <w:sz w:val="22"/>
              </w:rPr>
              <w:t xml:space="preserve"> </w:t>
            </w:r>
            <w:r w:rsidRPr="00F46292">
              <w:rPr>
                <w:rFonts w:ascii="Courier New" w:hAnsi="Courier New" w:cs="Courier New"/>
              </w:rPr>
              <w:t>Strategic_Objective</w:t>
            </w:r>
            <w:r>
              <w:t xml:space="preserve"> or </w:t>
            </w:r>
            <w:r w:rsidRPr="00F46292">
              <w:rPr>
                <w:rFonts w:ascii="Courier New" w:hAnsi="Courier New" w:cs="Courier New"/>
              </w:rPr>
              <w:t>Tactical_Objective</w:t>
            </w:r>
            <w:r w:rsidRPr="00F46292">
              <w:rPr>
                <w:sz w:val="22"/>
              </w:rPr>
              <w:t>) contained inside the current MAEC document</w:t>
            </w:r>
            <w:r w:rsidRPr="00EB15FF">
              <w:rPr>
                <w:sz w:val="22"/>
              </w:rPr>
              <w:t>.</w:t>
            </w:r>
            <w:r w:rsidR="007D12C0">
              <w:rPr>
                <w:sz w:val="22"/>
              </w:rPr>
              <w:t xml:space="preserve"> </w:t>
            </w:r>
            <w:r w:rsidR="007D12C0" w:rsidRPr="007D12C0">
              <w:rPr>
                <w:sz w:val="22"/>
              </w:rPr>
              <w:t>The IDREF SHOULD follow the pattern defined in Section</w:t>
            </w:r>
            <w:r w:rsidR="00CE1B2E">
              <w:rPr>
                <w:sz w:val="22"/>
              </w:rPr>
              <w:t xml:space="preserve"> </w:t>
            </w:r>
            <w:r w:rsidR="00CE1B2E">
              <w:rPr>
                <w:sz w:val="22"/>
              </w:rPr>
              <w:fldChar w:fldCharType="begin"/>
            </w:r>
            <w:r w:rsidR="00CE1B2E">
              <w:rPr>
                <w:sz w:val="22"/>
              </w:rPr>
              <w:instrText xml:space="preserve"> REF _Ref388861538 \r \h </w:instrText>
            </w:r>
            <w:r w:rsidR="00CE1B2E">
              <w:rPr>
                <w:sz w:val="22"/>
              </w:rPr>
            </w:r>
            <w:r w:rsidR="00CE1B2E">
              <w:rPr>
                <w:sz w:val="22"/>
              </w:rPr>
              <w:fldChar w:fldCharType="separate"/>
            </w:r>
            <w:r w:rsidR="00CE1B2E">
              <w:rPr>
                <w:sz w:val="22"/>
              </w:rPr>
              <w:t>1.4</w:t>
            </w:r>
            <w:r w:rsidR="00CE1B2E">
              <w:rPr>
                <w:sz w:val="22"/>
              </w:rPr>
              <w:fldChar w:fldCharType="end"/>
            </w:r>
            <w:r w:rsidR="007D12C0" w:rsidRPr="007D12C0">
              <w:rPr>
                <w:sz w:val="22"/>
              </w:rPr>
              <w:t>.</w:t>
            </w:r>
          </w:p>
        </w:tc>
      </w:tr>
    </w:tbl>
    <w:p w:rsidR="006260D2" w:rsidRDefault="006260D2" w:rsidP="002F00D4">
      <w:pPr>
        <w:pStyle w:val="Heading3"/>
      </w:pPr>
      <w:bookmarkStart w:id="107" w:name="_Toc390177138"/>
      <w:r>
        <w:t>CapabilityReferenceType</w:t>
      </w:r>
      <w:bookmarkEnd w:id="107"/>
    </w:p>
    <w:p w:rsidR="006260D2" w:rsidRDefault="00876F56" w:rsidP="006260D2">
      <w:r w:rsidRPr="00C51E1C">
        <w:t xml:space="preserve">The </w:t>
      </w:r>
      <w:r w:rsidR="006260D2">
        <w:rPr>
          <w:rFonts w:ascii="Courier New" w:hAnsi="Courier New" w:cs="Courier New"/>
        </w:rPr>
        <w:t>Capability</w:t>
      </w:r>
      <w:r w:rsidR="006260D2" w:rsidRPr="00A32ADD">
        <w:rPr>
          <w:rFonts w:ascii="Courier New" w:hAnsi="Courier New" w:cs="Courier New"/>
        </w:rPr>
        <w:t>ReferenceType</w:t>
      </w:r>
      <w:r w:rsidR="006260D2">
        <w:t xml:space="preserve"> </w:t>
      </w:r>
      <w:r w:rsidR="006260D2" w:rsidRPr="003E6746">
        <w:t xml:space="preserve">serves as a method for </w:t>
      </w:r>
      <w:r w:rsidR="006260D2">
        <w:t xml:space="preserve">referencing existing </w:t>
      </w:r>
      <w:r w:rsidR="006260D2" w:rsidRPr="00F46292">
        <w:rPr>
          <w:rFonts w:ascii="Courier New" w:hAnsi="Courier New" w:cs="Courier New"/>
        </w:rPr>
        <w:t>Capability</w:t>
      </w:r>
      <w:r w:rsidR="006260D2">
        <w:t xml:space="preserve"> contained in a MAEC document.</w:t>
      </w:r>
    </w:p>
    <w:p w:rsidR="006260D2" w:rsidRPr="006260D2" w:rsidRDefault="006260D2" w:rsidP="006260D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1350"/>
        <w:gridCol w:w="1530"/>
        <w:gridCol w:w="8118"/>
      </w:tblGrid>
      <w:tr w:rsidR="006260D2" w:rsidRPr="00E65B09" w:rsidTr="003D0F4B">
        <w:trPr>
          <w:cantSplit/>
          <w:trHeight w:val="285"/>
        </w:trPr>
        <w:tc>
          <w:tcPr>
            <w:tcW w:w="2178" w:type="dxa"/>
            <w:shd w:val="clear" w:color="auto" w:fill="BFBFBF" w:themeFill="background1" w:themeFillShade="BF"/>
            <w:vAlign w:val="center"/>
          </w:tcPr>
          <w:p w:rsidR="006260D2" w:rsidRPr="00602B3E" w:rsidRDefault="00425D67" w:rsidP="003D0F4B">
            <w:pPr>
              <w:jc w:val="center"/>
              <w:rPr>
                <w:b/>
              </w:rPr>
            </w:pPr>
            <w:r>
              <w:rPr>
                <w:b/>
              </w:rPr>
              <w:t>Field</w:t>
            </w:r>
          </w:p>
        </w:tc>
        <w:tc>
          <w:tcPr>
            <w:tcW w:w="1350" w:type="dxa"/>
            <w:shd w:val="clear" w:color="auto" w:fill="BFBFBF" w:themeFill="background1" w:themeFillShade="BF"/>
            <w:vAlign w:val="center"/>
          </w:tcPr>
          <w:p w:rsidR="006260D2" w:rsidRPr="00602B3E" w:rsidRDefault="006260D2" w:rsidP="003D0F4B">
            <w:pPr>
              <w:jc w:val="center"/>
              <w:rPr>
                <w:b/>
              </w:rPr>
            </w:pPr>
            <w:r w:rsidRPr="00602B3E">
              <w:rPr>
                <w:b/>
              </w:rPr>
              <w:t>Type</w:t>
            </w:r>
          </w:p>
        </w:tc>
        <w:tc>
          <w:tcPr>
            <w:tcW w:w="1530" w:type="dxa"/>
            <w:shd w:val="clear" w:color="auto" w:fill="BFBFBF" w:themeFill="background1" w:themeFillShade="BF"/>
            <w:vAlign w:val="center"/>
          </w:tcPr>
          <w:p w:rsidR="006260D2" w:rsidRPr="00602B3E" w:rsidRDefault="006260D2" w:rsidP="003D0F4B">
            <w:pPr>
              <w:jc w:val="center"/>
              <w:rPr>
                <w:b/>
              </w:rPr>
            </w:pPr>
            <w:r w:rsidRPr="00602B3E">
              <w:rPr>
                <w:b/>
              </w:rPr>
              <w:t>Multiplicity</w:t>
            </w:r>
          </w:p>
        </w:tc>
        <w:tc>
          <w:tcPr>
            <w:tcW w:w="8118" w:type="dxa"/>
            <w:shd w:val="clear" w:color="auto" w:fill="BFBFBF" w:themeFill="background1" w:themeFillShade="BF"/>
            <w:vAlign w:val="center"/>
          </w:tcPr>
          <w:p w:rsidR="006260D2" w:rsidRPr="00602B3E" w:rsidRDefault="006260D2" w:rsidP="003D0F4B">
            <w:pPr>
              <w:jc w:val="center"/>
              <w:rPr>
                <w:b/>
              </w:rPr>
            </w:pPr>
            <w:r w:rsidRPr="00602B3E">
              <w:rPr>
                <w:b/>
              </w:rPr>
              <w:t>Description</w:t>
            </w:r>
          </w:p>
        </w:tc>
      </w:tr>
      <w:tr w:rsidR="006260D2" w:rsidRPr="00E65B09" w:rsidTr="003D0F4B">
        <w:trPr>
          <w:cantSplit/>
          <w:trHeight w:val="285"/>
        </w:trPr>
        <w:tc>
          <w:tcPr>
            <w:tcW w:w="2178" w:type="dxa"/>
            <w:vAlign w:val="center"/>
          </w:tcPr>
          <w:p w:rsidR="006260D2" w:rsidRPr="008D6A3A" w:rsidRDefault="006260D2" w:rsidP="003D0F4B">
            <w:pPr>
              <w:rPr>
                <w:b/>
                <w:sz w:val="22"/>
              </w:rPr>
            </w:pPr>
            <w:r>
              <w:rPr>
                <w:b/>
                <w:sz w:val="22"/>
              </w:rPr>
              <w:t>capability</w:t>
            </w:r>
            <w:r w:rsidRPr="008D6A3A">
              <w:rPr>
                <w:b/>
                <w:sz w:val="22"/>
              </w:rPr>
              <w:t>_idref</w:t>
            </w:r>
          </w:p>
        </w:tc>
        <w:tc>
          <w:tcPr>
            <w:tcW w:w="1350" w:type="dxa"/>
            <w:vAlign w:val="center"/>
          </w:tcPr>
          <w:p w:rsidR="006260D2" w:rsidRPr="00CD2F21" w:rsidRDefault="006260D2" w:rsidP="003D0F4B">
            <w:pPr>
              <w:rPr>
                <w:rFonts w:ascii="Courier New" w:hAnsi="Courier New" w:cs="Courier New"/>
                <w:sz w:val="20"/>
              </w:rPr>
            </w:pPr>
            <w:r>
              <w:rPr>
                <w:rFonts w:ascii="Courier New" w:hAnsi="Courier New" w:cs="Courier New"/>
                <w:sz w:val="20"/>
              </w:rPr>
              <w:t>QName</w:t>
            </w:r>
          </w:p>
        </w:tc>
        <w:tc>
          <w:tcPr>
            <w:tcW w:w="1530" w:type="dxa"/>
            <w:vAlign w:val="center"/>
          </w:tcPr>
          <w:p w:rsidR="006260D2" w:rsidRPr="00E65B09" w:rsidRDefault="006260D2" w:rsidP="003D0F4B">
            <w:pPr>
              <w:jc w:val="center"/>
              <w:rPr>
                <w:sz w:val="22"/>
              </w:rPr>
            </w:pPr>
            <w:r>
              <w:rPr>
                <w:sz w:val="22"/>
              </w:rPr>
              <w:t>1</w:t>
            </w:r>
          </w:p>
        </w:tc>
        <w:tc>
          <w:tcPr>
            <w:tcW w:w="8118" w:type="dxa"/>
          </w:tcPr>
          <w:p w:rsidR="006260D2" w:rsidRPr="00E65B09" w:rsidRDefault="006260D2" w:rsidP="00CE1B2E">
            <w:pPr>
              <w:rPr>
                <w:sz w:val="22"/>
              </w:rPr>
            </w:pPr>
            <w:r>
              <w:rPr>
                <w:sz w:val="22"/>
              </w:rPr>
              <w:t>Sp</w:t>
            </w:r>
            <w:r w:rsidRPr="004F3332">
              <w:rPr>
                <w:sz w:val="22"/>
              </w:rPr>
              <w:t xml:space="preserve">ecifies the </w:t>
            </w:r>
            <w:r>
              <w:rPr>
                <w:sz w:val="22"/>
              </w:rPr>
              <w:t xml:space="preserve">ID </w:t>
            </w:r>
            <w:r w:rsidRPr="004F3332">
              <w:rPr>
                <w:sz w:val="22"/>
              </w:rPr>
              <w:t xml:space="preserve">of a </w:t>
            </w:r>
            <w:r w:rsidRPr="00F46292">
              <w:rPr>
                <w:rFonts w:ascii="Courier New" w:hAnsi="Courier New" w:cs="Courier New"/>
              </w:rPr>
              <w:t>Capability</w:t>
            </w:r>
            <w:r>
              <w:rPr>
                <w:sz w:val="22"/>
              </w:rPr>
              <w:t xml:space="preserve"> c</w:t>
            </w:r>
            <w:r w:rsidRPr="00F46292">
              <w:rPr>
                <w:sz w:val="22"/>
              </w:rPr>
              <w:t>ontained inside the current MAEC document</w:t>
            </w:r>
            <w:r w:rsidRPr="00EB15FF">
              <w:rPr>
                <w:sz w:val="22"/>
              </w:rPr>
              <w:t>.</w:t>
            </w:r>
            <w:r w:rsidR="007D12C0">
              <w:rPr>
                <w:sz w:val="22"/>
              </w:rPr>
              <w:t xml:space="preserve"> </w:t>
            </w:r>
            <w:r w:rsidR="007D12C0" w:rsidRPr="007D12C0">
              <w:rPr>
                <w:sz w:val="22"/>
              </w:rPr>
              <w:t>The IDREF SHOULD follow the pattern defined in Section</w:t>
            </w:r>
            <w:r w:rsidR="00CE1B2E">
              <w:rPr>
                <w:sz w:val="22"/>
              </w:rPr>
              <w:t xml:space="preserve"> </w:t>
            </w:r>
            <w:r w:rsidR="00CE1B2E">
              <w:rPr>
                <w:sz w:val="22"/>
              </w:rPr>
              <w:fldChar w:fldCharType="begin"/>
            </w:r>
            <w:r w:rsidR="00CE1B2E">
              <w:rPr>
                <w:sz w:val="22"/>
              </w:rPr>
              <w:instrText xml:space="preserve"> REF _Ref388861538 \r \h </w:instrText>
            </w:r>
            <w:r w:rsidR="00CE1B2E">
              <w:rPr>
                <w:sz w:val="22"/>
              </w:rPr>
            </w:r>
            <w:r w:rsidR="00CE1B2E">
              <w:rPr>
                <w:sz w:val="22"/>
              </w:rPr>
              <w:fldChar w:fldCharType="separate"/>
            </w:r>
            <w:r w:rsidR="00CE1B2E">
              <w:rPr>
                <w:sz w:val="22"/>
              </w:rPr>
              <w:t>1.4</w:t>
            </w:r>
            <w:r w:rsidR="00CE1B2E">
              <w:rPr>
                <w:sz w:val="22"/>
              </w:rPr>
              <w:fldChar w:fldCharType="end"/>
            </w:r>
            <w:r w:rsidR="007D12C0" w:rsidRPr="007D12C0">
              <w:rPr>
                <w:sz w:val="22"/>
              </w:rPr>
              <w:t>.</w:t>
            </w:r>
          </w:p>
        </w:tc>
      </w:tr>
    </w:tbl>
    <w:p w:rsidR="001C0699" w:rsidRDefault="001C0699" w:rsidP="002F00D4">
      <w:pPr>
        <w:pStyle w:val="Heading3"/>
      </w:pPr>
      <w:bookmarkStart w:id="108" w:name="_Ref381105710"/>
      <w:bookmarkStart w:id="109" w:name="_Toc390177139"/>
      <w:r>
        <w:t>ObjectReferenceType</w:t>
      </w:r>
      <w:bookmarkEnd w:id="108"/>
      <w:bookmarkEnd w:id="109"/>
    </w:p>
    <w:p w:rsidR="001C0699" w:rsidRDefault="00876F56" w:rsidP="001C0699">
      <w:r w:rsidRPr="00C51E1C">
        <w:t xml:space="preserve">The </w:t>
      </w:r>
      <w:r w:rsidR="001C0699">
        <w:rPr>
          <w:rFonts w:ascii="Courier New" w:hAnsi="Courier New" w:cs="Courier New"/>
        </w:rPr>
        <w:t>Object</w:t>
      </w:r>
      <w:r w:rsidR="001C0699" w:rsidRPr="00A32ADD">
        <w:rPr>
          <w:rFonts w:ascii="Courier New" w:hAnsi="Courier New" w:cs="Courier New"/>
        </w:rPr>
        <w:t>ReferenceType</w:t>
      </w:r>
      <w:r w:rsidR="001C0699">
        <w:t xml:space="preserve"> </w:t>
      </w:r>
      <w:r w:rsidR="001C0699" w:rsidRPr="003E6746">
        <w:t xml:space="preserve">serves as a method for linking to CybOX </w:t>
      </w:r>
      <w:r w:rsidR="001C0699" w:rsidRPr="00FF31E5">
        <w:rPr>
          <w:rFonts w:ascii="Courier New" w:hAnsi="Courier New" w:cs="Courier New"/>
        </w:rPr>
        <w:t>Objects</w:t>
      </w:r>
      <w:r w:rsidR="001C0699" w:rsidRPr="003E6746">
        <w:t xml:space="preserve"> embedded in the </w:t>
      </w:r>
      <w:r w:rsidR="001C0699" w:rsidRPr="00FF31E5">
        <w:rPr>
          <w:rFonts w:ascii="Courier New" w:hAnsi="Courier New" w:cs="Courier New"/>
        </w:rPr>
        <w:t>MAEC</w:t>
      </w:r>
      <w:r w:rsidR="00FF31E5" w:rsidRPr="00FF31E5">
        <w:rPr>
          <w:rFonts w:ascii="Courier New" w:hAnsi="Courier New" w:cs="Courier New"/>
        </w:rPr>
        <w:t>_</w:t>
      </w:r>
      <w:r w:rsidR="001C0699" w:rsidRPr="00FF31E5">
        <w:rPr>
          <w:rFonts w:ascii="Courier New" w:hAnsi="Courier New" w:cs="Courier New"/>
        </w:rPr>
        <w:t>Bundle</w:t>
      </w:r>
      <w:r w:rsidR="001C0699" w:rsidRPr="003E6746">
        <w:t>.</w:t>
      </w:r>
    </w:p>
    <w:p w:rsidR="001C0699" w:rsidRDefault="001C0699" w:rsidP="001C06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1620"/>
        <w:gridCol w:w="1800"/>
        <w:gridCol w:w="7578"/>
      </w:tblGrid>
      <w:tr w:rsidR="001C0699" w:rsidRPr="00E65B09" w:rsidTr="00B92992">
        <w:trPr>
          <w:cantSplit/>
          <w:trHeight w:val="285"/>
        </w:trPr>
        <w:tc>
          <w:tcPr>
            <w:tcW w:w="2178" w:type="dxa"/>
            <w:shd w:val="clear" w:color="auto" w:fill="BFBFBF" w:themeFill="background1" w:themeFillShade="BF"/>
            <w:vAlign w:val="center"/>
          </w:tcPr>
          <w:p w:rsidR="001C0699" w:rsidRPr="00602B3E" w:rsidRDefault="00425D67" w:rsidP="00C05F28">
            <w:pPr>
              <w:jc w:val="center"/>
              <w:rPr>
                <w:b/>
              </w:rPr>
            </w:pPr>
            <w:r>
              <w:rPr>
                <w:b/>
              </w:rPr>
              <w:t>Field</w:t>
            </w:r>
          </w:p>
        </w:tc>
        <w:tc>
          <w:tcPr>
            <w:tcW w:w="1620" w:type="dxa"/>
            <w:shd w:val="clear" w:color="auto" w:fill="BFBFBF" w:themeFill="background1" w:themeFillShade="BF"/>
            <w:vAlign w:val="center"/>
          </w:tcPr>
          <w:p w:rsidR="001C0699" w:rsidRPr="00602B3E" w:rsidRDefault="001C0699" w:rsidP="00C05F28">
            <w:pPr>
              <w:jc w:val="center"/>
              <w:rPr>
                <w:b/>
              </w:rPr>
            </w:pPr>
            <w:r w:rsidRPr="00602B3E">
              <w:rPr>
                <w:b/>
              </w:rPr>
              <w:t>Type</w:t>
            </w:r>
          </w:p>
        </w:tc>
        <w:tc>
          <w:tcPr>
            <w:tcW w:w="1800" w:type="dxa"/>
            <w:shd w:val="clear" w:color="auto" w:fill="BFBFBF" w:themeFill="background1" w:themeFillShade="BF"/>
            <w:vAlign w:val="center"/>
          </w:tcPr>
          <w:p w:rsidR="001C0699" w:rsidRPr="00602B3E" w:rsidRDefault="001C0699" w:rsidP="00FE6E0C">
            <w:pPr>
              <w:jc w:val="center"/>
              <w:rPr>
                <w:b/>
              </w:rPr>
            </w:pPr>
            <w:r w:rsidRPr="00602B3E">
              <w:rPr>
                <w:b/>
              </w:rPr>
              <w:t>Multiplicity</w:t>
            </w:r>
          </w:p>
        </w:tc>
        <w:tc>
          <w:tcPr>
            <w:tcW w:w="7578" w:type="dxa"/>
            <w:shd w:val="clear" w:color="auto" w:fill="BFBFBF" w:themeFill="background1" w:themeFillShade="BF"/>
            <w:vAlign w:val="center"/>
          </w:tcPr>
          <w:p w:rsidR="001C0699" w:rsidRPr="00602B3E" w:rsidRDefault="001C0699" w:rsidP="00C05F28">
            <w:pPr>
              <w:jc w:val="center"/>
              <w:rPr>
                <w:b/>
              </w:rPr>
            </w:pPr>
            <w:r w:rsidRPr="00602B3E">
              <w:rPr>
                <w:b/>
              </w:rPr>
              <w:t>Description</w:t>
            </w:r>
          </w:p>
        </w:tc>
      </w:tr>
      <w:tr w:rsidR="001C0699" w:rsidRPr="00E65B09" w:rsidTr="00B92992">
        <w:trPr>
          <w:cantSplit/>
          <w:trHeight w:val="285"/>
        </w:trPr>
        <w:tc>
          <w:tcPr>
            <w:tcW w:w="2178" w:type="dxa"/>
            <w:vAlign w:val="center"/>
          </w:tcPr>
          <w:p w:rsidR="001C0699" w:rsidRPr="008D6A3A" w:rsidRDefault="001C0699" w:rsidP="00C05F28">
            <w:pPr>
              <w:rPr>
                <w:b/>
                <w:sz w:val="22"/>
              </w:rPr>
            </w:pPr>
            <w:r w:rsidRPr="008D6A3A">
              <w:rPr>
                <w:b/>
                <w:sz w:val="22"/>
              </w:rPr>
              <w:lastRenderedPageBreak/>
              <w:t>object_idref</w:t>
            </w:r>
          </w:p>
        </w:tc>
        <w:tc>
          <w:tcPr>
            <w:tcW w:w="1620" w:type="dxa"/>
            <w:vAlign w:val="center"/>
          </w:tcPr>
          <w:p w:rsidR="001C0699" w:rsidRPr="00CD2F21" w:rsidRDefault="001C0699" w:rsidP="00C05F28">
            <w:pPr>
              <w:rPr>
                <w:rFonts w:ascii="Courier New" w:hAnsi="Courier New" w:cs="Courier New"/>
                <w:sz w:val="20"/>
              </w:rPr>
            </w:pPr>
            <w:r>
              <w:rPr>
                <w:rFonts w:ascii="Courier New" w:hAnsi="Courier New" w:cs="Courier New"/>
                <w:sz w:val="20"/>
              </w:rPr>
              <w:t>QName</w:t>
            </w:r>
          </w:p>
        </w:tc>
        <w:tc>
          <w:tcPr>
            <w:tcW w:w="1800" w:type="dxa"/>
            <w:vAlign w:val="center"/>
          </w:tcPr>
          <w:p w:rsidR="001C0699" w:rsidRPr="00E65B09" w:rsidRDefault="001C0699" w:rsidP="00C05F28">
            <w:pPr>
              <w:jc w:val="center"/>
              <w:rPr>
                <w:sz w:val="22"/>
              </w:rPr>
            </w:pPr>
            <w:r>
              <w:rPr>
                <w:sz w:val="22"/>
              </w:rPr>
              <w:t>1</w:t>
            </w:r>
          </w:p>
        </w:tc>
        <w:tc>
          <w:tcPr>
            <w:tcW w:w="7578" w:type="dxa"/>
          </w:tcPr>
          <w:p w:rsidR="001C0699" w:rsidRPr="00E65B09" w:rsidRDefault="001C0699" w:rsidP="00CE1B2E">
            <w:pPr>
              <w:rPr>
                <w:sz w:val="22"/>
              </w:rPr>
            </w:pPr>
            <w:r>
              <w:rPr>
                <w:sz w:val="22"/>
              </w:rPr>
              <w:t>Sp</w:t>
            </w:r>
            <w:r w:rsidRPr="004F3332">
              <w:rPr>
                <w:sz w:val="22"/>
              </w:rPr>
              <w:t xml:space="preserve">ecifies the </w:t>
            </w:r>
            <w:r w:rsidR="00303FBB">
              <w:rPr>
                <w:sz w:val="22"/>
              </w:rPr>
              <w:t xml:space="preserve">ID </w:t>
            </w:r>
            <w:r w:rsidRPr="004F3332">
              <w:rPr>
                <w:sz w:val="22"/>
              </w:rPr>
              <w:t xml:space="preserve">of a CybOX </w:t>
            </w:r>
            <w:r w:rsidRPr="00C7649F">
              <w:rPr>
                <w:rFonts w:ascii="Courier New" w:hAnsi="Courier New" w:cs="Courier New"/>
                <w:sz w:val="22"/>
                <w:szCs w:val="22"/>
              </w:rPr>
              <w:t>Object</w:t>
            </w:r>
            <w:r w:rsidRPr="004F3332">
              <w:rPr>
                <w:sz w:val="22"/>
              </w:rPr>
              <w:t xml:space="preserve"> being referenced in the current </w:t>
            </w:r>
            <w:r w:rsidRPr="00C7649F">
              <w:rPr>
                <w:rFonts w:ascii="Courier New" w:hAnsi="Courier New" w:cs="Courier New"/>
                <w:sz w:val="22"/>
                <w:szCs w:val="22"/>
              </w:rPr>
              <w:t>MAEC</w:t>
            </w:r>
            <w:r w:rsidR="00FF31E5" w:rsidRPr="00C7649F">
              <w:rPr>
                <w:rFonts w:ascii="Courier New" w:hAnsi="Courier New" w:cs="Courier New"/>
                <w:sz w:val="22"/>
                <w:szCs w:val="22"/>
              </w:rPr>
              <w:t>_</w:t>
            </w:r>
            <w:r w:rsidRPr="00C7649F">
              <w:rPr>
                <w:rFonts w:ascii="Courier New" w:hAnsi="Courier New" w:cs="Courier New"/>
                <w:sz w:val="22"/>
                <w:szCs w:val="22"/>
              </w:rPr>
              <w:t>Bundle</w:t>
            </w:r>
            <w:r w:rsidRPr="00EB15FF">
              <w:rPr>
                <w:sz w:val="22"/>
              </w:rPr>
              <w:t>.</w:t>
            </w:r>
            <w:r w:rsidR="007D12C0">
              <w:rPr>
                <w:sz w:val="22"/>
              </w:rPr>
              <w:t xml:space="preserve"> </w:t>
            </w:r>
            <w:r w:rsidR="007D12C0" w:rsidRPr="007D12C0">
              <w:rPr>
                <w:sz w:val="22"/>
              </w:rPr>
              <w:t>The IDREF SHOULD follow the pattern defined in Section</w:t>
            </w:r>
            <w:r w:rsidR="00CE1B2E">
              <w:rPr>
                <w:sz w:val="22"/>
              </w:rPr>
              <w:t xml:space="preserve"> </w:t>
            </w:r>
            <w:r w:rsidR="00CE1B2E">
              <w:rPr>
                <w:sz w:val="22"/>
              </w:rPr>
              <w:fldChar w:fldCharType="begin"/>
            </w:r>
            <w:r w:rsidR="00CE1B2E">
              <w:rPr>
                <w:sz w:val="22"/>
              </w:rPr>
              <w:instrText xml:space="preserve"> REF _Ref388861538 \r \h </w:instrText>
            </w:r>
            <w:r w:rsidR="00CE1B2E">
              <w:rPr>
                <w:sz w:val="22"/>
              </w:rPr>
            </w:r>
            <w:r w:rsidR="00CE1B2E">
              <w:rPr>
                <w:sz w:val="22"/>
              </w:rPr>
              <w:fldChar w:fldCharType="separate"/>
            </w:r>
            <w:r w:rsidR="00CE1B2E">
              <w:rPr>
                <w:sz w:val="22"/>
              </w:rPr>
              <w:t>1.4</w:t>
            </w:r>
            <w:r w:rsidR="00CE1B2E">
              <w:rPr>
                <w:sz w:val="22"/>
              </w:rPr>
              <w:fldChar w:fldCharType="end"/>
            </w:r>
            <w:r w:rsidR="007D12C0" w:rsidRPr="007D12C0">
              <w:rPr>
                <w:sz w:val="22"/>
              </w:rPr>
              <w:t>.</w:t>
            </w:r>
          </w:p>
        </w:tc>
      </w:tr>
    </w:tbl>
    <w:p w:rsidR="008A7330" w:rsidRDefault="008A7330" w:rsidP="001518B9">
      <w:pPr>
        <w:pStyle w:val="Heading2"/>
      </w:pPr>
      <w:bookmarkStart w:id="110" w:name="_Ref381103461"/>
      <w:bookmarkStart w:id="111" w:name="_Ref381103469"/>
      <w:bookmarkStart w:id="112" w:name="_Ref381103478"/>
      <w:bookmarkStart w:id="113" w:name="_Ref381103515"/>
      <w:bookmarkStart w:id="114" w:name="_Ref381103686"/>
      <w:bookmarkStart w:id="115" w:name="_Toc390177140"/>
      <w:r>
        <w:t>List Types</w:t>
      </w:r>
      <w:bookmarkEnd w:id="110"/>
      <w:bookmarkEnd w:id="111"/>
      <w:bookmarkEnd w:id="112"/>
      <w:bookmarkEnd w:id="113"/>
      <w:bookmarkEnd w:id="114"/>
      <w:bookmarkEnd w:id="115"/>
    </w:p>
    <w:p w:rsidR="008A7330" w:rsidRDefault="008A7330" w:rsidP="008A7330">
      <w:r>
        <w:t xml:space="preserve">This section contains an alphabetical list of types that are lists of </w:t>
      </w:r>
      <w:r w:rsidR="0011266C">
        <w:t>field</w:t>
      </w:r>
      <w:r>
        <w:t xml:space="preserve">s </w:t>
      </w:r>
      <w:r w:rsidR="00416EE8">
        <w:t xml:space="preserve">used </w:t>
      </w:r>
      <w:r>
        <w:t xml:space="preserve">in the MAEC Bundle data model.  </w:t>
      </w:r>
    </w:p>
    <w:p w:rsidR="008063B4" w:rsidRPr="00E57F43" w:rsidRDefault="008063B4" w:rsidP="002F00D4">
      <w:pPr>
        <w:pStyle w:val="Heading3"/>
      </w:pPr>
      <w:bookmarkStart w:id="116" w:name="_Toc390177141"/>
      <w:r>
        <w:t>ActionCollectionListType</w:t>
      </w:r>
      <w:bookmarkEnd w:id="116"/>
    </w:p>
    <w:p w:rsidR="008063B4" w:rsidRDefault="00876F56" w:rsidP="008063B4">
      <w:r w:rsidRPr="00C51E1C">
        <w:t xml:space="preserve">The </w:t>
      </w:r>
      <w:r w:rsidR="008063B4" w:rsidRPr="00A32ADD">
        <w:rPr>
          <w:rFonts w:ascii="Courier New" w:hAnsi="Courier New" w:cs="Courier New"/>
        </w:rPr>
        <w:t>ActionCollectionListType</w:t>
      </w:r>
      <w:r w:rsidR="008063B4" w:rsidRPr="00E57F43">
        <w:t xml:space="preserve"> captures a list of </w:t>
      </w:r>
      <w:r w:rsidR="008063B4" w:rsidRPr="00075272">
        <w:rPr>
          <w:rFonts w:ascii="Courier New" w:hAnsi="Courier New" w:cs="Courier New"/>
        </w:rPr>
        <w:t>Action</w:t>
      </w:r>
      <w:r w:rsidR="00075272" w:rsidRPr="00075272">
        <w:rPr>
          <w:rFonts w:ascii="Courier New" w:hAnsi="Courier New" w:cs="Courier New"/>
        </w:rPr>
        <w:t>_</w:t>
      </w:r>
      <w:r w:rsidR="008063B4" w:rsidRPr="00075272">
        <w:rPr>
          <w:rFonts w:ascii="Courier New" w:hAnsi="Courier New" w:cs="Courier New"/>
        </w:rPr>
        <w:t>Collections</w:t>
      </w:r>
      <w:r w:rsidR="008063B4" w:rsidRPr="00E57F43">
        <w:t>.</w:t>
      </w:r>
    </w:p>
    <w:p w:rsidR="008063B4" w:rsidRDefault="008063B4" w:rsidP="005D0DD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2790"/>
        <w:gridCol w:w="1620"/>
        <w:gridCol w:w="6588"/>
      </w:tblGrid>
      <w:tr w:rsidR="008063B4" w:rsidRPr="00E65B09" w:rsidTr="00B92992">
        <w:trPr>
          <w:trHeight w:val="317"/>
        </w:trPr>
        <w:tc>
          <w:tcPr>
            <w:tcW w:w="2178" w:type="dxa"/>
            <w:shd w:val="clear" w:color="auto" w:fill="BFBFBF" w:themeFill="background1" w:themeFillShade="BF"/>
            <w:vAlign w:val="center"/>
          </w:tcPr>
          <w:p w:rsidR="008063B4" w:rsidRPr="00602B3E" w:rsidRDefault="00425D67" w:rsidP="00B60B16">
            <w:pPr>
              <w:jc w:val="center"/>
              <w:rPr>
                <w:b/>
              </w:rPr>
            </w:pPr>
            <w:r>
              <w:rPr>
                <w:b/>
              </w:rPr>
              <w:t>Field</w:t>
            </w:r>
          </w:p>
        </w:tc>
        <w:tc>
          <w:tcPr>
            <w:tcW w:w="2790" w:type="dxa"/>
            <w:shd w:val="clear" w:color="auto" w:fill="BFBFBF" w:themeFill="background1" w:themeFillShade="BF"/>
            <w:vAlign w:val="center"/>
          </w:tcPr>
          <w:p w:rsidR="008063B4" w:rsidRPr="00602B3E" w:rsidRDefault="008063B4" w:rsidP="00B60B16">
            <w:pPr>
              <w:jc w:val="center"/>
              <w:rPr>
                <w:b/>
              </w:rPr>
            </w:pPr>
            <w:r w:rsidRPr="00602B3E">
              <w:rPr>
                <w:b/>
              </w:rPr>
              <w:t>Type</w:t>
            </w:r>
          </w:p>
        </w:tc>
        <w:tc>
          <w:tcPr>
            <w:tcW w:w="1620" w:type="dxa"/>
            <w:shd w:val="clear" w:color="auto" w:fill="BFBFBF" w:themeFill="background1" w:themeFillShade="BF"/>
            <w:vAlign w:val="center"/>
          </w:tcPr>
          <w:p w:rsidR="008063B4" w:rsidRPr="00602B3E" w:rsidRDefault="008063B4" w:rsidP="00B60B16">
            <w:pPr>
              <w:jc w:val="center"/>
              <w:rPr>
                <w:b/>
              </w:rPr>
            </w:pPr>
            <w:r>
              <w:rPr>
                <w:b/>
              </w:rPr>
              <w:t>Multi</w:t>
            </w:r>
            <w:r w:rsidRPr="00602B3E">
              <w:rPr>
                <w:b/>
              </w:rPr>
              <w:t>plicity</w:t>
            </w:r>
          </w:p>
        </w:tc>
        <w:tc>
          <w:tcPr>
            <w:tcW w:w="6588" w:type="dxa"/>
            <w:shd w:val="clear" w:color="auto" w:fill="BFBFBF" w:themeFill="background1" w:themeFillShade="BF"/>
            <w:vAlign w:val="center"/>
          </w:tcPr>
          <w:p w:rsidR="008063B4" w:rsidRPr="00602B3E" w:rsidRDefault="008063B4" w:rsidP="00B60B16">
            <w:pPr>
              <w:jc w:val="center"/>
              <w:rPr>
                <w:b/>
              </w:rPr>
            </w:pPr>
            <w:r w:rsidRPr="00602B3E">
              <w:rPr>
                <w:b/>
              </w:rPr>
              <w:t>Description</w:t>
            </w:r>
          </w:p>
        </w:tc>
      </w:tr>
      <w:tr w:rsidR="008063B4" w:rsidRPr="00E65B09" w:rsidTr="00B92992">
        <w:trPr>
          <w:trHeight w:val="317"/>
        </w:trPr>
        <w:tc>
          <w:tcPr>
            <w:tcW w:w="2178" w:type="dxa"/>
            <w:vAlign w:val="center"/>
          </w:tcPr>
          <w:p w:rsidR="008063B4" w:rsidRPr="008D6A3A" w:rsidRDefault="008063B4" w:rsidP="00B60B16">
            <w:pPr>
              <w:rPr>
                <w:b/>
                <w:sz w:val="22"/>
              </w:rPr>
            </w:pPr>
            <w:r w:rsidRPr="008D6A3A">
              <w:rPr>
                <w:b/>
                <w:sz w:val="22"/>
              </w:rPr>
              <w:t>Action_Collection</w:t>
            </w:r>
          </w:p>
        </w:tc>
        <w:tc>
          <w:tcPr>
            <w:tcW w:w="2790" w:type="dxa"/>
            <w:vAlign w:val="center"/>
          </w:tcPr>
          <w:p w:rsidR="008063B4" w:rsidRPr="00E57F43" w:rsidRDefault="008063B4" w:rsidP="00B60B16">
            <w:pPr>
              <w:rPr>
                <w:sz w:val="22"/>
              </w:rPr>
            </w:pPr>
            <w:r w:rsidRPr="00E57F43">
              <w:rPr>
                <w:rFonts w:ascii="Courier New" w:hAnsi="Courier New" w:cs="Courier New"/>
                <w:sz w:val="20"/>
              </w:rPr>
              <w:t>ActionCollectionType</w:t>
            </w:r>
          </w:p>
        </w:tc>
        <w:tc>
          <w:tcPr>
            <w:tcW w:w="1620" w:type="dxa"/>
            <w:vAlign w:val="center"/>
          </w:tcPr>
          <w:p w:rsidR="008063B4" w:rsidRPr="00E65B09" w:rsidRDefault="008063B4" w:rsidP="00B60B16">
            <w:pPr>
              <w:jc w:val="center"/>
              <w:rPr>
                <w:sz w:val="22"/>
              </w:rPr>
            </w:pPr>
            <w:r>
              <w:rPr>
                <w:sz w:val="22"/>
              </w:rPr>
              <w:t>1</w:t>
            </w:r>
            <w:r w:rsidRPr="00E65B09">
              <w:rPr>
                <w:sz w:val="22"/>
              </w:rPr>
              <w:t>..*</w:t>
            </w:r>
          </w:p>
        </w:tc>
        <w:tc>
          <w:tcPr>
            <w:tcW w:w="6588" w:type="dxa"/>
          </w:tcPr>
          <w:p w:rsidR="008063B4" w:rsidRPr="00E65B09" w:rsidRDefault="008063B4" w:rsidP="00B60B16">
            <w:pPr>
              <w:rPr>
                <w:sz w:val="22"/>
              </w:rPr>
            </w:pPr>
            <w:r>
              <w:rPr>
                <w:sz w:val="22"/>
              </w:rPr>
              <w:t xml:space="preserve">Specifies </w:t>
            </w:r>
            <w:r w:rsidRPr="00E57F43">
              <w:rPr>
                <w:sz w:val="22"/>
              </w:rPr>
              <w:t xml:space="preserve">a single collection of </w:t>
            </w:r>
            <w:r w:rsidRPr="00C7649F">
              <w:rPr>
                <w:rFonts w:ascii="Courier New" w:hAnsi="Courier New" w:cs="Courier New"/>
                <w:sz w:val="22"/>
                <w:szCs w:val="22"/>
              </w:rPr>
              <w:t>Actions</w:t>
            </w:r>
            <w:r w:rsidRPr="00E57F43">
              <w:rPr>
                <w:sz w:val="22"/>
              </w:rPr>
              <w:t xml:space="preserve"> in the </w:t>
            </w:r>
            <w:r w:rsidR="00075272" w:rsidRPr="00C7649F">
              <w:rPr>
                <w:rFonts w:ascii="Courier New" w:hAnsi="Courier New" w:cs="Courier New"/>
                <w:sz w:val="22"/>
                <w:szCs w:val="22"/>
              </w:rPr>
              <w:t>MAEC_</w:t>
            </w:r>
            <w:r w:rsidRPr="00C7649F">
              <w:rPr>
                <w:rFonts w:ascii="Courier New" w:hAnsi="Courier New" w:cs="Courier New"/>
                <w:sz w:val="22"/>
                <w:szCs w:val="22"/>
              </w:rPr>
              <w:t>Bundle</w:t>
            </w:r>
            <w:r w:rsidRPr="00E57F43">
              <w:rPr>
                <w:sz w:val="22"/>
              </w:rPr>
              <w:t>.</w:t>
            </w:r>
          </w:p>
        </w:tc>
      </w:tr>
    </w:tbl>
    <w:p w:rsidR="008063B4" w:rsidRPr="00DE75E9" w:rsidRDefault="008063B4" w:rsidP="002F00D4">
      <w:pPr>
        <w:pStyle w:val="Heading3"/>
      </w:pPr>
      <w:bookmarkStart w:id="117" w:name="_Ref387581177"/>
      <w:bookmarkStart w:id="118" w:name="_Toc390177142"/>
      <w:r w:rsidRPr="00DE75E9">
        <w:t>ActionListType</w:t>
      </w:r>
      <w:bookmarkEnd w:id="117"/>
      <w:bookmarkEnd w:id="118"/>
    </w:p>
    <w:p w:rsidR="008063B4" w:rsidRDefault="00876F56" w:rsidP="008063B4">
      <w:r w:rsidRPr="00C51E1C">
        <w:t xml:space="preserve">The </w:t>
      </w:r>
      <w:r w:rsidR="008063B4" w:rsidRPr="00A32ADD">
        <w:rPr>
          <w:rFonts w:ascii="Courier New" w:hAnsi="Courier New" w:cs="Courier New"/>
        </w:rPr>
        <w:t>ActionListType</w:t>
      </w:r>
      <w:r w:rsidR="008063B4">
        <w:t xml:space="preserve"> captures a list of </w:t>
      </w:r>
      <w:r w:rsidR="008063B4" w:rsidRPr="00075272">
        <w:rPr>
          <w:rFonts w:ascii="Courier New" w:hAnsi="Courier New" w:cs="Courier New"/>
        </w:rPr>
        <w:t>Actions</w:t>
      </w:r>
      <w:r w:rsidR="008063B4" w:rsidRPr="00175759">
        <w:t>.</w:t>
      </w:r>
    </w:p>
    <w:p w:rsidR="008063B4" w:rsidRDefault="008063B4" w:rsidP="008063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430"/>
        <w:gridCol w:w="1800"/>
        <w:gridCol w:w="6678"/>
      </w:tblGrid>
      <w:tr w:rsidR="008063B4" w:rsidTr="00B92992">
        <w:trPr>
          <w:trHeight w:val="317"/>
        </w:trPr>
        <w:tc>
          <w:tcPr>
            <w:tcW w:w="2268" w:type="dxa"/>
            <w:shd w:val="clear" w:color="auto" w:fill="BFBFBF" w:themeFill="background1" w:themeFillShade="BF"/>
            <w:vAlign w:val="center"/>
          </w:tcPr>
          <w:p w:rsidR="008063B4" w:rsidRPr="00602B3E" w:rsidRDefault="00425D67" w:rsidP="00B60B16">
            <w:pPr>
              <w:jc w:val="center"/>
              <w:rPr>
                <w:b/>
              </w:rPr>
            </w:pPr>
            <w:r>
              <w:rPr>
                <w:b/>
              </w:rPr>
              <w:t>Field</w:t>
            </w:r>
          </w:p>
        </w:tc>
        <w:tc>
          <w:tcPr>
            <w:tcW w:w="2430" w:type="dxa"/>
            <w:shd w:val="clear" w:color="auto" w:fill="BFBFBF" w:themeFill="background1" w:themeFillShade="BF"/>
            <w:vAlign w:val="center"/>
          </w:tcPr>
          <w:p w:rsidR="008063B4" w:rsidRPr="00602B3E" w:rsidRDefault="008063B4" w:rsidP="00B60B16">
            <w:pPr>
              <w:jc w:val="center"/>
              <w:rPr>
                <w:b/>
              </w:rPr>
            </w:pPr>
            <w:r w:rsidRPr="00602B3E">
              <w:rPr>
                <w:b/>
              </w:rPr>
              <w:t>Type</w:t>
            </w:r>
          </w:p>
        </w:tc>
        <w:tc>
          <w:tcPr>
            <w:tcW w:w="1800" w:type="dxa"/>
            <w:shd w:val="clear" w:color="auto" w:fill="BFBFBF" w:themeFill="background1" w:themeFillShade="BF"/>
            <w:vAlign w:val="center"/>
          </w:tcPr>
          <w:p w:rsidR="008063B4" w:rsidRPr="00602B3E" w:rsidRDefault="008063B4" w:rsidP="00B60B16">
            <w:pPr>
              <w:jc w:val="center"/>
              <w:rPr>
                <w:b/>
              </w:rPr>
            </w:pPr>
            <w:r w:rsidRPr="00602B3E">
              <w:rPr>
                <w:b/>
              </w:rPr>
              <w:t>Mu</w:t>
            </w:r>
            <w:r>
              <w:rPr>
                <w:b/>
              </w:rPr>
              <w:t>lti</w:t>
            </w:r>
            <w:r w:rsidRPr="00602B3E">
              <w:rPr>
                <w:b/>
              </w:rPr>
              <w:t>plicity</w:t>
            </w:r>
          </w:p>
        </w:tc>
        <w:tc>
          <w:tcPr>
            <w:tcW w:w="6678" w:type="dxa"/>
            <w:shd w:val="clear" w:color="auto" w:fill="BFBFBF" w:themeFill="background1" w:themeFillShade="BF"/>
            <w:vAlign w:val="center"/>
          </w:tcPr>
          <w:p w:rsidR="008063B4" w:rsidRPr="00602B3E" w:rsidRDefault="008063B4" w:rsidP="00B60B16">
            <w:pPr>
              <w:jc w:val="center"/>
              <w:rPr>
                <w:b/>
              </w:rPr>
            </w:pPr>
            <w:r w:rsidRPr="00602B3E">
              <w:rPr>
                <w:b/>
              </w:rPr>
              <w:t>Description</w:t>
            </w:r>
          </w:p>
        </w:tc>
      </w:tr>
      <w:tr w:rsidR="008063B4" w:rsidTr="00B92992">
        <w:trPr>
          <w:trHeight w:val="255"/>
        </w:trPr>
        <w:tc>
          <w:tcPr>
            <w:tcW w:w="2268" w:type="dxa"/>
            <w:vAlign w:val="center"/>
          </w:tcPr>
          <w:p w:rsidR="008063B4" w:rsidRPr="008D6A3A" w:rsidRDefault="008063B4" w:rsidP="00B60B16">
            <w:pPr>
              <w:rPr>
                <w:b/>
                <w:sz w:val="22"/>
              </w:rPr>
            </w:pPr>
            <w:r w:rsidRPr="008D6A3A">
              <w:rPr>
                <w:b/>
                <w:sz w:val="22"/>
              </w:rPr>
              <w:t>Action</w:t>
            </w:r>
          </w:p>
        </w:tc>
        <w:tc>
          <w:tcPr>
            <w:tcW w:w="2430" w:type="dxa"/>
            <w:vAlign w:val="center"/>
          </w:tcPr>
          <w:p w:rsidR="008063B4" w:rsidRPr="00C625F1" w:rsidRDefault="008063B4" w:rsidP="00B60B16">
            <w:pPr>
              <w:rPr>
                <w:rFonts w:ascii="Courier New" w:hAnsi="Courier New" w:cs="Courier New"/>
                <w:sz w:val="20"/>
              </w:rPr>
            </w:pPr>
            <w:r>
              <w:rPr>
                <w:rFonts w:ascii="Courier New" w:hAnsi="Courier New" w:cs="Courier New"/>
                <w:sz w:val="20"/>
              </w:rPr>
              <w:t>MalwareActionType</w:t>
            </w:r>
          </w:p>
        </w:tc>
        <w:tc>
          <w:tcPr>
            <w:tcW w:w="1800" w:type="dxa"/>
            <w:vAlign w:val="center"/>
          </w:tcPr>
          <w:p w:rsidR="008063B4" w:rsidRPr="00E65B09" w:rsidRDefault="008063B4" w:rsidP="00B60B16">
            <w:pPr>
              <w:jc w:val="center"/>
              <w:rPr>
                <w:sz w:val="22"/>
              </w:rPr>
            </w:pPr>
            <w:r>
              <w:rPr>
                <w:sz w:val="22"/>
              </w:rPr>
              <w:t>1..*</w:t>
            </w:r>
          </w:p>
        </w:tc>
        <w:tc>
          <w:tcPr>
            <w:tcW w:w="6678" w:type="dxa"/>
          </w:tcPr>
          <w:p w:rsidR="008063B4" w:rsidRPr="00C625F1" w:rsidRDefault="008063B4" w:rsidP="00B60B16">
            <w:pPr>
              <w:rPr>
                <w:sz w:val="22"/>
              </w:rPr>
            </w:pPr>
            <w:r>
              <w:rPr>
                <w:sz w:val="22"/>
              </w:rPr>
              <w:t xml:space="preserve">Specifies a single </w:t>
            </w:r>
            <w:r w:rsidRPr="00C7649F">
              <w:rPr>
                <w:rFonts w:ascii="Courier New" w:hAnsi="Courier New" w:cs="Courier New"/>
                <w:sz w:val="22"/>
                <w:szCs w:val="22"/>
              </w:rPr>
              <w:t>Action</w:t>
            </w:r>
            <w:r>
              <w:rPr>
                <w:sz w:val="22"/>
              </w:rPr>
              <w:t xml:space="preserve"> in the list.</w:t>
            </w:r>
          </w:p>
        </w:tc>
      </w:tr>
    </w:tbl>
    <w:p w:rsidR="008063B4" w:rsidRDefault="008063B4" w:rsidP="002F00D4">
      <w:pPr>
        <w:pStyle w:val="Heading3"/>
      </w:pPr>
      <w:bookmarkStart w:id="119" w:name="_Toc390177143"/>
      <w:r>
        <w:t>ActionReferenceListType</w:t>
      </w:r>
      <w:bookmarkEnd w:id="119"/>
    </w:p>
    <w:p w:rsidR="008063B4" w:rsidRDefault="00876F56" w:rsidP="008063B4">
      <w:r w:rsidRPr="00C51E1C">
        <w:t xml:space="preserve">The </w:t>
      </w:r>
      <w:r w:rsidR="008063B4" w:rsidRPr="00A32ADD">
        <w:rPr>
          <w:rFonts w:ascii="Courier New" w:hAnsi="Courier New" w:cs="Courier New"/>
        </w:rPr>
        <w:t>ActionReferenceListType</w:t>
      </w:r>
      <w:r w:rsidR="008063B4" w:rsidRPr="0059788E">
        <w:t xml:space="preserve"> captu</w:t>
      </w:r>
      <w:r w:rsidR="008063B4">
        <w:t xml:space="preserve">res a list of </w:t>
      </w:r>
      <w:r w:rsidR="008063B4" w:rsidRPr="00075272">
        <w:rPr>
          <w:rFonts w:ascii="Courier New" w:hAnsi="Courier New" w:cs="Courier New"/>
        </w:rPr>
        <w:t>Action</w:t>
      </w:r>
      <w:r w:rsidR="00075272" w:rsidRPr="00075272">
        <w:rPr>
          <w:rFonts w:ascii="Courier New" w:hAnsi="Courier New" w:cs="Courier New"/>
        </w:rPr>
        <w:t>_</w:t>
      </w:r>
      <w:r w:rsidR="008063B4" w:rsidRPr="00075272">
        <w:rPr>
          <w:rFonts w:ascii="Courier New" w:hAnsi="Courier New" w:cs="Courier New"/>
        </w:rPr>
        <w:t>References</w:t>
      </w:r>
      <w:r w:rsidR="008063B4" w:rsidRPr="00163765">
        <w:t>.</w:t>
      </w:r>
    </w:p>
    <w:p w:rsidR="008063B4" w:rsidRDefault="008063B4" w:rsidP="008063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240"/>
        <w:gridCol w:w="1440"/>
        <w:gridCol w:w="6228"/>
      </w:tblGrid>
      <w:tr w:rsidR="008063B4" w:rsidTr="00FE6E0C">
        <w:trPr>
          <w:trHeight w:val="317"/>
        </w:trPr>
        <w:tc>
          <w:tcPr>
            <w:tcW w:w="2268" w:type="dxa"/>
            <w:shd w:val="clear" w:color="auto" w:fill="BFBFBF" w:themeFill="background1" w:themeFillShade="BF"/>
            <w:vAlign w:val="center"/>
          </w:tcPr>
          <w:p w:rsidR="008063B4" w:rsidRPr="00602B3E" w:rsidRDefault="00425D67" w:rsidP="00B60B16">
            <w:pPr>
              <w:jc w:val="center"/>
              <w:rPr>
                <w:b/>
              </w:rPr>
            </w:pPr>
            <w:r>
              <w:rPr>
                <w:b/>
              </w:rPr>
              <w:t>Field</w:t>
            </w:r>
          </w:p>
        </w:tc>
        <w:tc>
          <w:tcPr>
            <w:tcW w:w="3240" w:type="dxa"/>
            <w:shd w:val="clear" w:color="auto" w:fill="BFBFBF" w:themeFill="background1" w:themeFillShade="BF"/>
            <w:vAlign w:val="center"/>
          </w:tcPr>
          <w:p w:rsidR="008063B4" w:rsidRPr="00602B3E" w:rsidRDefault="008063B4" w:rsidP="00B60B16">
            <w:pPr>
              <w:jc w:val="center"/>
              <w:rPr>
                <w:b/>
              </w:rPr>
            </w:pPr>
            <w:r w:rsidRPr="00602B3E">
              <w:rPr>
                <w:b/>
              </w:rPr>
              <w:t>Type</w:t>
            </w:r>
          </w:p>
        </w:tc>
        <w:tc>
          <w:tcPr>
            <w:tcW w:w="1440" w:type="dxa"/>
            <w:shd w:val="clear" w:color="auto" w:fill="BFBFBF" w:themeFill="background1" w:themeFillShade="BF"/>
            <w:vAlign w:val="center"/>
          </w:tcPr>
          <w:p w:rsidR="008063B4" w:rsidRPr="00602B3E" w:rsidRDefault="008063B4" w:rsidP="00B60B16">
            <w:pPr>
              <w:jc w:val="center"/>
              <w:rPr>
                <w:b/>
              </w:rPr>
            </w:pPr>
            <w:r>
              <w:rPr>
                <w:b/>
              </w:rPr>
              <w:t>Multi</w:t>
            </w:r>
            <w:r w:rsidRPr="00602B3E">
              <w:rPr>
                <w:b/>
              </w:rPr>
              <w:t>plicity</w:t>
            </w:r>
          </w:p>
        </w:tc>
        <w:tc>
          <w:tcPr>
            <w:tcW w:w="6228" w:type="dxa"/>
            <w:shd w:val="clear" w:color="auto" w:fill="BFBFBF" w:themeFill="background1" w:themeFillShade="BF"/>
            <w:vAlign w:val="center"/>
          </w:tcPr>
          <w:p w:rsidR="008063B4" w:rsidRPr="00602B3E" w:rsidRDefault="008063B4" w:rsidP="00B60B16">
            <w:pPr>
              <w:jc w:val="center"/>
              <w:rPr>
                <w:b/>
              </w:rPr>
            </w:pPr>
            <w:r w:rsidRPr="00602B3E">
              <w:rPr>
                <w:b/>
              </w:rPr>
              <w:t>Description</w:t>
            </w:r>
          </w:p>
        </w:tc>
      </w:tr>
      <w:tr w:rsidR="008063B4" w:rsidTr="00FE6E0C">
        <w:trPr>
          <w:trHeight w:val="255"/>
        </w:trPr>
        <w:tc>
          <w:tcPr>
            <w:tcW w:w="2268" w:type="dxa"/>
            <w:vAlign w:val="center"/>
          </w:tcPr>
          <w:p w:rsidR="008063B4" w:rsidRPr="008D6A3A" w:rsidRDefault="008063B4" w:rsidP="00B60B16">
            <w:pPr>
              <w:rPr>
                <w:b/>
                <w:sz w:val="22"/>
              </w:rPr>
            </w:pPr>
            <w:r w:rsidRPr="008D6A3A">
              <w:rPr>
                <w:b/>
                <w:sz w:val="22"/>
              </w:rPr>
              <w:t>Action_Reference</w:t>
            </w:r>
          </w:p>
        </w:tc>
        <w:tc>
          <w:tcPr>
            <w:tcW w:w="3240" w:type="dxa"/>
            <w:vAlign w:val="center"/>
          </w:tcPr>
          <w:p w:rsidR="008063B4" w:rsidRPr="00C625F1" w:rsidRDefault="008063B4" w:rsidP="00B60B16">
            <w:pPr>
              <w:rPr>
                <w:rFonts w:ascii="Courier New" w:hAnsi="Courier New" w:cs="Courier New"/>
                <w:sz w:val="20"/>
              </w:rPr>
            </w:pPr>
            <w:r>
              <w:rPr>
                <w:rFonts w:ascii="Courier New" w:hAnsi="Courier New" w:cs="Courier New"/>
                <w:sz w:val="20"/>
              </w:rPr>
              <w:t>cybox:ActionReferenceType</w:t>
            </w:r>
          </w:p>
        </w:tc>
        <w:tc>
          <w:tcPr>
            <w:tcW w:w="1440" w:type="dxa"/>
            <w:vAlign w:val="center"/>
          </w:tcPr>
          <w:p w:rsidR="008063B4" w:rsidRPr="00E65B09" w:rsidRDefault="008063B4" w:rsidP="00B60B16">
            <w:pPr>
              <w:jc w:val="center"/>
              <w:rPr>
                <w:sz w:val="22"/>
              </w:rPr>
            </w:pPr>
            <w:r>
              <w:rPr>
                <w:sz w:val="22"/>
              </w:rPr>
              <w:t>1..*</w:t>
            </w:r>
          </w:p>
        </w:tc>
        <w:tc>
          <w:tcPr>
            <w:tcW w:w="6228" w:type="dxa"/>
          </w:tcPr>
          <w:p w:rsidR="008063B4" w:rsidRPr="00C625F1" w:rsidRDefault="008063B4" w:rsidP="00B60B16">
            <w:pPr>
              <w:rPr>
                <w:sz w:val="22"/>
              </w:rPr>
            </w:pPr>
            <w:r>
              <w:rPr>
                <w:sz w:val="22"/>
              </w:rPr>
              <w:t xml:space="preserve">Specifies a reference to a single </w:t>
            </w:r>
            <w:r w:rsidRPr="00C7649F">
              <w:rPr>
                <w:rFonts w:ascii="Courier New" w:hAnsi="Courier New" w:cs="Courier New"/>
                <w:sz w:val="22"/>
                <w:szCs w:val="22"/>
              </w:rPr>
              <w:t>Action</w:t>
            </w:r>
            <w:r w:rsidRPr="00C625F1">
              <w:rPr>
                <w:sz w:val="22"/>
              </w:rPr>
              <w:t>.</w:t>
            </w:r>
          </w:p>
        </w:tc>
      </w:tr>
    </w:tbl>
    <w:p w:rsidR="00877633" w:rsidRDefault="00877633" w:rsidP="002F00D4">
      <w:pPr>
        <w:pStyle w:val="Heading3"/>
      </w:pPr>
      <w:bookmarkStart w:id="120" w:name="_Toc390177144"/>
      <w:r>
        <w:t>AVClassificationsType</w:t>
      </w:r>
      <w:bookmarkEnd w:id="120"/>
    </w:p>
    <w:p w:rsidR="00877633" w:rsidRDefault="00876F56" w:rsidP="00877633">
      <w:r w:rsidRPr="00C51E1C">
        <w:t xml:space="preserve">The </w:t>
      </w:r>
      <w:r w:rsidR="00877633" w:rsidRPr="00877633">
        <w:rPr>
          <w:rFonts w:ascii="Courier New" w:hAnsi="Courier New" w:cs="Courier New"/>
        </w:rPr>
        <w:t>AVClassifi</w:t>
      </w:r>
      <w:r w:rsidR="00E23BF8">
        <w:rPr>
          <w:rFonts w:ascii="Courier New" w:hAnsi="Courier New" w:cs="Courier New"/>
        </w:rPr>
        <w:t>c</w:t>
      </w:r>
      <w:r w:rsidR="00877633" w:rsidRPr="00877633">
        <w:rPr>
          <w:rFonts w:ascii="Courier New" w:hAnsi="Courier New" w:cs="Courier New"/>
        </w:rPr>
        <w:t>ationsType</w:t>
      </w:r>
      <w:r w:rsidR="00877633">
        <w:t xml:space="preserve"> captures a list of </w:t>
      </w:r>
      <w:r w:rsidR="00877633" w:rsidRPr="00075272">
        <w:rPr>
          <w:rFonts w:ascii="Courier New" w:hAnsi="Courier New" w:cs="Courier New"/>
        </w:rPr>
        <w:t>AV</w:t>
      </w:r>
      <w:r w:rsidR="00075272" w:rsidRPr="00075272">
        <w:rPr>
          <w:rFonts w:ascii="Courier New" w:hAnsi="Courier New" w:cs="Courier New"/>
        </w:rPr>
        <w:t>_</w:t>
      </w:r>
      <w:r w:rsidR="00877633" w:rsidRPr="00075272">
        <w:rPr>
          <w:rFonts w:ascii="Courier New" w:hAnsi="Courier New" w:cs="Courier New"/>
        </w:rPr>
        <w:t>Classifications</w:t>
      </w:r>
      <w:r w:rsidR="00877633">
        <w:t>.</w:t>
      </w:r>
    </w:p>
    <w:p w:rsidR="00821BBD" w:rsidRDefault="00821BBD" w:rsidP="0087763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880"/>
        <w:gridCol w:w="1440"/>
        <w:gridCol w:w="6588"/>
      </w:tblGrid>
      <w:tr w:rsidR="00821BBD" w:rsidTr="00B92992">
        <w:trPr>
          <w:trHeight w:val="317"/>
        </w:trPr>
        <w:tc>
          <w:tcPr>
            <w:tcW w:w="2268" w:type="dxa"/>
            <w:shd w:val="clear" w:color="auto" w:fill="BFBFBF" w:themeFill="background1" w:themeFillShade="BF"/>
            <w:vAlign w:val="center"/>
          </w:tcPr>
          <w:p w:rsidR="00821BBD" w:rsidRPr="00602B3E" w:rsidRDefault="00425D67" w:rsidP="00E93D44">
            <w:pPr>
              <w:jc w:val="center"/>
              <w:rPr>
                <w:b/>
              </w:rPr>
            </w:pPr>
            <w:r>
              <w:rPr>
                <w:b/>
              </w:rPr>
              <w:lastRenderedPageBreak/>
              <w:t>Field</w:t>
            </w:r>
          </w:p>
        </w:tc>
        <w:tc>
          <w:tcPr>
            <w:tcW w:w="2880" w:type="dxa"/>
            <w:shd w:val="clear" w:color="auto" w:fill="BFBFBF" w:themeFill="background1" w:themeFillShade="BF"/>
            <w:vAlign w:val="center"/>
          </w:tcPr>
          <w:p w:rsidR="00821BBD" w:rsidRPr="00602B3E" w:rsidRDefault="00821BBD" w:rsidP="00E93D44">
            <w:pPr>
              <w:jc w:val="center"/>
              <w:rPr>
                <w:b/>
              </w:rPr>
            </w:pPr>
            <w:r w:rsidRPr="00602B3E">
              <w:rPr>
                <w:b/>
              </w:rPr>
              <w:t>Type</w:t>
            </w:r>
          </w:p>
        </w:tc>
        <w:tc>
          <w:tcPr>
            <w:tcW w:w="1440" w:type="dxa"/>
            <w:shd w:val="clear" w:color="auto" w:fill="BFBFBF" w:themeFill="background1" w:themeFillShade="BF"/>
            <w:vAlign w:val="center"/>
          </w:tcPr>
          <w:p w:rsidR="00821BBD" w:rsidRPr="00602B3E" w:rsidRDefault="00821BBD" w:rsidP="00E93D44">
            <w:pPr>
              <w:jc w:val="center"/>
              <w:rPr>
                <w:b/>
              </w:rPr>
            </w:pPr>
            <w:r>
              <w:rPr>
                <w:b/>
              </w:rPr>
              <w:t>Multi</w:t>
            </w:r>
            <w:r w:rsidRPr="00602B3E">
              <w:rPr>
                <w:b/>
              </w:rPr>
              <w:t>plicity</w:t>
            </w:r>
          </w:p>
        </w:tc>
        <w:tc>
          <w:tcPr>
            <w:tcW w:w="6588" w:type="dxa"/>
            <w:shd w:val="clear" w:color="auto" w:fill="BFBFBF" w:themeFill="background1" w:themeFillShade="BF"/>
            <w:vAlign w:val="center"/>
          </w:tcPr>
          <w:p w:rsidR="00821BBD" w:rsidRPr="00602B3E" w:rsidRDefault="00821BBD" w:rsidP="00E93D44">
            <w:pPr>
              <w:jc w:val="center"/>
              <w:rPr>
                <w:b/>
              </w:rPr>
            </w:pPr>
            <w:r w:rsidRPr="00602B3E">
              <w:rPr>
                <w:b/>
              </w:rPr>
              <w:t>Description</w:t>
            </w:r>
          </w:p>
        </w:tc>
      </w:tr>
      <w:tr w:rsidR="00821BBD" w:rsidTr="00B92992">
        <w:trPr>
          <w:trHeight w:val="255"/>
        </w:trPr>
        <w:tc>
          <w:tcPr>
            <w:tcW w:w="2268" w:type="dxa"/>
            <w:vAlign w:val="center"/>
          </w:tcPr>
          <w:p w:rsidR="00821BBD" w:rsidRPr="008D6A3A" w:rsidRDefault="00821BBD" w:rsidP="00E93D44">
            <w:pPr>
              <w:rPr>
                <w:b/>
                <w:sz w:val="22"/>
              </w:rPr>
            </w:pPr>
            <w:r w:rsidRPr="008D6A3A">
              <w:rPr>
                <w:b/>
                <w:sz w:val="22"/>
              </w:rPr>
              <w:t>AV_Classification</w:t>
            </w:r>
          </w:p>
        </w:tc>
        <w:tc>
          <w:tcPr>
            <w:tcW w:w="2880" w:type="dxa"/>
            <w:vAlign w:val="center"/>
          </w:tcPr>
          <w:p w:rsidR="00821BBD" w:rsidRPr="005F6F58" w:rsidRDefault="00821BBD" w:rsidP="00E93D44">
            <w:pPr>
              <w:rPr>
                <w:rFonts w:ascii="Courier New" w:hAnsi="Courier New" w:cs="Courier New"/>
                <w:sz w:val="22"/>
              </w:rPr>
            </w:pPr>
            <w:r>
              <w:rPr>
                <w:rFonts w:ascii="Courier New" w:hAnsi="Courier New" w:cs="Courier New"/>
                <w:sz w:val="22"/>
              </w:rPr>
              <w:t>AVClassificationType</w:t>
            </w:r>
          </w:p>
        </w:tc>
        <w:tc>
          <w:tcPr>
            <w:tcW w:w="1440" w:type="dxa"/>
            <w:vAlign w:val="center"/>
          </w:tcPr>
          <w:p w:rsidR="00821BBD" w:rsidRPr="00E65B09" w:rsidRDefault="00821BBD" w:rsidP="00E93D44">
            <w:pPr>
              <w:jc w:val="center"/>
              <w:rPr>
                <w:sz w:val="22"/>
              </w:rPr>
            </w:pPr>
            <w:r>
              <w:rPr>
                <w:sz w:val="22"/>
              </w:rPr>
              <w:t>1</w:t>
            </w:r>
            <w:r w:rsidRPr="00E65B09">
              <w:rPr>
                <w:sz w:val="22"/>
              </w:rPr>
              <w:t>..*</w:t>
            </w:r>
          </w:p>
        </w:tc>
        <w:tc>
          <w:tcPr>
            <w:tcW w:w="6588" w:type="dxa"/>
          </w:tcPr>
          <w:p w:rsidR="00821BBD" w:rsidRPr="00E65B09" w:rsidRDefault="00821BBD" w:rsidP="00C7649F">
            <w:pPr>
              <w:rPr>
                <w:sz w:val="22"/>
              </w:rPr>
            </w:pPr>
            <w:r>
              <w:rPr>
                <w:sz w:val="22"/>
              </w:rPr>
              <w:t xml:space="preserve">Captures a single </w:t>
            </w:r>
            <w:r w:rsidRPr="00C7649F">
              <w:rPr>
                <w:rFonts w:ascii="Courier New" w:hAnsi="Courier New" w:cs="Courier New"/>
                <w:sz w:val="22"/>
                <w:szCs w:val="22"/>
              </w:rPr>
              <w:t>AV</w:t>
            </w:r>
            <w:r w:rsidR="00C7649F">
              <w:rPr>
                <w:rFonts w:ascii="Courier New" w:hAnsi="Courier New" w:cs="Courier New"/>
                <w:sz w:val="22"/>
                <w:szCs w:val="22"/>
              </w:rPr>
              <w:t>_C</w:t>
            </w:r>
            <w:r w:rsidRPr="00C7649F">
              <w:rPr>
                <w:rFonts w:ascii="Courier New" w:hAnsi="Courier New" w:cs="Courier New"/>
                <w:sz w:val="22"/>
                <w:szCs w:val="22"/>
              </w:rPr>
              <w:t>lassification</w:t>
            </w:r>
            <w:r>
              <w:rPr>
                <w:sz w:val="22"/>
              </w:rPr>
              <w:t xml:space="preserve"> of the </w:t>
            </w:r>
            <w:r w:rsidR="0070303C">
              <w:rPr>
                <w:sz w:val="22"/>
              </w:rPr>
              <w:t>malware instance</w:t>
            </w:r>
            <w:r w:rsidRPr="009B3EC0">
              <w:rPr>
                <w:sz w:val="22"/>
              </w:rPr>
              <w:t>.</w:t>
            </w:r>
          </w:p>
        </w:tc>
      </w:tr>
    </w:tbl>
    <w:p w:rsidR="008063B4" w:rsidRPr="00C36E2A" w:rsidRDefault="008063B4" w:rsidP="002F00D4">
      <w:pPr>
        <w:pStyle w:val="Heading3"/>
      </w:pPr>
      <w:bookmarkStart w:id="121" w:name="_Toc390177145"/>
      <w:r w:rsidRPr="00C36E2A">
        <w:t>BehaviorCollectionListType</w:t>
      </w:r>
      <w:bookmarkEnd w:id="121"/>
    </w:p>
    <w:p w:rsidR="0069193A" w:rsidRDefault="00876F56" w:rsidP="008063B4">
      <w:r w:rsidRPr="00C51E1C">
        <w:t xml:space="preserve">The </w:t>
      </w:r>
      <w:r w:rsidR="008063B4" w:rsidRPr="00A32ADD">
        <w:rPr>
          <w:rFonts w:ascii="Courier New" w:hAnsi="Courier New" w:cs="Courier New"/>
        </w:rPr>
        <w:t>BehaviorCollectionListType</w:t>
      </w:r>
      <w:r w:rsidR="008063B4" w:rsidRPr="00C36E2A">
        <w:t xml:space="preserve"> captures a list of </w:t>
      </w:r>
      <w:r w:rsidR="008063B4" w:rsidRPr="00075272">
        <w:rPr>
          <w:rFonts w:ascii="Courier New" w:hAnsi="Courier New" w:cs="Courier New"/>
        </w:rPr>
        <w:t>Behavior</w:t>
      </w:r>
      <w:r w:rsidR="00075272" w:rsidRPr="00075272">
        <w:rPr>
          <w:rFonts w:ascii="Courier New" w:hAnsi="Courier New" w:cs="Courier New"/>
        </w:rPr>
        <w:t>_</w:t>
      </w:r>
      <w:r w:rsidR="008063B4" w:rsidRPr="00075272">
        <w:rPr>
          <w:rFonts w:ascii="Courier New" w:hAnsi="Courier New" w:cs="Courier New"/>
        </w:rPr>
        <w:t>Collections</w:t>
      </w:r>
      <w:r w:rsidR="008063B4" w:rsidRPr="00C36E2A">
        <w:t>.</w:t>
      </w:r>
    </w:p>
    <w:p w:rsidR="008063B4" w:rsidRDefault="008063B4" w:rsidP="008063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880"/>
        <w:gridCol w:w="1440"/>
        <w:gridCol w:w="6588"/>
      </w:tblGrid>
      <w:tr w:rsidR="008063B4" w:rsidRPr="00E65B09" w:rsidTr="00B92992">
        <w:trPr>
          <w:cantSplit/>
          <w:trHeight w:val="323"/>
        </w:trPr>
        <w:tc>
          <w:tcPr>
            <w:tcW w:w="2268" w:type="dxa"/>
            <w:shd w:val="clear" w:color="auto" w:fill="BFBFBF" w:themeFill="background1" w:themeFillShade="BF"/>
            <w:vAlign w:val="center"/>
          </w:tcPr>
          <w:p w:rsidR="008063B4" w:rsidRPr="00602B3E" w:rsidRDefault="00425D67" w:rsidP="00B60B16">
            <w:pPr>
              <w:jc w:val="center"/>
              <w:rPr>
                <w:b/>
              </w:rPr>
            </w:pPr>
            <w:r>
              <w:rPr>
                <w:b/>
              </w:rPr>
              <w:t>Field</w:t>
            </w:r>
          </w:p>
        </w:tc>
        <w:tc>
          <w:tcPr>
            <w:tcW w:w="2880" w:type="dxa"/>
            <w:shd w:val="clear" w:color="auto" w:fill="BFBFBF" w:themeFill="background1" w:themeFillShade="BF"/>
            <w:vAlign w:val="center"/>
          </w:tcPr>
          <w:p w:rsidR="008063B4" w:rsidRPr="00602B3E" w:rsidRDefault="008063B4" w:rsidP="00B60B16">
            <w:pPr>
              <w:jc w:val="center"/>
              <w:rPr>
                <w:b/>
              </w:rPr>
            </w:pPr>
            <w:r w:rsidRPr="00602B3E">
              <w:rPr>
                <w:b/>
              </w:rPr>
              <w:t>Type</w:t>
            </w:r>
          </w:p>
        </w:tc>
        <w:tc>
          <w:tcPr>
            <w:tcW w:w="1440" w:type="dxa"/>
            <w:shd w:val="clear" w:color="auto" w:fill="BFBFBF" w:themeFill="background1" w:themeFillShade="BF"/>
            <w:vAlign w:val="center"/>
          </w:tcPr>
          <w:p w:rsidR="008063B4" w:rsidRPr="00602B3E" w:rsidRDefault="008063B4" w:rsidP="00B60B16">
            <w:pPr>
              <w:jc w:val="center"/>
              <w:rPr>
                <w:b/>
              </w:rPr>
            </w:pPr>
            <w:r>
              <w:rPr>
                <w:b/>
              </w:rPr>
              <w:t>Multi</w:t>
            </w:r>
            <w:r w:rsidRPr="00602B3E">
              <w:rPr>
                <w:b/>
              </w:rPr>
              <w:t>plicity</w:t>
            </w:r>
          </w:p>
        </w:tc>
        <w:tc>
          <w:tcPr>
            <w:tcW w:w="6588" w:type="dxa"/>
            <w:shd w:val="clear" w:color="auto" w:fill="BFBFBF" w:themeFill="background1" w:themeFillShade="BF"/>
            <w:vAlign w:val="center"/>
          </w:tcPr>
          <w:p w:rsidR="008063B4" w:rsidRPr="00602B3E" w:rsidRDefault="008063B4" w:rsidP="00B60B16">
            <w:pPr>
              <w:jc w:val="center"/>
              <w:rPr>
                <w:b/>
              </w:rPr>
            </w:pPr>
            <w:r w:rsidRPr="00602B3E">
              <w:rPr>
                <w:b/>
              </w:rPr>
              <w:t>Description</w:t>
            </w:r>
          </w:p>
        </w:tc>
      </w:tr>
      <w:tr w:rsidR="008063B4" w:rsidRPr="00E65B09" w:rsidTr="00B92992">
        <w:trPr>
          <w:cantSplit/>
          <w:trHeight w:val="323"/>
        </w:trPr>
        <w:tc>
          <w:tcPr>
            <w:tcW w:w="2268" w:type="dxa"/>
            <w:vAlign w:val="center"/>
          </w:tcPr>
          <w:p w:rsidR="008063B4" w:rsidRPr="008D6A3A" w:rsidRDefault="008063B4" w:rsidP="00B60B16">
            <w:pPr>
              <w:rPr>
                <w:b/>
                <w:sz w:val="22"/>
              </w:rPr>
            </w:pPr>
            <w:r w:rsidRPr="008D6A3A">
              <w:rPr>
                <w:b/>
                <w:sz w:val="22"/>
              </w:rPr>
              <w:t>Behavior_Collection</w:t>
            </w:r>
          </w:p>
        </w:tc>
        <w:tc>
          <w:tcPr>
            <w:tcW w:w="2880" w:type="dxa"/>
            <w:vAlign w:val="center"/>
          </w:tcPr>
          <w:p w:rsidR="008063B4" w:rsidRPr="005F6F58" w:rsidRDefault="008063B4" w:rsidP="00B60B16">
            <w:pPr>
              <w:rPr>
                <w:rFonts w:ascii="Courier New" w:hAnsi="Courier New" w:cs="Courier New"/>
                <w:sz w:val="22"/>
              </w:rPr>
            </w:pPr>
            <w:r w:rsidRPr="00D50144">
              <w:rPr>
                <w:rFonts w:ascii="Courier New" w:hAnsi="Courier New" w:cs="Courier New"/>
                <w:sz w:val="20"/>
              </w:rPr>
              <w:t>BehaviorCollectionType</w:t>
            </w:r>
          </w:p>
        </w:tc>
        <w:tc>
          <w:tcPr>
            <w:tcW w:w="1440" w:type="dxa"/>
            <w:vAlign w:val="center"/>
          </w:tcPr>
          <w:p w:rsidR="008063B4" w:rsidRPr="00E65B09" w:rsidRDefault="008063B4" w:rsidP="00B60B16">
            <w:pPr>
              <w:jc w:val="center"/>
              <w:rPr>
                <w:sz w:val="22"/>
              </w:rPr>
            </w:pPr>
            <w:r>
              <w:rPr>
                <w:sz w:val="22"/>
              </w:rPr>
              <w:t>1</w:t>
            </w:r>
            <w:r w:rsidRPr="00E65B09">
              <w:rPr>
                <w:sz w:val="22"/>
              </w:rPr>
              <w:t>..*</w:t>
            </w:r>
          </w:p>
        </w:tc>
        <w:tc>
          <w:tcPr>
            <w:tcW w:w="6588" w:type="dxa"/>
          </w:tcPr>
          <w:p w:rsidR="008063B4" w:rsidRPr="00E65B09" w:rsidRDefault="008063B4" w:rsidP="00B60B16">
            <w:pPr>
              <w:rPr>
                <w:sz w:val="22"/>
              </w:rPr>
            </w:pPr>
            <w:r>
              <w:rPr>
                <w:sz w:val="22"/>
              </w:rPr>
              <w:t xml:space="preserve">Specifies a single collection of MAEC </w:t>
            </w:r>
            <w:r w:rsidRPr="00C7649F">
              <w:rPr>
                <w:rFonts w:ascii="Courier New" w:hAnsi="Courier New" w:cs="Courier New"/>
                <w:sz w:val="22"/>
                <w:szCs w:val="22"/>
              </w:rPr>
              <w:t>Behaviors</w:t>
            </w:r>
            <w:r>
              <w:rPr>
                <w:sz w:val="22"/>
              </w:rPr>
              <w:t xml:space="preserve"> in the </w:t>
            </w:r>
            <w:r w:rsidR="00075272" w:rsidRPr="00C7649F">
              <w:rPr>
                <w:rFonts w:ascii="Courier New" w:hAnsi="Courier New" w:cs="Courier New"/>
                <w:sz w:val="22"/>
                <w:szCs w:val="22"/>
              </w:rPr>
              <w:t>MAEC_</w:t>
            </w:r>
            <w:r w:rsidRPr="00C7649F">
              <w:rPr>
                <w:rFonts w:ascii="Courier New" w:hAnsi="Courier New" w:cs="Courier New"/>
                <w:sz w:val="22"/>
                <w:szCs w:val="22"/>
              </w:rPr>
              <w:t>Bundle</w:t>
            </w:r>
            <w:r>
              <w:rPr>
                <w:sz w:val="22"/>
              </w:rPr>
              <w:t xml:space="preserve">.  </w:t>
            </w:r>
          </w:p>
        </w:tc>
      </w:tr>
    </w:tbl>
    <w:p w:rsidR="008063B4" w:rsidRDefault="008063B4" w:rsidP="002F00D4">
      <w:pPr>
        <w:pStyle w:val="Heading3"/>
      </w:pPr>
      <w:bookmarkStart w:id="122" w:name="_Ref387581040"/>
      <w:bookmarkStart w:id="123" w:name="_Toc390177146"/>
      <w:r>
        <w:t>BehaviorListType</w:t>
      </w:r>
      <w:bookmarkEnd w:id="122"/>
      <w:bookmarkEnd w:id="123"/>
    </w:p>
    <w:p w:rsidR="008063B4" w:rsidRDefault="00876F56" w:rsidP="008063B4">
      <w:r w:rsidRPr="00C51E1C">
        <w:t xml:space="preserve">The </w:t>
      </w:r>
      <w:r w:rsidR="008063B4" w:rsidRPr="00877633">
        <w:rPr>
          <w:rFonts w:ascii="Courier New" w:hAnsi="Courier New" w:cs="Courier New"/>
        </w:rPr>
        <w:t>BehaviorListType</w:t>
      </w:r>
      <w:r w:rsidR="008063B4" w:rsidRPr="0059788E">
        <w:t xml:space="preserve"> captures a list of </w:t>
      </w:r>
      <w:r w:rsidR="008063B4" w:rsidRPr="00075272">
        <w:rPr>
          <w:rFonts w:ascii="Courier New" w:hAnsi="Courier New" w:cs="Courier New"/>
        </w:rPr>
        <w:t>Behaviors</w:t>
      </w:r>
      <w:r w:rsidR="008063B4" w:rsidRPr="0059788E">
        <w:t>.</w:t>
      </w:r>
    </w:p>
    <w:p w:rsidR="008063B4" w:rsidRPr="006A1698" w:rsidRDefault="008063B4" w:rsidP="008063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880"/>
        <w:gridCol w:w="1440"/>
        <w:gridCol w:w="6588"/>
      </w:tblGrid>
      <w:tr w:rsidR="008063B4" w:rsidTr="00B92992">
        <w:trPr>
          <w:trHeight w:val="317"/>
        </w:trPr>
        <w:tc>
          <w:tcPr>
            <w:tcW w:w="2268" w:type="dxa"/>
            <w:shd w:val="clear" w:color="auto" w:fill="BFBFBF" w:themeFill="background1" w:themeFillShade="BF"/>
            <w:vAlign w:val="center"/>
          </w:tcPr>
          <w:p w:rsidR="008063B4" w:rsidRPr="00602B3E" w:rsidRDefault="00425D67" w:rsidP="00B60B16">
            <w:pPr>
              <w:jc w:val="center"/>
              <w:rPr>
                <w:b/>
              </w:rPr>
            </w:pPr>
            <w:r>
              <w:rPr>
                <w:b/>
              </w:rPr>
              <w:t>Field</w:t>
            </w:r>
          </w:p>
        </w:tc>
        <w:tc>
          <w:tcPr>
            <w:tcW w:w="2880" w:type="dxa"/>
            <w:shd w:val="clear" w:color="auto" w:fill="BFBFBF" w:themeFill="background1" w:themeFillShade="BF"/>
            <w:vAlign w:val="center"/>
          </w:tcPr>
          <w:p w:rsidR="008063B4" w:rsidRPr="00602B3E" w:rsidRDefault="008063B4" w:rsidP="00B60B16">
            <w:pPr>
              <w:jc w:val="center"/>
              <w:rPr>
                <w:b/>
              </w:rPr>
            </w:pPr>
            <w:r w:rsidRPr="00602B3E">
              <w:rPr>
                <w:b/>
              </w:rPr>
              <w:t>Type</w:t>
            </w:r>
          </w:p>
        </w:tc>
        <w:tc>
          <w:tcPr>
            <w:tcW w:w="1440" w:type="dxa"/>
            <w:shd w:val="clear" w:color="auto" w:fill="BFBFBF" w:themeFill="background1" w:themeFillShade="BF"/>
            <w:vAlign w:val="center"/>
          </w:tcPr>
          <w:p w:rsidR="008063B4" w:rsidRPr="00602B3E" w:rsidRDefault="008063B4" w:rsidP="00B60B16">
            <w:pPr>
              <w:jc w:val="center"/>
              <w:rPr>
                <w:b/>
              </w:rPr>
            </w:pPr>
            <w:r>
              <w:rPr>
                <w:b/>
              </w:rPr>
              <w:t>Multi</w:t>
            </w:r>
            <w:r w:rsidRPr="00602B3E">
              <w:rPr>
                <w:b/>
              </w:rPr>
              <w:t>plicity</w:t>
            </w:r>
          </w:p>
        </w:tc>
        <w:tc>
          <w:tcPr>
            <w:tcW w:w="6588" w:type="dxa"/>
            <w:shd w:val="clear" w:color="auto" w:fill="BFBFBF" w:themeFill="background1" w:themeFillShade="BF"/>
            <w:vAlign w:val="center"/>
          </w:tcPr>
          <w:p w:rsidR="008063B4" w:rsidRPr="00602B3E" w:rsidRDefault="008063B4" w:rsidP="00B60B16">
            <w:pPr>
              <w:jc w:val="center"/>
              <w:rPr>
                <w:b/>
              </w:rPr>
            </w:pPr>
            <w:r w:rsidRPr="00602B3E">
              <w:rPr>
                <w:b/>
              </w:rPr>
              <w:t>Description</w:t>
            </w:r>
          </w:p>
        </w:tc>
      </w:tr>
      <w:tr w:rsidR="008063B4" w:rsidTr="00B92992">
        <w:trPr>
          <w:trHeight w:val="255"/>
        </w:trPr>
        <w:tc>
          <w:tcPr>
            <w:tcW w:w="2268" w:type="dxa"/>
            <w:vAlign w:val="center"/>
          </w:tcPr>
          <w:p w:rsidR="008063B4" w:rsidRPr="008D6A3A" w:rsidRDefault="008063B4" w:rsidP="00B60B16">
            <w:pPr>
              <w:rPr>
                <w:b/>
                <w:sz w:val="22"/>
              </w:rPr>
            </w:pPr>
            <w:r w:rsidRPr="008D6A3A">
              <w:rPr>
                <w:b/>
                <w:sz w:val="22"/>
              </w:rPr>
              <w:t>Behavior</w:t>
            </w:r>
          </w:p>
        </w:tc>
        <w:tc>
          <w:tcPr>
            <w:tcW w:w="2880" w:type="dxa"/>
            <w:vAlign w:val="center"/>
          </w:tcPr>
          <w:p w:rsidR="008063B4" w:rsidRPr="005F6F58" w:rsidRDefault="008063B4" w:rsidP="00B60B16">
            <w:pPr>
              <w:rPr>
                <w:rFonts w:ascii="Courier New" w:hAnsi="Courier New" w:cs="Courier New"/>
                <w:sz w:val="22"/>
              </w:rPr>
            </w:pPr>
            <w:r>
              <w:rPr>
                <w:rFonts w:ascii="Courier New" w:hAnsi="Courier New" w:cs="Courier New"/>
                <w:sz w:val="22"/>
              </w:rPr>
              <w:t>BehaviorType</w:t>
            </w:r>
          </w:p>
        </w:tc>
        <w:tc>
          <w:tcPr>
            <w:tcW w:w="1440" w:type="dxa"/>
            <w:vAlign w:val="center"/>
          </w:tcPr>
          <w:p w:rsidR="008063B4" w:rsidRPr="00E65B09" w:rsidRDefault="008063B4" w:rsidP="00B60B16">
            <w:pPr>
              <w:jc w:val="center"/>
              <w:rPr>
                <w:sz w:val="22"/>
              </w:rPr>
            </w:pPr>
            <w:r>
              <w:rPr>
                <w:sz w:val="22"/>
              </w:rPr>
              <w:t>1</w:t>
            </w:r>
            <w:r w:rsidRPr="00E65B09">
              <w:rPr>
                <w:sz w:val="22"/>
              </w:rPr>
              <w:t>..*</w:t>
            </w:r>
          </w:p>
        </w:tc>
        <w:tc>
          <w:tcPr>
            <w:tcW w:w="6588" w:type="dxa"/>
          </w:tcPr>
          <w:p w:rsidR="008063B4" w:rsidRPr="00E65B09" w:rsidRDefault="008063B4" w:rsidP="00B460F7">
            <w:pPr>
              <w:rPr>
                <w:sz w:val="22"/>
              </w:rPr>
            </w:pPr>
            <w:r>
              <w:rPr>
                <w:sz w:val="22"/>
              </w:rPr>
              <w:t>S</w:t>
            </w:r>
            <w:r w:rsidRPr="009B3EC0">
              <w:rPr>
                <w:sz w:val="22"/>
              </w:rPr>
              <w:t xml:space="preserve">pecifies a single MAEC </w:t>
            </w:r>
            <w:r w:rsidRPr="00C7649F">
              <w:rPr>
                <w:rFonts w:ascii="Courier New" w:hAnsi="Courier New" w:cs="Courier New"/>
                <w:sz w:val="22"/>
                <w:szCs w:val="22"/>
              </w:rPr>
              <w:t>Behavior</w:t>
            </w:r>
            <w:r w:rsidRPr="009B3EC0">
              <w:rPr>
                <w:sz w:val="22"/>
              </w:rPr>
              <w:t xml:space="preserve"> in the list of </w:t>
            </w:r>
            <w:r w:rsidRPr="00C7649F">
              <w:rPr>
                <w:rFonts w:ascii="Courier New" w:hAnsi="Courier New" w:cs="Courier New"/>
                <w:sz w:val="22"/>
                <w:szCs w:val="22"/>
              </w:rPr>
              <w:t>Behaviors</w:t>
            </w:r>
            <w:r w:rsidRPr="009B3EC0">
              <w:rPr>
                <w:sz w:val="22"/>
              </w:rPr>
              <w:t>.</w:t>
            </w:r>
          </w:p>
        </w:tc>
      </w:tr>
    </w:tbl>
    <w:p w:rsidR="008063B4" w:rsidRPr="00A75C68" w:rsidRDefault="008063B4" w:rsidP="002F00D4">
      <w:pPr>
        <w:pStyle w:val="Heading3"/>
      </w:pPr>
      <w:bookmarkStart w:id="124" w:name="_Toc390177147"/>
      <w:r>
        <w:t>BehaviorRelationshipListType</w:t>
      </w:r>
      <w:bookmarkEnd w:id="124"/>
    </w:p>
    <w:p w:rsidR="008063B4" w:rsidRDefault="00876F56" w:rsidP="008063B4">
      <w:r w:rsidRPr="00C51E1C">
        <w:t xml:space="preserve">The </w:t>
      </w:r>
      <w:r w:rsidR="008063B4" w:rsidRPr="00A32ADD">
        <w:rPr>
          <w:rFonts w:ascii="Courier New" w:hAnsi="Courier New" w:cs="Courier New"/>
        </w:rPr>
        <w:t>BehaviorRelationshipListType</w:t>
      </w:r>
      <w:r w:rsidR="008063B4" w:rsidRPr="00962D01">
        <w:t xml:space="preserve"> captures any relationships between</w:t>
      </w:r>
      <w:r w:rsidR="008063B4">
        <w:t xml:space="preserve"> a </w:t>
      </w:r>
      <w:r w:rsidR="008063B4" w:rsidRPr="00075272">
        <w:rPr>
          <w:rFonts w:ascii="Courier New" w:hAnsi="Courier New" w:cs="Courier New"/>
        </w:rPr>
        <w:t>Behavior</w:t>
      </w:r>
      <w:r w:rsidR="008063B4">
        <w:t xml:space="preserve"> and other </w:t>
      </w:r>
      <w:r w:rsidR="008063B4" w:rsidRPr="00075272">
        <w:rPr>
          <w:rFonts w:ascii="Courier New" w:hAnsi="Courier New" w:cs="Courier New"/>
        </w:rPr>
        <w:t>Behaviors</w:t>
      </w:r>
      <w:r w:rsidR="008063B4" w:rsidRPr="00A75C68">
        <w:t>.</w:t>
      </w:r>
    </w:p>
    <w:p w:rsidR="008063B4" w:rsidRDefault="008063B4" w:rsidP="008063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150"/>
        <w:gridCol w:w="1530"/>
        <w:gridCol w:w="6228"/>
      </w:tblGrid>
      <w:tr w:rsidR="008063B4" w:rsidTr="00B92992">
        <w:trPr>
          <w:trHeight w:val="585"/>
        </w:trPr>
        <w:tc>
          <w:tcPr>
            <w:tcW w:w="2268" w:type="dxa"/>
            <w:shd w:val="clear" w:color="auto" w:fill="BFBFBF" w:themeFill="background1" w:themeFillShade="BF"/>
            <w:vAlign w:val="center"/>
          </w:tcPr>
          <w:p w:rsidR="008063B4" w:rsidRPr="00602B3E" w:rsidRDefault="00425D67" w:rsidP="00B60B16">
            <w:pPr>
              <w:jc w:val="center"/>
              <w:rPr>
                <w:b/>
              </w:rPr>
            </w:pPr>
            <w:r>
              <w:rPr>
                <w:b/>
              </w:rPr>
              <w:t>Field</w:t>
            </w:r>
          </w:p>
        </w:tc>
        <w:tc>
          <w:tcPr>
            <w:tcW w:w="3150" w:type="dxa"/>
            <w:shd w:val="clear" w:color="auto" w:fill="BFBFBF" w:themeFill="background1" w:themeFillShade="BF"/>
            <w:vAlign w:val="center"/>
          </w:tcPr>
          <w:p w:rsidR="008063B4" w:rsidRPr="00602B3E" w:rsidRDefault="008063B4" w:rsidP="00B60B16">
            <w:pPr>
              <w:jc w:val="center"/>
              <w:rPr>
                <w:b/>
              </w:rPr>
            </w:pPr>
            <w:r w:rsidRPr="00602B3E">
              <w:rPr>
                <w:b/>
              </w:rPr>
              <w:t>Type</w:t>
            </w:r>
          </w:p>
        </w:tc>
        <w:tc>
          <w:tcPr>
            <w:tcW w:w="1530" w:type="dxa"/>
            <w:shd w:val="clear" w:color="auto" w:fill="BFBFBF" w:themeFill="background1" w:themeFillShade="BF"/>
            <w:vAlign w:val="center"/>
          </w:tcPr>
          <w:p w:rsidR="008063B4" w:rsidRPr="00602B3E" w:rsidRDefault="008063B4" w:rsidP="00FE6E0C">
            <w:pPr>
              <w:jc w:val="center"/>
              <w:rPr>
                <w:b/>
              </w:rPr>
            </w:pPr>
            <w:r w:rsidRPr="00602B3E">
              <w:rPr>
                <w:b/>
              </w:rPr>
              <w:t>Multiplicity</w:t>
            </w:r>
          </w:p>
        </w:tc>
        <w:tc>
          <w:tcPr>
            <w:tcW w:w="6228" w:type="dxa"/>
            <w:shd w:val="clear" w:color="auto" w:fill="BFBFBF" w:themeFill="background1" w:themeFillShade="BF"/>
            <w:vAlign w:val="center"/>
          </w:tcPr>
          <w:p w:rsidR="008063B4" w:rsidRPr="00602B3E" w:rsidRDefault="008063B4" w:rsidP="00B60B16">
            <w:pPr>
              <w:jc w:val="center"/>
              <w:rPr>
                <w:b/>
              </w:rPr>
            </w:pPr>
            <w:r w:rsidRPr="00602B3E">
              <w:rPr>
                <w:b/>
              </w:rPr>
              <w:t>Description</w:t>
            </w:r>
          </w:p>
        </w:tc>
      </w:tr>
      <w:tr w:rsidR="008063B4" w:rsidTr="00B92992">
        <w:trPr>
          <w:trHeight w:val="255"/>
        </w:trPr>
        <w:tc>
          <w:tcPr>
            <w:tcW w:w="2268" w:type="dxa"/>
            <w:vAlign w:val="center"/>
          </w:tcPr>
          <w:p w:rsidR="008063B4" w:rsidRPr="008D6A3A" w:rsidRDefault="008063B4" w:rsidP="00B60B16">
            <w:pPr>
              <w:rPr>
                <w:b/>
                <w:sz w:val="22"/>
              </w:rPr>
            </w:pPr>
            <w:r w:rsidRPr="008D6A3A">
              <w:rPr>
                <w:b/>
                <w:sz w:val="22"/>
              </w:rPr>
              <w:t>Relationship</w:t>
            </w:r>
          </w:p>
        </w:tc>
        <w:tc>
          <w:tcPr>
            <w:tcW w:w="3150" w:type="dxa"/>
            <w:vAlign w:val="center"/>
          </w:tcPr>
          <w:p w:rsidR="008063B4" w:rsidRDefault="008063B4" w:rsidP="00B60B16">
            <w:pPr>
              <w:rPr>
                <w:rFonts w:ascii="Courier New" w:hAnsi="Courier New" w:cs="Courier New"/>
                <w:sz w:val="20"/>
              </w:rPr>
            </w:pPr>
            <w:r>
              <w:rPr>
                <w:rFonts w:ascii="Courier New" w:hAnsi="Courier New" w:cs="Courier New"/>
                <w:sz w:val="20"/>
              </w:rPr>
              <w:t>BehaviorRelationshipType</w:t>
            </w:r>
          </w:p>
        </w:tc>
        <w:tc>
          <w:tcPr>
            <w:tcW w:w="1530" w:type="dxa"/>
            <w:vAlign w:val="center"/>
          </w:tcPr>
          <w:p w:rsidR="008063B4" w:rsidRDefault="008063B4" w:rsidP="00B60B16">
            <w:pPr>
              <w:jc w:val="center"/>
              <w:rPr>
                <w:sz w:val="22"/>
              </w:rPr>
            </w:pPr>
            <w:r>
              <w:rPr>
                <w:sz w:val="22"/>
              </w:rPr>
              <w:t>1..*</w:t>
            </w:r>
          </w:p>
        </w:tc>
        <w:tc>
          <w:tcPr>
            <w:tcW w:w="6228" w:type="dxa"/>
          </w:tcPr>
          <w:p w:rsidR="008063B4" w:rsidRDefault="008063B4" w:rsidP="00C7649F">
            <w:pPr>
              <w:rPr>
                <w:sz w:val="22"/>
              </w:rPr>
            </w:pPr>
            <w:r>
              <w:rPr>
                <w:sz w:val="22"/>
              </w:rPr>
              <w:t>S</w:t>
            </w:r>
            <w:r w:rsidRPr="00962D01">
              <w:rPr>
                <w:sz w:val="22"/>
              </w:rPr>
              <w:t xml:space="preserve">pecifies a single </w:t>
            </w:r>
            <w:r w:rsidR="00C7649F">
              <w:rPr>
                <w:rFonts w:ascii="Courier New" w:hAnsi="Courier New" w:cs="Courier New"/>
                <w:sz w:val="22"/>
                <w:szCs w:val="22"/>
              </w:rPr>
              <w:t>R</w:t>
            </w:r>
            <w:r w:rsidRPr="00C7649F">
              <w:rPr>
                <w:rFonts w:ascii="Courier New" w:hAnsi="Courier New" w:cs="Courier New"/>
                <w:sz w:val="22"/>
                <w:szCs w:val="22"/>
              </w:rPr>
              <w:t>elationship</w:t>
            </w:r>
            <w:r w:rsidRPr="00962D01">
              <w:rPr>
                <w:sz w:val="22"/>
              </w:rPr>
              <w:t xml:space="preserve"> between a single </w:t>
            </w:r>
            <w:r w:rsidRPr="00C7649F">
              <w:rPr>
                <w:rFonts w:ascii="Courier New" w:hAnsi="Courier New" w:cs="Courier New"/>
                <w:sz w:val="22"/>
                <w:szCs w:val="22"/>
              </w:rPr>
              <w:t>Behavior</w:t>
            </w:r>
            <w:r w:rsidRPr="00962D01">
              <w:rPr>
                <w:sz w:val="22"/>
              </w:rPr>
              <w:t xml:space="preserve"> and one or more other </w:t>
            </w:r>
            <w:r w:rsidRPr="00C7649F">
              <w:rPr>
                <w:rFonts w:ascii="Courier New" w:hAnsi="Courier New" w:cs="Courier New"/>
                <w:sz w:val="22"/>
                <w:szCs w:val="22"/>
              </w:rPr>
              <w:t>Behaviors</w:t>
            </w:r>
            <w:r w:rsidRPr="00962D01">
              <w:rPr>
                <w:sz w:val="22"/>
              </w:rPr>
              <w:t>.</w:t>
            </w:r>
          </w:p>
        </w:tc>
      </w:tr>
    </w:tbl>
    <w:p w:rsidR="008063B4" w:rsidRPr="00594609" w:rsidRDefault="008063B4" w:rsidP="002F00D4">
      <w:pPr>
        <w:pStyle w:val="Heading3"/>
      </w:pPr>
      <w:bookmarkStart w:id="125" w:name="_Toc390177148"/>
      <w:r w:rsidRPr="00594609">
        <w:lastRenderedPageBreak/>
        <w:t>CandidateIndicatorCollectionListType</w:t>
      </w:r>
      <w:bookmarkEnd w:id="125"/>
    </w:p>
    <w:p w:rsidR="008063B4" w:rsidRDefault="00876F56" w:rsidP="00B92992">
      <w:pPr>
        <w:keepNext/>
        <w:keepLines/>
      </w:pPr>
      <w:r w:rsidRPr="00C51E1C">
        <w:t xml:space="preserve">The </w:t>
      </w:r>
      <w:r w:rsidR="008063B4" w:rsidRPr="00A32ADD">
        <w:rPr>
          <w:rFonts w:ascii="Courier New" w:hAnsi="Courier New" w:cs="Courier New"/>
        </w:rPr>
        <w:t>CandidateIndicatorCollectionListType</w:t>
      </w:r>
      <w:r w:rsidR="008063B4" w:rsidRPr="00594609">
        <w:t xml:space="preserve"> captures a list of </w:t>
      </w:r>
      <w:r w:rsidR="008063B4" w:rsidRPr="00075272">
        <w:rPr>
          <w:rFonts w:ascii="Courier New" w:hAnsi="Courier New" w:cs="Courier New"/>
        </w:rPr>
        <w:t>Candidate</w:t>
      </w:r>
      <w:r w:rsidR="00075272" w:rsidRPr="00075272">
        <w:rPr>
          <w:rFonts w:ascii="Courier New" w:hAnsi="Courier New" w:cs="Courier New"/>
        </w:rPr>
        <w:t>_</w:t>
      </w:r>
      <w:r w:rsidR="008063B4" w:rsidRPr="00075272">
        <w:rPr>
          <w:rFonts w:ascii="Courier New" w:hAnsi="Courier New" w:cs="Courier New"/>
        </w:rPr>
        <w:t>Indicator</w:t>
      </w:r>
      <w:r w:rsidR="00075272" w:rsidRPr="00075272">
        <w:rPr>
          <w:rFonts w:ascii="Courier New" w:hAnsi="Courier New" w:cs="Courier New"/>
        </w:rPr>
        <w:t>_</w:t>
      </w:r>
      <w:r w:rsidR="002E4168" w:rsidRPr="00075272">
        <w:rPr>
          <w:rFonts w:ascii="Courier New" w:hAnsi="Courier New" w:cs="Courier New"/>
        </w:rPr>
        <w:t>Collections</w:t>
      </w:r>
      <w:r w:rsidR="008063B4">
        <w:t>.</w:t>
      </w:r>
    </w:p>
    <w:p w:rsidR="008063B4" w:rsidRDefault="008063B4" w:rsidP="00B92992">
      <w:pPr>
        <w:keepNext/>
        <w:keepLine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68"/>
        <w:gridCol w:w="4140"/>
        <w:gridCol w:w="1440"/>
        <w:gridCol w:w="4428"/>
      </w:tblGrid>
      <w:tr w:rsidR="008063B4" w:rsidRPr="00E65B09" w:rsidTr="008D6A3A">
        <w:trPr>
          <w:trHeight w:val="285"/>
        </w:trPr>
        <w:tc>
          <w:tcPr>
            <w:tcW w:w="3168" w:type="dxa"/>
            <w:shd w:val="clear" w:color="auto" w:fill="BFBFBF" w:themeFill="background1" w:themeFillShade="BF"/>
            <w:vAlign w:val="center"/>
          </w:tcPr>
          <w:p w:rsidR="008063B4" w:rsidRPr="00602B3E" w:rsidRDefault="00425D67" w:rsidP="00B92992">
            <w:pPr>
              <w:keepNext/>
              <w:keepLines/>
              <w:jc w:val="center"/>
              <w:rPr>
                <w:b/>
              </w:rPr>
            </w:pPr>
            <w:r>
              <w:rPr>
                <w:b/>
              </w:rPr>
              <w:t>Field</w:t>
            </w:r>
          </w:p>
        </w:tc>
        <w:tc>
          <w:tcPr>
            <w:tcW w:w="4140" w:type="dxa"/>
            <w:shd w:val="clear" w:color="auto" w:fill="BFBFBF" w:themeFill="background1" w:themeFillShade="BF"/>
            <w:vAlign w:val="center"/>
          </w:tcPr>
          <w:p w:rsidR="008063B4" w:rsidRPr="00602B3E" w:rsidRDefault="008063B4" w:rsidP="00B92992">
            <w:pPr>
              <w:keepNext/>
              <w:keepLines/>
              <w:jc w:val="center"/>
              <w:rPr>
                <w:b/>
              </w:rPr>
            </w:pPr>
            <w:r w:rsidRPr="00602B3E">
              <w:rPr>
                <w:b/>
              </w:rPr>
              <w:t>Type</w:t>
            </w:r>
          </w:p>
        </w:tc>
        <w:tc>
          <w:tcPr>
            <w:tcW w:w="1440" w:type="dxa"/>
            <w:shd w:val="clear" w:color="auto" w:fill="BFBFBF" w:themeFill="background1" w:themeFillShade="BF"/>
            <w:vAlign w:val="center"/>
          </w:tcPr>
          <w:p w:rsidR="008063B4" w:rsidRPr="00602B3E" w:rsidRDefault="008063B4" w:rsidP="00B92992">
            <w:pPr>
              <w:keepNext/>
              <w:keepLines/>
              <w:jc w:val="center"/>
              <w:rPr>
                <w:b/>
              </w:rPr>
            </w:pPr>
            <w:r>
              <w:rPr>
                <w:b/>
              </w:rPr>
              <w:t>Multip</w:t>
            </w:r>
            <w:r w:rsidRPr="00602B3E">
              <w:rPr>
                <w:b/>
              </w:rPr>
              <w:t>licity</w:t>
            </w:r>
          </w:p>
        </w:tc>
        <w:tc>
          <w:tcPr>
            <w:tcW w:w="4428" w:type="dxa"/>
            <w:shd w:val="clear" w:color="auto" w:fill="BFBFBF" w:themeFill="background1" w:themeFillShade="BF"/>
            <w:vAlign w:val="center"/>
          </w:tcPr>
          <w:p w:rsidR="008063B4" w:rsidRPr="00602B3E" w:rsidRDefault="008063B4" w:rsidP="00B92992">
            <w:pPr>
              <w:keepNext/>
              <w:keepLines/>
              <w:jc w:val="center"/>
              <w:rPr>
                <w:b/>
              </w:rPr>
            </w:pPr>
            <w:r w:rsidRPr="00602B3E">
              <w:rPr>
                <w:b/>
              </w:rPr>
              <w:t>Description</w:t>
            </w:r>
          </w:p>
        </w:tc>
      </w:tr>
      <w:tr w:rsidR="008063B4" w:rsidRPr="00E65B09" w:rsidTr="008D6A3A">
        <w:trPr>
          <w:trHeight w:val="285"/>
        </w:trPr>
        <w:tc>
          <w:tcPr>
            <w:tcW w:w="3168" w:type="dxa"/>
            <w:vAlign w:val="center"/>
          </w:tcPr>
          <w:p w:rsidR="008063B4" w:rsidRPr="008D6A3A" w:rsidRDefault="008063B4" w:rsidP="00B92992">
            <w:pPr>
              <w:keepNext/>
              <w:keepLines/>
              <w:rPr>
                <w:b/>
                <w:sz w:val="22"/>
              </w:rPr>
            </w:pPr>
            <w:r w:rsidRPr="008D6A3A">
              <w:rPr>
                <w:b/>
                <w:sz w:val="22"/>
              </w:rPr>
              <w:t>Candidate_Indicator_Collection</w:t>
            </w:r>
          </w:p>
        </w:tc>
        <w:tc>
          <w:tcPr>
            <w:tcW w:w="4140" w:type="dxa"/>
            <w:vAlign w:val="center"/>
          </w:tcPr>
          <w:p w:rsidR="008063B4" w:rsidRPr="005F6F58" w:rsidRDefault="008063B4" w:rsidP="00B92992">
            <w:pPr>
              <w:keepNext/>
              <w:keepLines/>
              <w:rPr>
                <w:rFonts w:ascii="Courier New" w:hAnsi="Courier New" w:cs="Courier New"/>
                <w:sz w:val="22"/>
              </w:rPr>
            </w:pPr>
            <w:r w:rsidRPr="00BB482D">
              <w:rPr>
                <w:rFonts w:ascii="Courier New" w:hAnsi="Courier New" w:cs="Courier New"/>
                <w:sz w:val="20"/>
              </w:rPr>
              <w:t>CandidateIndicatorCollectionType</w:t>
            </w:r>
          </w:p>
        </w:tc>
        <w:tc>
          <w:tcPr>
            <w:tcW w:w="1440" w:type="dxa"/>
            <w:vAlign w:val="center"/>
          </w:tcPr>
          <w:p w:rsidR="008063B4" w:rsidRPr="00E65B09" w:rsidRDefault="008063B4" w:rsidP="00B92992">
            <w:pPr>
              <w:keepNext/>
              <w:keepLines/>
              <w:jc w:val="center"/>
              <w:rPr>
                <w:sz w:val="22"/>
              </w:rPr>
            </w:pPr>
            <w:r>
              <w:rPr>
                <w:sz w:val="22"/>
              </w:rPr>
              <w:t>1</w:t>
            </w:r>
            <w:r w:rsidRPr="00E65B09">
              <w:rPr>
                <w:sz w:val="22"/>
              </w:rPr>
              <w:t>..*</w:t>
            </w:r>
          </w:p>
        </w:tc>
        <w:tc>
          <w:tcPr>
            <w:tcW w:w="4428" w:type="dxa"/>
          </w:tcPr>
          <w:p w:rsidR="008063B4" w:rsidRPr="00E65B09" w:rsidRDefault="008063B4" w:rsidP="00B92992">
            <w:pPr>
              <w:keepNext/>
              <w:keepLines/>
              <w:rPr>
                <w:sz w:val="22"/>
              </w:rPr>
            </w:pPr>
            <w:r>
              <w:rPr>
                <w:sz w:val="22"/>
              </w:rPr>
              <w:t xml:space="preserve">Specifies a single collection of </w:t>
            </w:r>
            <w:r w:rsidR="00075272" w:rsidRPr="00886A2A">
              <w:rPr>
                <w:rFonts w:ascii="Courier New" w:hAnsi="Courier New" w:cs="Courier New"/>
                <w:sz w:val="22"/>
                <w:szCs w:val="22"/>
              </w:rPr>
              <w:t>Candidate_I</w:t>
            </w:r>
            <w:r w:rsidRPr="00886A2A">
              <w:rPr>
                <w:rFonts w:ascii="Courier New" w:hAnsi="Courier New" w:cs="Courier New"/>
                <w:sz w:val="22"/>
                <w:szCs w:val="22"/>
              </w:rPr>
              <w:t>ndicators</w:t>
            </w:r>
            <w:r>
              <w:rPr>
                <w:sz w:val="22"/>
              </w:rPr>
              <w:t xml:space="preserve"> in the </w:t>
            </w:r>
            <w:r w:rsidR="00075272" w:rsidRPr="00886A2A">
              <w:rPr>
                <w:rFonts w:ascii="Courier New" w:hAnsi="Courier New" w:cs="Courier New"/>
                <w:sz w:val="22"/>
                <w:szCs w:val="22"/>
              </w:rPr>
              <w:t>MAEC_</w:t>
            </w:r>
            <w:r w:rsidRPr="00886A2A">
              <w:rPr>
                <w:rFonts w:ascii="Courier New" w:hAnsi="Courier New" w:cs="Courier New"/>
                <w:sz w:val="22"/>
                <w:szCs w:val="22"/>
              </w:rPr>
              <w:t>Bundle</w:t>
            </w:r>
            <w:r>
              <w:rPr>
                <w:sz w:val="22"/>
              </w:rPr>
              <w:t>.</w:t>
            </w:r>
          </w:p>
        </w:tc>
      </w:tr>
    </w:tbl>
    <w:p w:rsidR="00872BD9" w:rsidRDefault="00872BD9" w:rsidP="002F00D4">
      <w:pPr>
        <w:pStyle w:val="Heading3"/>
      </w:pPr>
      <w:bookmarkStart w:id="126" w:name="_Ref387581888"/>
      <w:bookmarkStart w:id="127" w:name="_Toc390177149"/>
      <w:r>
        <w:t>CandidateIndicatorListType</w:t>
      </w:r>
      <w:bookmarkEnd w:id="126"/>
      <w:bookmarkEnd w:id="127"/>
    </w:p>
    <w:p w:rsidR="00872BD9" w:rsidRDefault="00876F56" w:rsidP="00872BD9">
      <w:r w:rsidRPr="00C51E1C">
        <w:t xml:space="preserve">The </w:t>
      </w:r>
      <w:r w:rsidR="00872BD9" w:rsidRPr="00A32ADD">
        <w:rPr>
          <w:rFonts w:ascii="Courier New" w:hAnsi="Courier New" w:cs="Courier New"/>
        </w:rPr>
        <w:t>CandidateIndicatorListType</w:t>
      </w:r>
      <w:r w:rsidR="00872BD9" w:rsidRPr="00353D62">
        <w:t xml:space="preserve"> captures</w:t>
      </w:r>
      <w:r w:rsidR="00872BD9">
        <w:t xml:space="preserve"> a list of </w:t>
      </w:r>
      <w:r w:rsidR="00872BD9" w:rsidRPr="00075272">
        <w:rPr>
          <w:rFonts w:ascii="Courier New" w:hAnsi="Courier New" w:cs="Courier New"/>
        </w:rPr>
        <w:t>Candidate</w:t>
      </w:r>
      <w:r w:rsidR="00075272" w:rsidRPr="00075272">
        <w:rPr>
          <w:rFonts w:ascii="Courier New" w:hAnsi="Courier New" w:cs="Courier New"/>
        </w:rPr>
        <w:t>_</w:t>
      </w:r>
      <w:r w:rsidR="00872BD9" w:rsidRPr="00075272">
        <w:rPr>
          <w:rFonts w:ascii="Courier New" w:hAnsi="Courier New" w:cs="Courier New"/>
        </w:rPr>
        <w:t>Indicators</w:t>
      </w:r>
      <w:r w:rsidR="00872BD9" w:rsidRPr="005E4889">
        <w:t>.</w:t>
      </w:r>
    </w:p>
    <w:p w:rsidR="00872BD9" w:rsidRDefault="00872BD9" w:rsidP="00872BD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240"/>
        <w:gridCol w:w="1440"/>
        <w:gridCol w:w="6228"/>
      </w:tblGrid>
      <w:tr w:rsidR="00872BD9" w:rsidRPr="00E65B09" w:rsidTr="00FE6E0C">
        <w:trPr>
          <w:trHeight w:val="285"/>
        </w:trPr>
        <w:tc>
          <w:tcPr>
            <w:tcW w:w="2268" w:type="dxa"/>
            <w:shd w:val="clear" w:color="auto" w:fill="BFBFBF" w:themeFill="background1" w:themeFillShade="BF"/>
            <w:vAlign w:val="center"/>
          </w:tcPr>
          <w:p w:rsidR="00872BD9" w:rsidRPr="00602B3E" w:rsidRDefault="00425D67" w:rsidP="002C29C8">
            <w:pPr>
              <w:jc w:val="center"/>
              <w:rPr>
                <w:b/>
              </w:rPr>
            </w:pPr>
            <w:r>
              <w:rPr>
                <w:b/>
              </w:rPr>
              <w:t>Field</w:t>
            </w:r>
          </w:p>
        </w:tc>
        <w:tc>
          <w:tcPr>
            <w:tcW w:w="3240" w:type="dxa"/>
            <w:shd w:val="clear" w:color="auto" w:fill="BFBFBF" w:themeFill="background1" w:themeFillShade="BF"/>
            <w:vAlign w:val="center"/>
          </w:tcPr>
          <w:p w:rsidR="00872BD9" w:rsidRPr="00602B3E" w:rsidRDefault="00872BD9" w:rsidP="002C29C8">
            <w:pPr>
              <w:jc w:val="center"/>
              <w:rPr>
                <w:b/>
              </w:rPr>
            </w:pPr>
            <w:r w:rsidRPr="00602B3E">
              <w:rPr>
                <w:b/>
              </w:rPr>
              <w:t>Type</w:t>
            </w:r>
          </w:p>
        </w:tc>
        <w:tc>
          <w:tcPr>
            <w:tcW w:w="1440" w:type="dxa"/>
            <w:shd w:val="clear" w:color="auto" w:fill="BFBFBF" w:themeFill="background1" w:themeFillShade="BF"/>
            <w:vAlign w:val="center"/>
          </w:tcPr>
          <w:p w:rsidR="00872BD9" w:rsidRPr="00602B3E" w:rsidRDefault="00FE6E0C" w:rsidP="002C29C8">
            <w:pPr>
              <w:jc w:val="center"/>
              <w:rPr>
                <w:b/>
              </w:rPr>
            </w:pPr>
            <w:r>
              <w:rPr>
                <w:b/>
              </w:rPr>
              <w:t>Multi</w:t>
            </w:r>
            <w:r w:rsidR="00872BD9" w:rsidRPr="00602B3E">
              <w:rPr>
                <w:b/>
              </w:rPr>
              <w:t>plicity</w:t>
            </w:r>
          </w:p>
        </w:tc>
        <w:tc>
          <w:tcPr>
            <w:tcW w:w="6228" w:type="dxa"/>
            <w:shd w:val="clear" w:color="auto" w:fill="BFBFBF" w:themeFill="background1" w:themeFillShade="BF"/>
            <w:vAlign w:val="center"/>
          </w:tcPr>
          <w:p w:rsidR="00872BD9" w:rsidRPr="00602B3E" w:rsidRDefault="00872BD9" w:rsidP="002C29C8">
            <w:pPr>
              <w:jc w:val="center"/>
              <w:rPr>
                <w:b/>
              </w:rPr>
            </w:pPr>
            <w:r w:rsidRPr="00602B3E">
              <w:rPr>
                <w:b/>
              </w:rPr>
              <w:t>Description</w:t>
            </w:r>
          </w:p>
        </w:tc>
      </w:tr>
      <w:tr w:rsidR="00872BD9" w:rsidRPr="00E65B09" w:rsidTr="00FE6E0C">
        <w:trPr>
          <w:trHeight w:val="285"/>
        </w:trPr>
        <w:tc>
          <w:tcPr>
            <w:tcW w:w="2268" w:type="dxa"/>
            <w:vAlign w:val="center"/>
          </w:tcPr>
          <w:p w:rsidR="00872BD9" w:rsidRPr="008D6A3A" w:rsidRDefault="00872BD9" w:rsidP="002C29C8">
            <w:pPr>
              <w:rPr>
                <w:b/>
                <w:sz w:val="22"/>
              </w:rPr>
            </w:pPr>
            <w:r w:rsidRPr="008D6A3A">
              <w:rPr>
                <w:b/>
                <w:sz w:val="22"/>
              </w:rPr>
              <w:t>Candidate_Indicator</w:t>
            </w:r>
          </w:p>
        </w:tc>
        <w:tc>
          <w:tcPr>
            <w:tcW w:w="3240" w:type="dxa"/>
            <w:vAlign w:val="center"/>
          </w:tcPr>
          <w:p w:rsidR="00872BD9" w:rsidRPr="005F6F58" w:rsidRDefault="00872BD9" w:rsidP="002C29C8">
            <w:pPr>
              <w:rPr>
                <w:rFonts w:ascii="Courier New" w:hAnsi="Courier New" w:cs="Courier New"/>
                <w:sz w:val="22"/>
              </w:rPr>
            </w:pPr>
            <w:r w:rsidRPr="00096AA7">
              <w:rPr>
                <w:rFonts w:ascii="Courier New" w:hAnsi="Courier New" w:cs="Courier New"/>
                <w:sz w:val="20"/>
              </w:rPr>
              <w:t>CandidateIndicatorType</w:t>
            </w:r>
          </w:p>
        </w:tc>
        <w:tc>
          <w:tcPr>
            <w:tcW w:w="1440" w:type="dxa"/>
            <w:vAlign w:val="center"/>
          </w:tcPr>
          <w:p w:rsidR="00872BD9" w:rsidRPr="00E65B09" w:rsidRDefault="00872BD9" w:rsidP="002C29C8">
            <w:pPr>
              <w:jc w:val="center"/>
              <w:rPr>
                <w:sz w:val="22"/>
              </w:rPr>
            </w:pPr>
            <w:r>
              <w:rPr>
                <w:sz w:val="22"/>
              </w:rPr>
              <w:t>1</w:t>
            </w:r>
            <w:r w:rsidRPr="00E65B09">
              <w:rPr>
                <w:sz w:val="22"/>
              </w:rPr>
              <w:t>..*</w:t>
            </w:r>
          </w:p>
        </w:tc>
        <w:tc>
          <w:tcPr>
            <w:tcW w:w="6228" w:type="dxa"/>
          </w:tcPr>
          <w:p w:rsidR="00872BD9" w:rsidRPr="00E65B09" w:rsidRDefault="00872BD9" w:rsidP="002C29C8">
            <w:pPr>
              <w:rPr>
                <w:sz w:val="22"/>
              </w:rPr>
            </w:pPr>
            <w:r>
              <w:rPr>
                <w:sz w:val="22"/>
              </w:rPr>
              <w:t xml:space="preserve">Specifies a single </w:t>
            </w:r>
            <w:r w:rsidR="00D81D76">
              <w:rPr>
                <w:rFonts w:ascii="Courier New" w:hAnsi="Courier New" w:cs="Courier New"/>
                <w:sz w:val="22"/>
                <w:szCs w:val="22"/>
              </w:rPr>
              <w:t>Candidate_</w:t>
            </w:r>
            <w:r w:rsidRPr="00D81D76">
              <w:rPr>
                <w:rFonts w:ascii="Courier New" w:hAnsi="Courier New" w:cs="Courier New"/>
                <w:sz w:val="22"/>
                <w:szCs w:val="22"/>
              </w:rPr>
              <w:t>Indicator</w:t>
            </w:r>
            <w:r>
              <w:rPr>
                <w:sz w:val="22"/>
              </w:rPr>
              <w:t xml:space="preserve"> in the list.</w:t>
            </w:r>
          </w:p>
        </w:tc>
      </w:tr>
    </w:tbl>
    <w:p w:rsidR="000C2363" w:rsidRDefault="000C2363" w:rsidP="002F00D4">
      <w:pPr>
        <w:pStyle w:val="Heading3"/>
      </w:pPr>
      <w:bookmarkStart w:id="128" w:name="_Toc390177150"/>
      <w:r>
        <w:t>CapabilityListType</w:t>
      </w:r>
      <w:bookmarkEnd w:id="128"/>
    </w:p>
    <w:p w:rsidR="000C2363" w:rsidRDefault="00876F56" w:rsidP="000C2363">
      <w:r w:rsidRPr="00C51E1C">
        <w:t xml:space="preserve">The </w:t>
      </w:r>
      <w:r w:rsidR="000C2363" w:rsidRPr="007F34F4">
        <w:rPr>
          <w:rFonts w:ascii="Courier New" w:hAnsi="Courier New" w:cs="Courier New"/>
        </w:rPr>
        <w:t>CapabilityListType</w:t>
      </w:r>
      <w:r w:rsidR="007F34F4">
        <w:t xml:space="preserve"> captures a list of </w:t>
      </w:r>
      <w:r w:rsidR="007F34F4" w:rsidRPr="007F34F4">
        <w:rPr>
          <w:rFonts w:ascii="Courier New" w:hAnsi="Courier New" w:cs="Courier New"/>
        </w:rPr>
        <w:t>Capabilities</w:t>
      </w:r>
      <w:r w:rsidR="007F34F4">
        <w:t>.</w:t>
      </w:r>
    </w:p>
    <w:p w:rsidR="007F34F4" w:rsidRDefault="007F34F4" w:rsidP="000C236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240"/>
        <w:gridCol w:w="1440"/>
        <w:gridCol w:w="6228"/>
      </w:tblGrid>
      <w:tr w:rsidR="007F34F4" w:rsidRPr="00E65B09" w:rsidTr="00A616D7">
        <w:trPr>
          <w:trHeight w:val="285"/>
        </w:trPr>
        <w:tc>
          <w:tcPr>
            <w:tcW w:w="2268" w:type="dxa"/>
            <w:shd w:val="clear" w:color="auto" w:fill="BFBFBF" w:themeFill="background1" w:themeFillShade="BF"/>
            <w:vAlign w:val="center"/>
          </w:tcPr>
          <w:p w:rsidR="007F34F4" w:rsidRPr="00602B3E" w:rsidRDefault="00425D67" w:rsidP="00A616D7">
            <w:pPr>
              <w:jc w:val="center"/>
              <w:rPr>
                <w:b/>
              </w:rPr>
            </w:pPr>
            <w:r>
              <w:rPr>
                <w:b/>
              </w:rPr>
              <w:t>Field</w:t>
            </w:r>
          </w:p>
        </w:tc>
        <w:tc>
          <w:tcPr>
            <w:tcW w:w="3240" w:type="dxa"/>
            <w:shd w:val="clear" w:color="auto" w:fill="BFBFBF" w:themeFill="background1" w:themeFillShade="BF"/>
            <w:vAlign w:val="center"/>
          </w:tcPr>
          <w:p w:rsidR="007F34F4" w:rsidRPr="00602B3E" w:rsidRDefault="007F34F4" w:rsidP="00A616D7">
            <w:pPr>
              <w:jc w:val="center"/>
              <w:rPr>
                <w:b/>
              </w:rPr>
            </w:pPr>
            <w:r w:rsidRPr="00602B3E">
              <w:rPr>
                <w:b/>
              </w:rPr>
              <w:t>Type</w:t>
            </w:r>
          </w:p>
        </w:tc>
        <w:tc>
          <w:tcPr>
            <w:tcW w:w="1440" w:type="dxa"/>
            <w:shd w:val="clear" w:color="auto" w:fill="BFBFBF" w:themeFill="background1" w:themeFillShade="BF"/>
            <w:vAlign w:val="center"/>
          </w:tcPr>
          <w:p w:rsidR="007F34F4" w:rsidRPr="00602B3E" w:rsidRDefault="007F34F4" w:rsidP="00A616D7">
            <w:pPr>
              <w:jc w:val="center"/>
              <w:rPr>
                <w:b/>
              </w:rPr>
            </w:pPr>
            <w:r>
              <w:rPr>
                <w:b/>
              </w:rPr>
              <w:t>Multi</w:t>
            </w:r>
            <w:r w:rsidRPr="00602B3E">
              <w:rPr>
                <w:b/>
              </w:rPr>
              <w:t>plicity</w:t>
            </w:r>
          </w:p>
        </w:tc>
        <w:tc>
          <w:tcPr>
            <w:tcW w:w="6228" w:type="dxa"/>
            <w:shd w:val="clear" w:color="auto" w:fill="BFBFBF" w:themeFill="background1" w:themeFillShade="BF"/>
            <w:vAlign w:val="center"/>
          </w:tcPr>
          <w:p w:rsidR="007F34F4" w:rsidRPr="00602B3E" w:rsidRDefault="007F34F4" w:rsidP="00A616D7">
            <w:pPr>
              <w:jc w:val="center"/>
              <w:rPr>
                <w:b/>
              </w:rPr>
            </w:pPr>
            <w:r w:rsidRPr="00602B3E">
              <w:rPr>
                <w:b/>
              </w:rPr>
              <w:t>Description</w:t>
            </w:r>
          </w:p>
        </w:tc>
      </w:tr>
      <w:tr w:rsidR="007F34F4" w:rsidRPr="00E65B09" w:rsidTr="00A616D7">
        <w:trPr>
          <w:trHeight w:val="285"/>
        </w:trPr>
        <w:tc>
          <w:tcPr>
            <w:tcW w:w="2268" w:type="dxa"/>
            <w:vAlign w:val="center"/>
          </w:tcPr>
          <w:p w:rsidR="007F34F4" w:rsidRPr="008D6A3A" w:rsidRDefault="007F34F4" w:rsidP="00A616D7">
            <w:pPr>
              <w:rPr>
                <w:b/>
                <w:sz w:val="22"/>
              </w:rPr>
            </w:pPr>
            <w:r>
              <w:rPr>
                <w:b/>
                <w:sz w:val="22"/>
              </w:rPr>
              <w:t>Capability</w:t>
            </w:r>
          </w:p>
        </w:tc>
        <w:tc>
          <w:tcPr>
            <w:tcW w:w="3240" w:type="dxa"/>
            <w:vAlign w:val="center"/>
          </w:tcPr>
          <w:p w:rsidR="007F34F4" w:rsidRPr="005F6F58" w:rsidRDefault="007F34F4" w:rsidP="007F34F4">
            <w:pPr>
              <w:rPr>
                <w:rFonts w:ascii="Courier New" w:hAnsi="Courier New" w:cs="Courier New"/>
                <w:sz w:val="22"/>
              </w:rPr>
            </w:pPr>
            <w:r w:rsidRPr="00096AA7">
              <w:rPr>
                <w:rFonts w:ascii="Courier New" w:hAnsi="Courier New" w:cs="Courier New"/>
                <w:sz w:val="20"/>
              </w:rPr>
              <w:t>C</w:t>
            </w:r>
            <w:r>
              <w:rPr>
                <w:rFonts w:ascii="Courier New" w:hAnsi="Courier New" w:cs="Courier New"/>
                <w:sz w:val="20"/>
              </w:rPr>
              <w:t>apabilityTyp</w:t>
            </w:r>
            <w:r w:rsidRPr="00096AA7">
              <w:rPr>
                <w:rFonts w:ascii="Courier New" w:hAnsi="Courier New" w:cs="Courier New"/>
                <w:sz w:val="20"/>
              </w:rPr>
              <w:t>e</w:t>
            </w:r>
          </w:p>
        </w:tc>
        <w:tc>
          <w:tcPr>
            <w:tcW w:w="1440" w:type="dxa"/>
            <w:vAlign w:val="center"/>
          </w:tcPr>
          <w:p w:rsidR="007F34F4" w:rsidRPr="00E65B09" w:rsidRDefault="007F34F4" w:rsidP="00A616D7">
            <w:pPr>
              <w:jc w:val="center"/>
              <w:rPr>
                <w:sz w:val="22"/>
              </w:rPr>
            </w:pPr>
            <w:r>
              <w:rPr>
                <w:sz w:val="22"/>
              </w:rPr>
              <w:t>1</w:t>
            </w:r>
            <w:r w:rsidRPr="00E65B09">
              <w:rPr>
                <w:sz w:val="22"/>
              </w:rPr>
              <w:t>..*</w:t>
            </w:r>
          </w:p>
        </w:tc>
        <w:tc>
          <w:tcPr>
            <w:tcW w:w="6228" w:type="dxa"/>
          </w:tcPr>
          <w:p w:rsidR="007F34F4" w:rsidRPr="00E65B09" w:rsidRDefault="007F34F4" w:rsidP="007F34F4">
            <w:pPr>
              <w:rPr>
                <w:sz w:val="22"/>
              </w:rPr>
            </w:pPr>
            <w:r>
              <w:rPr>
                <w:sz w:val="22"/>
              </w:rPr>
              <w:t xml:space="preserve">Specifies a single </w:t>
            </w:r>
            <w:r>
              <w:rPr>
                <w:rFonts w:ascii="Courier New" w:hAnsi="Courier New" w:cs="Courier New"/>
                <w:sz w:val="22"/>
                <w:szCs w:val="22"/>
              </w:rPr>
              <w:t>Capability</w:t>
            </w:r>
            <w:r>
              <w:rPr>
                <w:sz w:val="22"/>
              </w:rPr>
              <w:t xml:space="preserve"> in the list and represents a single capability possessed by the malware instance.</w:t>
            </w:r>
          </w:p>
        </w:tc>
      </w:tr>
      <w:tr w:rsidR="007F34F4" w:rsidRPr="00E65B09" w:rsidTr="00A616D7">
        <w:trPr>
          <w:trHeight w:val="285"/>
        </w:trPr>
        <w:tc>
          <w:tcPr>
            <w:tcW w:w="2268" w:type="dxa"/>
            <w:vAlign w:val="center"/>
          </w:tcPr>
          <w:p w:rsidR="007F34F4" w:rsidRDefault="007F34F4" w:rsidP="00A616D7">
            <w:pPr>
              <w:rPr>
                <w:b/>
                <w:sz w:val="22"/>
              </w:rPr>
            </w:pPr>
            <w:r>
              <w:rPr>
                <w:b/>
                <w:sz w:val="22"/>
              </w:rPr>
              <w:t>Capability_Reference</w:t>
            </w:r>
          </w:p>
        </w:tc>
        <w:tc>
          <w:tcPr>
            <w:tcW w:w="3240" w:type="dxa"/>
            <w:vAlign w:val="center"/>
          </w:tcPr>
          <w:p w:rsidR="007F34F4" w:rsidRPr="00096AA7" w:rsidRDefault="007F34F4" w:rsidP="007F34F4">
            <w:pPr>
              <w:rPr>
                <w:rFonts w:ascii="Courier New" w:hAnsi="Courier New" w:cs="Courier New"/>
                <w:sz w:val="20"/>
              </w:rPr>
            </w:pPr>
            <w:r>
              <w:rPr>
                <w:rFonts w:ascii="Courier New" w:hAnsi="Courier New" w:cs="Courier New"/>
                <w:sz w:val="20"/>
              </w:rPr>
              <w:t>CapabilityReferenceType</w:t>
            </w:r>
          </w:p>
        </w:tc>
        <w:tc>
          <w:tcPr>
            <w:tcW w:w="1440" w:type="dxa"/>
            <w:vAlign w:val="center"/>
          </w:tcPr>
          <w:p w:rsidR="007F34F4" w:rsidRDefault="007F34F4" w:rsidP="00A616D7">
            <w:pPr>
              <w:jc w:val="center"/>
              <w:rPr>
                <w:sz w:val="22"/>
              </w:rPr>
            </w:pPr>
            <w:r>
              <w:rPr>
                <w:sz w:val="22"/>
              </w:rPr>
              <w:t>1..*</w:t>
            </w:r>
          </w:p>
        </w:tc>
        <w:tc>
          <w:tcPr>
            <w:tcW w:w="6228" w:type="dxa"/>
          </w:tcPr>
          <w:p w:rsidR="007F34F4" w:rsidRDefault="007F34F4" w:rsidP="00A616D7">
            <w:pPr>
              <w:rPr>
                <w:sz w:val="22"/>
              </w:rPr>
            </w:pPr>
            <w:r>
              <w:rPr>
                <w:sz w:val="22"/>
              </w:rPr>
              <w:t xml:space="preserve">References a single </w:t>
            </w:r>
            <w:r w:rsidRPr="007F34F4">
              <w:rPr>
                <w:rFonts w:ascii="Courier New" w:hAnsi="Courier New" w:cs="Courier New"/>
                <w:sz w:val="22"/>
                <w:szCs w:val="22"/>
              </w:rPr>
              <w:t>Capability</w:t>
            </w:r>
            <w:r>
              <w:rPr>
                <w:sz w:val="22"/>
              </w:rPr>
              <w:t xml:space="preserve"> defined elsewhere in the MAEC document.</w:t>
            </w:r>
          </w:p>
        </w:tc>
      </w:tr>
    </w:tbl>
    <w:p w:rsidR="008063B4" w:rsidRPr="00AC7874" w:rsidRDefault="008063B4" w:rsidP="002F00D4">
      <w:pPr>
        <w:pStyle w:val="Heading3"/>
      </w:pPr>
      <w:bookmarkStart w:id="129" w:name="_Toc390177151"/>
      <w:r w:rsidRPr="00AC7874">
        <w:lastRenderedPageBreak/>
        <w:t>ObjectCollectionListType</w:t>
      </w:r>
      <w:bookmarkEnd w:id="129"/>
    </w:p>
    <w:p w:rsidR="008063B4" w:rsidRDefault="00876F56" w:rsidP="008063B4">
      <w:pPr>
        <w:keepNext/>
        <w:keepLines/>
      </w:pPr>
      <w:r w:rsidRPr="00C51E1C">
        <w:t xml:space="preserve">The </w:t>
      </w:r>
      <w:r w:rsidR="008063B4" w:rsidRPr="00A32ADD">
        <w:rPr>
          <w:rFonts w:ascii="Courier New" w:hAnsi="Courier New" w:cs="Courier New"/>
        </w:rPr>
        <w:t>ObjectCollectionListType</w:t>
      </w:r>
      <w:r w:rsidR="008063B4" w:rsidRPr="00AC7874">
        <w:t xml:space="preserve"> captures a list of </w:t>
      </w:r>
      <w:r w:rsidR="008063B4" w:rsidRPr="00075272">
        <w:rPr>
          <w:rFonts w:ascii="Courier New" w:hAnsi="Courier New" w:cs="Courier New"/>
        </w:rPr>
        <w:t>Object</w:t>
      </w:r>
      <w:r w:rsidR="00075272" w:rsidRPr="00075272">
        <w:rPr>
          <w:rFonts w:ascii="Courier New" w:hAnsi="Courier New" w:cs="Courier New"/>
        </w:rPr>
        <w:t>_</w:t>
      </w:r>
      <w:r w:rsidR="008063B4" w:rsidRPr="00075272">
        <w:rPr>
          <w:rFonts w:ascii="Courier New" w:hAnsi="Courier New" w:cs="Courier New"/>
        </w:rPr>
        <w:t>Collections</w:t>
      </w:r>
      <w:r w:rsidR="008063B4">
        <w:t>.</w:t>
      </w:r>
    </w:p>
    <w:p w:rsidR="008063B4" w:rsidRDefault="008063B4" w:rsidP="008063B4">
      <w:pPr>
        <w:keepNext/>
        <w:keepLine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240"/>
        <w:gridCol w:w="1440"/>
        <w:gridCol w:w="6228"/>
      </w:tblGrid>
      <w:tr w:rsidR="008063B4" w:rsidRPr="00E65B09" w:rsidTr="00FE6E0C">
        <w:trPr>
          <w:cantSplit/>
          <w:trHeight w:val="255"/>
        </w:trPr>
        <w:tc>
          <w:tcPr>
            <w:tcW w:w="2268" w:type="dxa"/>
            <w:shd w:val="clear" w:color="auto" w:fill="BFBFBF" w:themeFill="background1" w:themeFillShade="BF"/>
            <w:vAlign w:val="center"/>
          </w:tcPr>
          <w:p w:rsidR="008063B4" w:rsidRPr="00602B3E" w:rsidRDefault="00425D67" w:rsidP="00B60B16">
            <w:pPr>
              <w:keepNext/>
              <w:keepLines/>
              <w:jc w:val="center"/>
              <w:rPr>
                <w:b/>
              </w:rPr>
            </w:pPr>
            <w:r>
              <w:rPr>
                <w:b/>
              </w:rPr>
              <w:t>Field</w:t>
            </w:r>
          </w:p>
        </w:tc>
        <w:tc>
          <w:tcPr>
            <w:tcW w:w="3240" w:type="dxa"/>
            <w:shd w:val="clear" w:color="auto" w:fill="BFBFBF" w:themeFill="background1" w:themeFillShade="BF"/>
            <w:vAlign w:val="center"/>
          </w:tcPr>
          <w:p w:rsidR="008063B4" w:rsidRPr="00602B3E" w:rsidRDefault="008063B4" w:rsidP="00B60B16">
            <w:pPr>
              <w:keepNext/>
              <w:keepLines/>
              <w:jc w:val="center"/>
              <w:rPr>
                <w:b/>
              </w:rPr>
            </w:pPr>
            <w:r w:rsidRPr="00602B3E">
              <w:rPr>
                <w:b/>
              </w:rPr>
              <w:t>Type</w:t>
            </w:r>
          </w:p>
        </w:tc>
        <w:tc>
          <w:tcPr>
            <w:tcW w:w="1440" w:type="dxa"/>
            <w:shd w:val="clear" w:color="auto" w:fill="BFBFBF" w:themeFill="background1" w:themeFillShade="BF"/>
            <w:vAlign w:val="center"/>
          </w:tcPr>
          <w:p w:rsidR="008063B4" w:rsidRPr="00602B3E" w:rsidRDefault="008063B4" w:rsidP="00B60B16">
            <w:pPr>
              <w:keepNext/>
              <w:keepLines/>
              <w:jc w:val="center"/>
              <w:rPr>
                <w:b/>
              </w:rPr>
            </w:pPr>
            <w:r>
              <w:rPr>
                <w:b/>
              </w:rPr>
              <w:t>Multi</w:t>
            </w:r>
            <w:r w:rsidRPr="00602B3E">
              <w:rPr>
                <w:b/>
              </w:rPr>
              <w:t>plicity</w:t>
            </w:r>
          </w:p>
        </w:tc>
        <w:tc>
          <w:tcPr>
            <w:tcW w:w="6228" w:type="dxa"/>
            <w:shd w:val="clear" w:color="auto" w:fill="BFBFBF" w:themeFill="background1" w:themeFillShade="BF"/>
            <w:vAlign w:val="center"/>
          </w:tcPr>
          <w:p w:rsidR="008063B4" w:rsidRPr="00602B3E" w:rsidRDefault="008063B4" w:rsidP="00B60B16">
            <w:pPr>
              <w:keepNext/>
              <w:keepLines/>
              <w:jc w:val="center"/>
              <w:rPr>
                <w:b/>
              </w:rPr>
            </w:pPr>
            <w:r w:rsidRPr="00602B3E">
              <w:rPr>
                <w:b/>
              </w:rPr>
              <w:t>Description</w:t>
            </w:r>
          </w:p>
        </w:tc>
      </w:tr>
      <w:tr w:rsidR="008063B4" w:rsidRPr="00E65B09" w:rsidTr="00FE6E0C">
        <w:trPr>
          <w:cantSplit/>
          <w:trHeight w:val="255"/>
        </w:trPr>
        <w:tc>
          <w:tcPr>
            <w:tcW w:w="2268" w:type="dxa"/>
            <w:vAlign w:val="center"/>
          </w:tcPr>
          <w:p w:rsidR="008063B4" w:rsidRPr="008D6A3A" w:rsidRDefault="008063B4" w:rsidP="00B60B16">
            <w:pPr>
              <w:keepNext/>
              <w:keepLines/>
              <w:rPr>
                <w:b/>
                <w:sz w:val="22"/>
              </w:rPr>
            </w:pPr>
            <w:r w:rsidRPr="008D6A3A">
              <w:rPr>
                <w:b/>
                <w:sz w:val="22"/>
              </w:rPr>
              <w:t>Object_Collection</w:t>
            </w:r>
          </w:p>
        </w:tc>
        <w:tc>
          <w:tcPr>
            <w:tcW w:w="3240" w:type="dxa"/>
            <w:vAlign w:val="center"/>
          </w:tcPr>
          <w:p w:rsidR="008063B4" w:rsidRPr="005F6F58" w:rsidRDefault="008063B4" w:rsidP="00B60B16">
            <w:pPr>
              <w:keepNext/>
              <w:keepLines/>
              <w:rPr>
                <w:rFonts w:ascii="Courier New" w:hAnsi="Courier New" w:cs="Courier New"/>
                <w:sz w:val="22"/>
              </w:rPr>
            </w:pPr>
            <w:r w:rsidRPr="00BB482D">
              <w:rPr>
                <w:rFonts w:ascii="Courier New" w:hAnsi="Courier New" w:cs="Courier New"/>
                <w:sz w:val="20"/>
              </w:rPr>
              <w:t>ObjectCollectionType</w:t>
            </w:r>
          </w:p>
        </w:tc>
        <w:tc>
          <w:tcPr>
            <w:tcW w:w="1440" w:type="dxa"/>
            <w:vAlign w:val="center"/>
          </w:tcPr>
          <w:p w:rsidR="008063B4" w:rsidRPr="00E65B09" w:rsidRDefault="008063B4" w:rsidP="00B60B16">
            <w:pPr>
              <w:keepNext/>
              <w:keepLines/>
              <w:jc w:val="center"/>
              <w:rPr>
                <w:sz w:val="22"/>
              </w:rPr>
            </w:pPr>
            <w:r>
              <w:rPr>
                <w:sz w:val="22"/>
              </w:rPr>
              <w:t>1</w:t>
            </w:r>
            <w:r w:rsidRPr="00E65B09">
              <w:rPr>
                <w:sz w:val="22"/>
              </w:rPr>
              <w:t>..*</w:t>
            </w:r>
          </w:p>
        </w:tc>
        <w:tc>
          <w:tcPr>
            <w:tcW w:w="6228" w:type="dxa"/>
          </w:tcPr>
          <w:p w:rsidR="008063B4" w:rsidRPr="00E65B09" w:rsidRDefault="008063B4" w:rsidP="00D81D76">
            <w:pPr>
              <w:rPr>
                <w:sz w:val="22"/>
              </w:rPr>
            </w:pPr>
            <w:r>
              <w:rPr>
                <w:sz w:val="22"/>
              </w:rPr>
              <w:t>S</w:t>
            </w:r>
            <w:r w:rsidRPr="00AC7874">
              <w:rPr>
                <w:sz w:val="22"/>
              </w:rPr>
              <w:t xml:space="preserve">pecifies a single collection of CybOX </w:t>
            </w:r>
            <w:r w:rsidRPr="00D81D76">
              <w:rPr>
                <w:rFonts w:ascii="Courier New" w:hAnsi="Courier New" w:cs="Courier New"/>
                <w:sz w:val="22"/>
                <w:szCs w:val="22"/>
              </w:rPr>
              <w:t>Objects</w:t>
            </w:r>
            <w:r w:rsidR="000843FC">
              <w:rPr>
                <w:sz w:val="22"/>
              </w:rPr>
              <w:t xml:space="preserve"> in the </w:t>
            </w:r>
            <w:r w:rsidR="00075272" w:rsidRPr="00D81D76">
              <w:rPr>
                <w:rFonts w:ascii="Courier New" w:hAnsi="Courier New" w:cs="Courier New"/>
                <w:sz w:val="22"/>
                <w:szCs w:val="22"/>
              </w:rPr>
              <w:t>MAEC_</w:t>
            </w:r>
            <w:r w:rsidR="000843FC" w:rsidRPr="00D81D76">
              <w:rPr>
                <w:rFonts w:ascii="Courier New" w:hAnsi="Courier New" w:cs="Courier New"/>
                <w:sz w:val="22"/>
                <w:szCs w:val="22"/>
              </w:rPr>
              <w:t>Bundle</w:t>
            </w:r>
            <w:r w:rsidRPr="00AC7874">
              <w:rPr>
                <w:sz w:val="22"/>
              </w:rPr>
              <w:t>.</w:t>
            </w:r>
          </w:p>
        </w:tc>
      </w:tr>
    </w:tbl>
    <w:p w:rsidR="008063B4" w:rsidRDefault="008063B4" w:rsidP="002F00D4">
      <w:pPr>
        <w:pStyle w:val="Heading3"/>
      </w:pPr>
      <w:bookmarkStart w:id="130" w:name="_Ref387581841"/>
      <w:bookmarkStart w:id="131" w:name="_Toc390177152"/>
      <w:r>
        <w:t>ObjectListType</w:t>
      </w:r>
      <w:bookmarkEnd w:id="130"/>
      <w:bookmarkEnd w:id="131"/>
    </w:p>
    <w:p w:rsidR="008063B4" w:rsidRDefault="00876F56" w:rsidP="008063B4">
      <w:r w:rsidRPr="00C51E1C">
        <w:t xml:space="preserve">The </w:t>
      </w:r>
      <w:r w:rsidR="008063B4" w:rsidRPr="00A32ADD">
        <w:rPr>
          <w:rFonts w:ascii="Courier New" w:hAnsi="Courier New" w:cs="Courier New"/>
        </w:rPr>
        <w:t>ObjectListType</w:t>
      </w:r>
      <w:r w:rsidR="008063B4" w:rsidRPr="006E2E41">
        <w:t xml:space="preserve"> c</w:t>
      </w:r>
      <w:r w:rsidR="008063B4">
        <w:t xml:space="preserve">aptures a list of CybOX </w:t>
      </w:r>
      <w:r w:rsidR="008063B4" w:rsidRPr="00075272">
        <w:rPr>
          <w:rFonts w:ascii="Courier New" w:hAnsi="Courier New" w:cs="Courier New"/>
        </w:rPr>
        <w:t>Objects</w:t>
      </w:r>
      <w:r w:rsidR="008063B4" w:rsidRPr="00420611">
        <w:t>.</w:t>
      </w:r>
    </w:p>
    <w:p w:rsidR="008063B4" w:rsidRDefault="008063B4" w:rsidP="008063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240"/>
        <w:gridCol w:w="1440"/>
        <w:gridCol w:w="6228"/>
      </w:tblGrid>
      <w:tr w:rsidR="008063B4" w:rsidTr="00FE6E0C">
        <w:trPr>
          <w:trHeight w:val="585"/>
        </w:trPr>
        <w:tc>
          <w:tcPr>
            <w:tcW w:w="2268" w:type="dxa"/>
            <w:shd w:val="clear" w:color="auto" w:fill="BFBFBF" w:themeFill="background1" w:themeFillShade="BF"/>
            <w:vAlign w:val="center"/>
          </w:tcPr>
          <w:p w:rsidR="008063B4" w:rsidRPr="00602B3E" w:rsidRDefault="00425D67" w:rsidP="00B60B16">
            <w:pPr>
              <w:jc w:val="center"/>
              <w:rPr>
                <w:b/>
              </w:rPr>
            </w:pPr>
            <w:r>
              <w:rPr>
                <w:b/>
              </w:rPr>
              <w:t>Field</w:t>
            </w:r>
          </w:p>
        </w:tc>
        <w:tc>
          <w:tcPr>
            <w:tcW w:w="3240" w:type="dxa"/>
            <w:shd w:val="clear" w:color="auto" w:fill="BFBFBF" w:themeFill="background1" w:themeFillShade="BF"/>
            <w:vAlign w:val="center"/>
          </w:tcPr>
          <w:p w:rsidR="008063B4" w:rsidRPr="00602B3E" w:rsidRDefault="008063B4" w:rsidP="00B60B16">
            <w:pPr>
              <w:jc w:val="center"/>
              <w:rPr>
                <w:b/>
              </w:rPr>
            </w:pPr>
            <w:r w:rsidRPr="00602B3E">
              <w:rPr>
                <w:b/>
              </w:rPr>
              <w:t>Type</w:t>
            </w:r>
          </w:p>
        </w:tc>
        <w:tc>
          <w:tcPr>
            <w:tcW w:w="1440" w:type="dxa"/>
            <w:shd w:val="clear" w:color="auto" w:fill="BFBFBF" w:themeFill="background1" w:themeFillShade="BF"/>
            <w:vAlign w:val="center"/>
          </w:tcPr>
          <w:p w:rsidR="008063B4" w:rsidRPr="00602B3E" w:rsidRDefault="00FE6E0C" w:rsidP="00B60B16">
            <w:pPr>
              <w:jc w:val="center"/>
              <w:rPr>
                <w:b/>
              </w:rPr>
            </w:pPr>
            <w:r>
              <w:rPr>
                <w:b/>
              </w:rPr>
              <w:t>Multi</w:t>
            </w:r>
            <w:r w:rsidR="008063B4" w:rsidRPr="00602B3E">
              <w:rPr>
                <w:b/>
              </w:rPr>
              <w:t>plicity</w:t>
            </w:r>
          </w:p>
        </w:tc>
        <w:tc>
          <w:tcPr>
            <w:tcW w:w="6228" w:type="dxa"/>
            <w:shd w:val="clear" w:color="auto" w:fill="BFBFBF" w:themeFill="background1" w:themeFillShade="BF"/>
            <w:vAlign w:val="center"/>
          </w:tcPr>
          <w:p w:rsidR="008063B4" w:rsidRPr="00602B3E" w:rsidRDefault="008063B4" w:rsidP="00B60B16">
            <w:pPr>
              <w:jc w:val="center"/>
              <w:rPr>
                <w:b/>
              </w:rPr>
            </w:pPr>
            <w:r w:rsidRPr="00602B3E">
              <w:rPr>
                <w:b/>
              </w:rPr>
              <w:t>Description</w:t>
            </w:r>
          </w:p>
        </w:tc>
      </w:tr>
      <w:tr w:rsidR="008063B4" w:rsidTr="00FE6E0C">
        <w:trPr>
          <w:trHeight w:val="255"/>
        </w:trPr>
        <w:tc>
          <w:tcPr>
            <w:tcW w:w="2268" w:type="dxa"/>
            <w:vAlign w:val="center"/>
          </w:tcPr>
          <w:p w:rsidR="008063B4" w:rsidRPr="008D6A3A" w:rsidRDefault="008063B4" w:rsidP="00B60B16">
            <w:pPr>
              <w:rPr>
                <w:b/>
                <w:sz w:val="22"/>
              </w:rPr>
            </w:pPr>
            <w:r w:rsidRPr="008D6A3A">
              <w:rPr>
                <w:b/>
                <w:sz w:val="22"/>
              </w:rPr>
              <w:t>Object</w:t>
            </w:r>
          </w:p>
        </w:tc>
        <w:tc>
          <w:tcPr>
            <w:tcW w:w="3240" w:type="dxa"/>
            <w:vAlign w:val="center"/>
          </w:tcPr>
          <w:p w:rsidR="008063B4" w:rsidRPr="00C625F1" w:rsidRDefault="008063B4" w:rsidP="00B60B16">
            <w:pPr>
              <w:rPr>
                <w:rFonts w:ascii="Courier New" w:hAnsi="Courier New" w:cs="Courier New"/>
                <w:sz w:val="20"/>
              </w:rPr>
            </w:pPr>
            <w:r>
              <w:rPr>
                <w:rFonts w:ascii="Courier New" w:hAnsi="Courier New" w:cs="Courier New"/>
                <w:sz w:val="20"/>
              </w:rPr>
              <w:t>cybox:ObjectType</w:t>
            </w:r>
          </w:p>
        </w:tc>
        <w:tc>
          <w:tcPr>
            <w:tcW w:w="1440" w:type="dxa"/>
            <w:vAlign w:val="center"/>
          </w:tcPr>
          <w:p w:rsidR="008063B4" w:rsidRPr="00E65B09" w:rsidRDefault="008063B4" w:rsidP="00B60B16">
            <w:pPr>
              <w:jc w:val="center"/>
              <w:rPr>
                <w:sz w:val="22"/>
              </w:rPr>
            </w:pPr>
            <w:r>
              <w:rPr>
                <w:sz w:val="22"/>
              </w:rPr>
              <w:t>1..*</w:t>
            </w:r>
          </w:p>
        </w:tc>
        <w:tc>
          <w:tcPr>
            <w:tcW w:w="6228" w:type="dxa"/>
          </w:tcPr>
          <w:p w:rsidR="008063B4" w:rsidRPr="00C625F1" w:rsidRDefault="008063B4" w:rsidP="00B60B16">
            <w:pPr>
              <w:rPr>
                <w:sz w:val="22"/>
              </w:rPr>
            </w:pPr>
            <w:r>
              <w:rPr>
                <w:sz w:val="22"/>
              </w:rPr>
              <w:t>S</w:t>
            </w:r>
            <w:r w:rsidRPr="006E2E41">
              <w:rPr>
                <w:sz w:val="22"/>
              </w:rPr>
              <w:t xml:space="preserve">pecifies a single CybOX </w:t>
            </w:r>
            <w:r w:rsidRPr="00D81D76">
              <w:rPr>
                <w:rFonts w:ascii="Courier New" w:hAnsi="Courier New" w:cs="Courier New"/>
                <w:sz w:val="22"/>
                <w:szCs w:val="22"/>
              </w:rPr>
              <w:t>Object</w:t>
            </w:r>
            <w:r w:rsidRPr="006E2E41">
              <w:rPr>
                <w:sz w:val="22"/>
              </w:rPr>
              <w:t xml:space="preserve"> in the list. For use in MAEC, the </w:t>
            </w:r>
            <w:r w:rsidR="00303FBB">
              <w:rPr>
                <w:sz w:val="22"/>
              </w:rPr>
              <w:t xml:space="preserve">ID </w:t>
            </w:r>
            <w:r w:rsidR="0011266C">
              <w:rPr>
                <w:sz w:val="22"/>
              </w:rPr>
              <w:t>field</w:t>
            </w:r>
            <w:r w:rsidRPr="006E2E41">
              <w:rPr>
                <w:sz w:val="22"/>
              </w:rPr>
              <w:t xml:space="preserve"> at the top level of the </w:t>
            </w:r>
            <w:r w:rsidRPr="00D81D76">
              <w:rPr>
                <w:rFonts w:ascii="Courier New" w:hAnsi="Courier New" w:cs="Courier New"/>
                <w:sz w:val="22"/>
                <w:szCs w:val="22"/>
              </w:rPr>
              <w:t>Object</w:t>
            </w:r>
            <w:r w:rsidRPr="006E2E41">
              <w:rPr>
                <w:sz w:val="22"/>
              </w:rPr>
              <w:t xml:space="preserve"> </w:t>
            </w:r>
            <w:r w:rsidR="004549E9">
              <w:rPr>
                <w:sz w:val="22"/>
              </w:rPr>
              <w:t>MUST</w:t>
            </w:r>
            <w:r w:rsidRPr="006E2E41">
              <w:rPr>
                <w:sz w:val="22"/>
              </w:rPr>
              <w:t xml:space="preserve"> be utilized.</w:t>
            </w:r>
          </w:p>
        </w:tc>
      </w:tr>
    </w:tbl>
    <w:p w:rsidR="008063B4" w:rsidRDefault="008063B4" w:rsidP="002F00D4">
      <w:pPr>
        <w:pStyle w:val="Heading3"/>
      </w:pPr>
      <w:bookmarkStart w:id="132" w:name="_Toc390177153"/>
      <w:r>
        <w:t>ObjectReferenceListType</w:t>
      </w:r>
      <w:bookmarkEnd w:id="132"/>
    </w:p>
    <w:p w:rsidR="0069193A" w:rsidRDefault="00876F56" w:rsidP="008063B4">
      <w:r w:rsidRPr="00C51E1C">
        <w:t xml:space="preserve">The </w:t>
      </w:r>
      <w:r w:rsidR="008063B4" w:rsidRPr="00A32ADD">
        <w:rPr>
          <w:rFonts w:ascii="Courier New" w:hAnsi="Courier New" w:cs="Courier New"/>
        </w:rPr>
        <w:t>ObjectReferenceListType</w:t>
      </w:r>
      <w:r w:rsidR="008063B4" w:rsidRPr="00473F0E">
        <w:t xml:space="preserve"> captures a list</w:t>
      </w:r>
      <w:r w:rsidR="008063B4">
        <w:t xml:space="preserve"> of references to CybOX </w:t>
      </w:r>
      <w:r w:rsidR="008063B4" w:rsidRPr="00075272">
        <w:rPr>
          <w:rFonts w:ascii="Courier New" w:hAnsi="Courier New" w:cs="Courier New"/>
        </w:rPr>
        <w:t>Objects</w:t>
      </w:r>
      <w:r w:rsidR="008063B4" w:rsidRPr="00EB15FF">
        <w:t>.</w:t>
      </w:r>
      <w:r w:rsidR="008063B4">
        <w:t xml:space="preserve">  Note that this type is not currently used inside of a </w:t>
      </w:r>
      <w:r w:rsidR="00075272" w:rsidRPr="00075272">
        <w:rPr>
          <w:rFonts w:ascii="Courier New" w:hAnsi="Courier New" w:cs="Courier New"/>
        </w:rPr>
        <w:t>MAEC_</w:t>
      </w:r>
      <w:r w:rsidR="008063B4" w:rsidRPr="00075272">
        <w:rPr>
          <w:rFonts w:ascii="Courier New" w:hAnsi="Courier New" w:cs="Courier New"/>
        </w:rPr>
        <w:t>Bundle</w:t>
      </w:r>
      <w:r w:rsidR="008063B4">
        <w:t xml:space="preserve">, but is used by a </w:t>
      </w:r>
      <w:r w:rsidR="00075272" w:rsidRPr="00075272">
        <w:rPr>
          <w:rFonts w:ascii="Courier New" w:hAnsi="Courier New" w:cs="Courier New"/>
        </w:rPr>
        <w:t>MAEC_</w:t>
      </w:r>
      <w:r w:rsidR="008063B4" w:rsidRPr="00075272">
        <w:rPr>
          <w:rFonts w:ascii="Courier New" w:hAnsi="Courier New" w:cs="Courier New"/>
        </w:rPr>
        <w:t>Package</w:t>
      </w:r>
      <w:r w:rsidR="008063B4">
        <w:t xml:space="preserve"> </w:t>
      </w:r>
      <w:r w:rsidR="0011266C">
        <w:t>field</w:t>
      </w:r>
      <w:r w:rsidR="008063B4">
        <w:t xml:space="preserve"> (</w:t>
      </w:r>
      <w:r w:rsidR="008063B4" w:rsidRPr="00A32ADD">
        <w:rPr>
          <w:rFonts w:ascii="Courier New" w:hAnsi="Courier New" w:cs="Courier New"/>
        </w:rPr>
        <w:t>maecPackage:ObjectEquivalenceType</w:t>
      </w:r>
      <w:r w:rsidR="008063B4">
        <w:t>)</w:t>
      </w:r>
      <w:r w:rsidR="009D7350">
        <w:t>.  I</w:t>
      </w:r>
      <w:r w:rsidR="008063B4">
        <w:t xml:space="preserve">t is listed </w:t>
      </w:r>
      <w:r w:rsidR="008D1315">
        <w:t xml:space="preserve">in </w:t>
      </w:r>
      <w:r w:rsidR="009D7350">
        <w:t>the MAEC Bundle data model s</w:t>
      </w:r>
      <w:r w:rsidR="008D1315">
        <w:t xml:space="preserve">ection </w:t>
      </w:r>
      <w:r w:rsidR="008063B4">
        <w:t xml:space="preserve">for consistency given that </w:t>
      </w:r>
      <w:r>
        <w:t>t</w:t>
      </w:r>
      <w:r w:rsidRPr="00C51E1C">
        <w:t xml:space="preserve">he </w:t>
      </w:r>
      <w:r w:rsidR="008063B4" w:rsidRPr="00A32ADD">
        <w:rPr>
          <w:rFonts w:ascii="Courier New" w:hAnsi="Courier New" w:cs="Courier New"/>
        </w:rPr>
        <w:t>ObjectReferenceType</w:t>
      </w:r>
      <w:r w:rsidR="008063B4">
        <w:t xml:space="preserve"> is also defined in this section</w:t>
      </w:r>
      <w:r w:rsidR="008D1315">
        <w:t xml:space="preserve"> (Section </w:t>
      </w:r>
      <w:r w:rsidR="00FA3B0D">
        <w:fldChar w:fldCharType="begin"/>
      </w:r>
      <w:r w:rsidR="00FA3B0D">
        <w:instrText xml:space="preserve"> REF _Ref381105710 \n \h </w:instrText>
      </w:r>
      <w:r w:rsidR="00FA3B0D">
        <w:fldChar w:fldCharType="separate"/>
      </w:r>
      <w:r w:rsidR="00CE1B2E">
        <w:t>2.12.7</w:t>
      </w:r>
      <w:r w:rsidR="00FA3B0D">
        <w:fldChar w:fldCharType="end"/>
      </w:r>
      <w:r w:rsidR="008D1315">
        <w:t>)</w:t>
      </w:r>
      <w:r w:rsidR="008063B4">
        <w:t>.</w:t>
      </w:r>
    </w:p>
    <w:p w:rsidR="008063B4" w:rsidRDefault="008063B4" w:rsidP="008063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330"/>
        <w:gridCol w:w="1440"/>
        <w:gridCol w:w="6228"/>
      </w:tblGrid>
      <w:tr w:rsidR="008063B4" w:rsidRPr="00E65B09" w:rsidTr="00FE6E0C">
        <w:trPr>
          <w:cantSplit/>
          <w:trHeight w:val="285"/>
        </w:trPr>
        <w:tc>
          <w:tcPr>
            <w:tcW w:w="2178" w:type="dxa"/>
            <w:shd w:val="clear" w:color="auto" w:fill="BFBFBF" w:themeFill="background1" w:themeFillShade="BF"/>
            <w:vAlign w:val="center"/>
          </w:tcPr>
          <w:p w:rsidR="008063B4" w:rsidRPr="00602B3E" w:rsidRDefault="00425D67" w:rsidP="00B60B16">
            <w:pPr>
              <w:jc w:val="center"/>
              <w:rPr>
                <w:b/>
              </w:rPr>
            </w:pPr>
            <w:r>
              <w:rPr>
                <w:b/>
              </w:rPr>
              <w:t>Field</w:t>
            </w:r>
          </w:p>
        </w:tc>
        <w:tc>
          <w:tcPr>
            <w:tcW w:w="3330" w:type="dxa"/>
            <w:shd w:val="clear" w:color="auto" w:fill="BFBFBF" w:themeFill="background1" w:themeFillShade="BF"/>
            <w:vAlign w:val="center"/>
          </w:tcPr>
          <w:p w:rsidR="008063B4" w:rsidRPr="00602B3E" w:rsidRDefault="008063B4" w:rsidP="00B60B16">
            <w:pPr>
              <w:jc w:val="center"/>
              <w:rPr>
                <w:b/>
              </w:rPr>
            </w:pPr>
            <w:r w:rsidRPr="00602B3E">
              <w:rPr>
                <w:b/>
              </w:rPr>
              <w:t>Type</w:t>
            </w:r>
          </w:p>
        </w:tc>
        <w:tc>
          <w:tcPr>
            <w:tcW w:w="1440" w:type="dxa"/>
            <w:shd w:val="clear" w:color="auto" w:fill="BFBFBF" w:themeFill="background1" w:themeFillShade="BF"/>
            <w:vAlign w:val="center"/>
          </w:tcPr>
          <w:p w:rsidR="008063B4" w:rsidRPr="00602B3E" w:rsidRDefault="00FE6E0C" w:rsidP="00B60B16">
            <w:pPr>
              <w:jc w:val="center"/>
              <w:rPr>
                <w:b/>
              </w:rPr>
            </w:pPr>
            <w:r>
              <w:rPr>
                <w:b/>
              </w:rPr>
              <w:t>Multi</w:t>
            </w:r>
            <w:r w:rsidR="008063B4" w:rsidRPr="00602B3E">
              <w:rPr>
                <w:b/>
              </w:rPr>
              <w:t>plicity</w:t>
            </w:r>
          </w:p>
        </w:tc>
        <w:tc>
          <w:tcPr>
            <w:tcW w:w="6228" w:type="dxa"/>
            <w:shd w:val="clear" w:color="auto" w:fill="BFBFBF" w:themeFill="background1" w:themeFillShade="BF"/>
            <w:vAlign w:val="center"/>
          </w:tcPr>
          <w:p w:rsidR="008063B4" w:rsidRPr="00602B3E" w:rsidRDefault="008063B4" w:rsidP="00B60B16">
            <w:pPr>
              <w:jc w:val="center"/>
              <w:rPr>
                <w:b/>
              </w:rPr>
            </w:pPr>
            <w:r w:rsidRPr="00602B3E">
              <w:rPr>
                <w:b/>
              </w:rPr>
              <w:t>Description</w:t>
            </w:r>
          </w:p>
        </w:tc>
      </w:tr>
      <w:tr w:rsidR="008063B4" w:rsidRPr="00E65B09" w:rsidTr="00FE6E0C">
        <w:trPr>
          <w:trHeight w:val="285"/>
        </w:trPr>
        <w:tc>
          <w:tcPr>
            <w:tcW w:w="2178" w:type="dxa"/>
            <w:vAlign w:val="center"/>
          </w:tcPr>
          <w:p w:rsidR="008063B4" w:rsidRPr="008D6A3A" w:rsidRDefault="008063B4" w:rsidP="00B60B16">
            <w:pPr>
              <w:rPr>
                <w:b/>
                <w:sz w:val="22"/>
              </w:rPr>
            </w:pPr>
            <w:r w:rsidRPr="008D6A3A">
              <w:rPr>
                <w:b/>
                <w:sz w:val="22"/>
              </w:rPr>
              <w:t>Object_Reference</w:t>
            </w:r>
          </w:p>
        </w:tc>
        <w:tc>
          <w:tcPr>
            <w:tcW w:w="3330" w:type="dxa"/>
            <w:vAlign w:val="center"/>
          </w:tcPr>
          <w:p w:rsidR="008063B4" w:rsidRPr="00CD2F21" w:rsidRDefault="008063B4" w:rsidP="00B60B16">
            <w:pPr>
              <w:rPr>
                <w:rFonts w:ascii="Courier New" w:hAnsi="Courier New" w:cs="Courier New"/>
                <w:sz w:val="20"/>
              </w:rPr>
            </w:pPr>
            <w:r>
              <w:rPr>
                <w:rFonts w:ascii="Courier New" w:hAnsi="Courier New" w:cs="Courier New"/>
                <w:sz w:val="20"/>
              </w:rPr>
              <w:t>ObjectReferenceType</w:t>
            </w:r>
          </w:p>
        </w:tc>
        <w:tc>
          <w:tcPr>
            <w:tcW w:w="1440" w:type="dxa"/>
            <w:vAlign w:val="center"/>
          </w:tcPr>
          <w:p w:rsidR="008063B4" w:rsidRPr="00E65B09" w:rsidRDefault="008063B4" w:rsidP="00B60B16">
            <w:pPr>
              <w:jc w:val="center"/>
              <w:rPr>
                <w:sz w:val="22"/>
              </w:rPr>
            </w:pPr>
            <w:r>
              <w:rPr>
                <w:sz w:val="22"/>
              </w:rPr>
              <w:t>1..*</w:t>
            </w:r>
          </w:p>
        </w:tc>
        <w:tc>
          <w:tcPr>
            <w:tcW w:w="6228" w:type="dxa"/>
          </w:tcPr>
          <w:p w:rsidR="008063B4" w:rsidRPr="00E65B09" w:rsidRDefault="008063B4" w:rsidP="00B60B16">
            <w:pPr>
              <w:rPr>
                <w:sz w:val="22"/>
              </w:rPr>
            </w:pPr>
            <w:r>
              <w:rPr>
                <w:sz w:val="22"/>
              </w:rPr>
              <w:t>S</w:t>
            </w:r>
            <w:r w:rsidRPr="00473F0E">
              <w:rPr>
                <w:sz w:val="22"/>
              </w:rPr>
              <w:t xml:space="preserve">pecifies a reference to a single CybOX </w:t>
            </w:r>
            <w:r w:rsidRPr="00D81D76">
              <w:rPr>
                <w:rFonts w:ascii="Courier New" w:hAnsi="Courier New" w:cs="Courier New"/>
                <w:sz w:val="22"/>
                <w:szCs w:val="22"/>
              </w:rPr>
              <w:t>Object</w:t>
            </w:r>
            <w:r w:rsidRPr="00473F0E">
              <w:rPr>
                <w:sz w:val="22"/>
              </w:rPr>
              <w:t>.</w:t>
            </w:r>
          </w:p>
        </w:tc>
      </w:tr>
    </w:tbl>
    <w:p w:rsidR="00264E1F" w:rsidRDefault="00264E1F" w:rsidP="002F00D4">
      <w:pPr>
        <w:pStyle w:val="Heading3"/>
      </w:pPr>
      <w:bookmarkStart w:id="133" w:name="_Toc390177154"/>
      <w:r>
        <w:t>ParameterListType</w:t>
      </w:r>
      <w:bookmarkEnd w:id="133"/>
    </w:p>
    <w:p w:rsidR="00264E1F" w:rsidRDefault="00876F56" w:rsidP="00264E1F">
      <w:r w:rsidRPr="00C51E1C">
        <w:t xml:space="preserve">The </w:t>
      </w:r>
      <w:r w:rsidR="00264E1F" w:rsidRPr="00A32ADD">
        <w:rPr>
          <w:rFonts w:ascii="Courier New" w:hAnsi="Courier New" w:cs="Courier New"/>
        </w:rPr>
        <w:t>ParametersType</w:t>
      </w:r>
      <w:r w:rsidR="00264E1F" w:rsidRPr="00193D20">
        <w:t xml:space="preserve"> captures a list of function </w:t>
      </w:r>
      <w:r w:rsidR="00075272" w:rsidRPr="00075272">
        <w:rPr>
          <w:rFonts w:ascii="Courier New" w:hAnsi="Courier New" w:cs="Courier New"/>
        </w:rPr>
        <w:t>P</w:t>
      </w:r>
      <w:r w:rsidR="00264E1F" w:rsidRPr="00075272">
        <w:rPr>
          <w:rFonts w:ascii="Courier New" w:hAnsi="Courier New" w:cs="Courier New"/>
        </w:rPr>
        <w:t>arameter</w:t>
      </w:r>
      <w:r w:rsidR="00075272">
        <w:t xml:space="preserve"> entitie</w:t>
      </w:r>
      <w:r w:rsidR="00264E1F" w:rsidRPr="00193D20">
        <w:t>s.</w:t>
      </w:r>
    </w:p>
    <w:p w:rsidR="00264E1F" w:rsidRDefault="00264E1F" w:rsidP="00264E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240"/>
        <w:gridCol w:w="1440"/>
        <w:gridCol w:w="6228"/>
      </w:tblGrid>
      <w:tr w:rsidR="00264E1F" w:rsidTr="00FE6E0C">
        <w:trPr>
          <w:trHeight w:val="317"/>
        </w:trPr>
        <w:tc>
          <w:tcPr>
            <w:tcW w:w="2268" w:type="dxa"/>
            <w:shd w:val="clear" w:color="auto" w:fill="BFBFBF" w:themeFill="background1" w:themeFillShade="BF"/>
            <w:vAlign w:val="center"/>
          </w:tcPr>
          <w:p w:rsidR="00264E1F" w:rsidRPr="00602B3E" w:rsidRDefault="00425D67" w:rsidP="00B60B16">
            <w:pPr>
              <w:jc w:val="center"/>
              <w:rPr>
                <w:b/>
              </w:rPr>
            </w:pPr>
            <w:r>
              <w:rPr>
                <w:b/>
              </w:rPr>
              <w:t>Field</w:t>
            </w:r>
          </w:p>
        </w:tc>
        <w:tc>
          <w:tcPr>
            <w:tcW w:w="3240" w:type="dxa"/>
            <w:shd w:val="clear" w:color="auto" w:fill="BFBFBF" w:themeFill="background1" w:themeFillShade="BF"/>
            <w:vAlign w:val="center"/>
          </w:tcPr>
          <w:p w:rsidR="00264E1F" w:rsidRPr="00602B3E" w:rsidRDefault="00264E1F" w:rsidP="00B60B16">
            <w:pPr>
              <w:jc w:val="center"/>
              <w:rPr>
                <w:b/>
              </w:rPr>
            </w:pPr>
            <w:r w:rsidRPr="00602B3E">
              <w:rPr>
                <w:b/>
              </w:rPr>
              <w:t>Type</w:t>
            </w:r>
          </w:p>
        </w:tc>
        <w:tc>
          <w:tcPr>
            <w:tcW w:w="1440" w:type="dxa"/>
            <w:shd w:val="clear" w:color="auto" w:fill="BFBFBF" w:themeFill="background1" w:themeFillShade="BF"/>
            <w:vAlign w:val="center"/>
          </w:tcPr>
          <w:p w:rsidR="00264E1F" w:rsidRPr="00602B3E" w:rsidRDefault="00264E1F" w:rsidP="00B60B16">
            <w:pPr>
              <w:jc w:val="center"/>
              <w:rPr>
                <w:b/>
              </w:rPr>
            </w:pPr>
            <w:r>
              <w:rPr>
                <w:b/>
              </w:rPr>
              <w:t>Multi</w:t>
            </w:r>
            <w:r w:rsidRPr="00602B3E">
              <w:rPr>
                <w:b/>
              </w:rPr>
              <w:t>plicity</w:t>
            </w:r>
          </w:p>
        </w:tc>
        <w:tc>
          <w:tcPr>
            <w:tcW w:w="6228" w:type="dxa"/>
            <w:shd w:val="clear" w:color="auto" w:fill="BFBFBF" w:themeFill="background1" w:themeFillShade="BF"/>
            <w:vAlign w:val="center"/>
          </w:tcPr>
          <w:p w:rsidR="00264E1F" w:rsidRPr="00602B3E" w:rsidRDefault="00264E1F" w:rsidP="00B60B16">
            <w:pPr>
              <w:jc w:val="center"/>
              <w:rPr>
                <w:b/>
              </w:rPr>
            </w:pPr>
            <w:r w:rsidRPr="00602B3E">
              <w:rPr>
                <w:b/>
              </w:rPr>
              <w:t>Description</w:t>
            </w:r>
          </w:p>
        </w:tc>
      </w:tr>
      <w:tr w:rsidR="00264E1F" w:rsidTr="00FE6E0C">
        <w:trPr>
          <w:trHeight w:val="255"/>
        </w:trPr>
        <w:tc>
          <w:tcPr>
            <w:tcW w:w="2268" w:type="dxa"/>
            <w:vAlign w:val="center"/>
          </w:tcPr>
          <w:p w:rsidR="00264E1F" w:rsidRPr="008D6A3A" w:rsidRDefault="00264E1F" w:rsidP="00B60B16">
            <w:pPr>
              <w:rPr>
                <w:b/>
                <w:sz w:val="22"/>
              </w:rPr>
            </w:pPr>
            <w:r w:rsidRPr="008D6A3A">
              <w:rPr>
                <w:b/>
                <w:sz w:val="22"/>
              </w:rPr>
              <w:lastRenderedPageBreak/>
              <w:t>Parameter</w:t>
            </w:r>
          </w:p>
        </w:tc>
        <w:tc>
          <w:tcPr>
            <w:tcW w:w="3240" w:type="dxa"/>
            <w:vAlign w:val="center"/>
          </w:tcPr>
          <w:p w:rsidR="00264E1F" w:rsidRPr="00C625F1" w:rsidRDefault="00264E1F" w:rsidP="00B60B16">
            <w:pPr>
              <w:rPr>
                <w:rFonts w:ascii="Courier New" w:hAnsi="Courier New" w:cs="Courier New"/>
                <w:sz w:val="20"/>
              </w:rPr>
            </w:pPr>
            <w:r>
              <w:rPr>
                <w:rFonts w:ascii="Courier New" w:hAnsi="Courier New" w:cs="Courier New"/>
                <w:sz w:val="20"/>
              </w:rPr>
              <w:t>ParameterType</w:t>
            </w:r>
          </w:p>
        </w:tc>
        <w:tc>
          <w:tcPr>
            <w:tcW w:w="1440" w:type="dxa"/>
            <w:vAlign w:val="center"/>
          </w:tcPr>
          <w:p w:rsidR="00264E1F" w:rsidRPr="00E65B09" w:rsidRDefault="00264E1F" w:rsidP="00B60B16">
            <w:pPr>
              <w:jc w:val="center"/>
              <w:rPr>
                <w:sz w:val="22"/>
              </w:rPr>
            </w:pPr>
            <w:r>
              <w:rPr>
                <w:sz w:val="22"/>
              </w:rPr>
              <w:t>1..*</w:t>
            </w:r>
          </w:p>
        </w:tc>
        <w:tc>
          <w:tcPr>
            <w:tcW w:w="6228" w:type="dxa"/>
          </w:tcPr>
          <w:p w:rsidR="00264E1F" w:rsidRPr="00C625F1" w:rsidRDefault="00264E1F" w:rsidP="00075272">
            <w:pPr>
              <w:rPr>
                <w:sz w:val="22"/>
              </w:rPr>
            </w:pPr>
            <w:r>
              <w:rPr>
                <w:sz w:val="22"/>
              </w:rPr>
              <w:t>S</w:t>
            </w:r>
            <w:r w:rsidRPr="00193D20">
              <w:rPr>
                <w:sz w:val="22"/>
              </w:rPr>
              <w:t xml:space="preserve">pecifies a single function </w:t>
            </w:r>
            <w:r w:rsidR="00075272" w:rsidRPr="00D81D76">
              <w:rPr>
                <w:rFonts w:ascii="Courier New" w:hAnsi="Courier New" w:cs="Courier New"/>
                <w:sz w:val="22"/>
                <w:szCs w:val="22"/>
              </w:rPr>
              <w:t>P</w:t>
            </w:r>
            <w:r w:rsidRPr="00D81D76">
              <w:rPr>
                <w:rFonts w:ascii="Courier New" w:hAnsi="Courier New" w:cs="Courier New"/>
                <w:sz w:val="22"/>
                <w:szCs w:val="22"/>
              </w:rPr>
              <w:t>arameter</w:t>
            </w:r>
            <w:r w:rsidRPr="00193D20">
              <w:rPr>
                <w:sz w:val="22"/>
              </w:rPr>
              <w:t>.</w:t>
            </w:r>
          </w:p>
        </w:tc>
      </w:tr>
    </w:tbl>
    <w:p w:rsidR="00264E1F" w:rsidRDefault="00264E1F" w:rsidP="002F00D4">
      <w:pPr>
        <w:pStyle w:val="Heading3"/>
      </w:pPr>
      <w:bookmarkStart w:id="134" w:name="_Toc390177155"/>
      <w:r>
        <w:t>PlatformListType</w:t>
      </w:r>
      <w:bookmarkEnd w:id="134"/>
    </w:p>
    <w:p w:rsidR="00264E1F" w:rsidRDefault="00876F56" w:rsidP="00264E1F">
      <w:r w:rsidRPr="00C51E1C">
        <w:t xml:space="preserve">The </w:t>
      </w:r>
      <w:r w:rsidR="00264E1F" w:rsidRPr="00A32ADD">
        <w:rPr>
          <w:rFonts w:ascii="Courier New" w:hAnsi="Courier New" w:cs="Courier New"/>
        </w:rPr>
        <w:t>PlatformListType</w:t>
      </w:r>
      <w:r w:rsidR="00264E1F" w:rsidRPr="004B41B9">
        <w:t xml:space="preserve"> captures a list of software or hardware </w:t>
      </w:r>
      <w:r w:rsidR="00075272" w:rsidRPr="00075272">
        <w:rPr>
          <w:rFonts w:ascii="Courier New" w:hAnsi="Courier New" w:cs="Courier New"/>
        </w:rPr>
        <w:t>P</w:t>
      </w:r>
      <w:r w:rsidR="00264E1F" w:rsidRPr="00075272">
        <w:rPr>
          <w:rFonts w:ascii="Courier New" w:hAnsi="Courier New" w:cs="Courier New"/>
        </w:rPr>
        <w:t>latform</w:t>
      </w:r>
      <w:r w:rsidR="00075272">
        <w:t xml:space="preserve"> entitie</w:t>
      </w:r>
      <w:r w:rsidR="00264E1F" w:rsidRPr="004B41B9">
        <w:t>s.</w:t>
      </w:r>
    </w:p>
    <w:p w:rsidR="00264E1F" w:rsidRDefault="00264E1F" w:rsidP="00264E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3240"/>
        <w:gridCol w:w="1440"/>
        <w:gridCol w:w="6228"/>
      </w:tblGrid>
      <w:tr w:rsidR="00264E1F" w:rsidTr="00FE6E0C">
        <w:trPr>
          <w:trHeight w:val="317"/>
        </w:trPr>
        <w:tc>
          <w:tcPr>
            <w:tcW w:w="2268" w:type="dxa"/>
            <w:shd w:val="clear" w:color="auto" w:fill="BFBFBF" w:themeFill="background1" w:themeFillShade="BF"/>
            <w:vAlign w:val="center"/>
          </w:tcPr>
          <w:p w:rsidR="00264E1F" w:rsidRPr="00602B3E" w:rsidRDefault="00425D67" w:rsidP="00B60B16">
            <w:pPr>
              <w:jc w:val="center"/>
              <w:rPr>
                <w:b/>
              </w:rPr>
            </w:pPr>
            <w:r>
              <w:rPr>
                <w:b/>
              </w:rPr>
              <w:t>Field</w:t>
            </w:r>
          </w:p>
        </w:tc>
        <w:tc>
          <w:tcPr>
            <w:tcW w:w="3240" w:type="dxa"/>
            <w:shd w:val="clear" w:color="auto" w:fill="BFBFBF" w:themeFill="background1" w:themeFillShade="BF"/>
            <w:vAlign w:val="center"/>
          </w:tcPr>
          <w:p w:rsidR="00264E1F" w:rsidRPr="00602B3E" w:rsidRDefault="00264E1F" w:rsidP="00B60B16">
            <w:pPr>
              <w:jc w:val="center"/>
              <w:rPr>
                <w:b/>
              </w:rPr>
            </w:pPr>
            <w:r w:rsidRPr="00602B3E">
              <w:rPr>
                <w:b/>
              </w:rPr>
              <w:t>Type</w:t>
            </w:r>
          </w:p>
        </w:tc>
        <w:tc>
          <w:tcPr>
            <w:tcW w:w="1440" w:type="dxa"/>
            <w:shd w:val="clear" w:color="auto" w:fill="BFBFBF" w:themeFill="background1" w:themeFillShade="BF"/>
            <w:vAlign w:val="center"/>
          </w:tcPr>
          <w:p w:rsidR="00264E1F" w:rsidRPr="00602B3E" w:rsidRDefault="00264E1F" w:rsidP="00B60B16">
            <w:pPr>
              <w:jc w:val="center"/>
              <w:rPr>
                <w:b/>
              </w:rPr>
            </w:pPr>
            <w:r>
              <w:rPr>
                <w:b/>
              </w:rPr>
              <w:t>Multi</w:t>
            </w:r>
            <w:r w:rsidRPr="00602B3E">
              <w:rPr>
                <w:b/>
              </w:rPr>
              <w:t>plicity</w:t>
            </w:r>
          </w:p>
        </w:tc>
        <w:tc>
          <w:tcPr>
            <w:tcW w:w="6228" w:type="dxa"/>
            <w:shd w:val="clear" w:color="auto" w:fill="BFBFBF" w:themeFill="background1" w:themeFillShade="BF"/>
            <w:vAlign w:val="center"/>
          </w:tcPr>
          <w:p w:rsidR="00264E1F" w:rsidRPr="00602B3E" w:rsidRDefault="00264E1F" w:rsidP="00B60B16">
            <w:pPr>
              <w:jc w:val="center"/>
              <w:rPr>
                <w:b/>
              </w:rPr>
            </w:pPr>
            <w:r w:rsidRPr="00602B3E">
              <w:rPr>
                <w:b/>
              </w:rPr>
              <w:t>Description</w:t>
            </w:r>
          </w:p>
        </w:tc>
      </w:tr>
      <w:tr w:rsidR="00264E1F" w:rsidTr="00FE6E0C">
        <w:trPr>
          <w:trHeight w:val="255"/>
        </w:trPr>
        <w:tc>
          <w:tcPr>
            <w:tcW w:w="2268" w:type="dxa"/>
            <w:vAlign w:val="center"/>
          </w:tcPr>
          <w:p w:rsidR="00264E1F" w:rsidRPr="008D6A3A" w:rsidRDefault="00264E1F" w:rsidP="00B60B16">
            <w:pPr>
              <w:rPr>
                <w:b/>
                <w:sz w:val="22"/>
              </w:rPr>
            </w:pPr>
            <w:r w:rsidRPr="008D6A3A">
              <w:rPr>
                <w:b/>
                <w:sz w:val="22"/>
              </w:rPr>
              <w:t>Platform</w:t>
            </w:r>
          </w:p>
        </w:tc>
        <w:tc>
          <w:tcPr>
            <w:tcW w:w="3240" w:type="dxa"/>
            <w:vAlign w:val="center"/>
          </w:tcPr>
          <w:p w:rsidR="00FE6E0C" w:rsidRDefault="00131180" w:rsidP="00131180">
            <w:pPr>
              <w:rPr>
                <w:rFonts w:ascii="Courier New" w:hAnsi="Courier New" w:cs="Courier New"/>
                <w:sz w:val="20"/>
              </w:rPr>
            </w:pPr>
            <w:r>
              <w:rPr>
                <w:rFonts w:ascii="Courier New" w:hAnsi="Courier New" w:cs="Courier New"/>
                <w:sz w:val="20"/>
              </w:rPr>
              <w:t>cyboxC</w:t>
            </w:r>
            <w:r w:rsidR="00264E1F">
              <w:rPr>
                <w:rFonts w:ascii="Courier New" w:hAnsi="Courier New" w:cs="Courier New"/>
                <w:sz w:val="20"/>
              </w:rPr>
              <w:t>ommon:</w:t>
            </w:r>
          </w:p>
          <w:p w:rsidR="00264E1F" w:rsidRPr="00C625F1" w:rsidRDefault="00DA05F7" w:rsidP="00131180">
            <w:pPr>
              <w:rPr>
                <w:rFonts w:ascii="Courier New" w:hAnsi="Courier New" w:cs="Courier New"/>
                <w:sz w:val="20"/>
              </w:rPr>
            </w:pPr>
            <w:r>
              <w:rPr>
                <w:rFonts w:ascii="Courier New" w:hAnsi="Courier New" w:cs="Courier New"/>
                <w:sz w:val="20"/>
              </w:rPr>
              <w:t>Platform</w:t>
            </w:r>
            <w:r w:rsidR="00264E1F">
              <w:rPr>
                <w:rFonts w:ascii="Courier New" w:hAnsi="Courier New" w:cs="Courier New"/>
                <w:sz w:val="20"/>
              </w:rPr>
              <w:t>SpecificationType</w:t>
            </w:r>
          </w:p>
        </w:tc>
        <w:tc>
          <w:tcPr>
            <w:tcW w:w="1440" w:type="dxa"/>
            <w:vAlign w:val="center"/>
          </w:tcPr>
          <w:p w:rsidR="00264E1F" w:rsidRPr="00E65B09" w:rsidRDefault="00264E1F" w:rsidP="00B60B16">
            <w:pPr>
              <w:jc w:val="center"/>
              <w:rPr>
                <w:sz w:val="22"/>
              </w:rPr>
            </w:pPr>
            <w:r>
              <w:rPr>
                <w:sz w:val="22"/>
              </w:rPr>
              <w:t>1..*</w:t>
            </w:r>
          </w:p>
        </w:tc>
        <w:tc>
          <w:tcPr>
            <w:tcW w:w="6228" w:type="dxa"/>
          </w:tcPr>
          <w:p w:rsidR="00264E1F" w:rsidRPr="00C625F1" w:rsidRDefault="00264E1F" w:rsidP="00FA3B0D">
            <w:pPr>
              <w:rPr>
                <w:sz w:val="22"/>
              </w:rPr>
            </w:pPr>
            <w:r>
              <w:rPr>
                <w:sz w:val="22"/>
              </w:rPr>
              <w:t>S</w:t>
            </w:r>
            <w:r w:rsidRPr="00545559">
              <w:rPr>
                <w:sz w:val="22"/>
              </w:rPr>
              <w:t xml:space="preserve">pecifies a single </w:t>
            </w:r>
            <w:r w:rsidR="00075272" w:rsidRPr="00D81D76">
              <w:rPr>
                <w:rFonts w:ascii="Courier New" w:hAnsi="Courier New" w:cs="Courier New"/>
                <w:sz w:val="22"/>
                <w:szCs w:val="22"/>
              </w:rPr>
              <w:t>P</w:t>
            </w:r>
            <w:r w:rsidRPr="00D81D76">
              <w:rPr>
                <w:rFonts w:ascii="Courier New" w:hAnsi="Courier New" w:cs="Courier New"/>
                <w:sz w:val="22"/>
                <w:szCs w:val="22"/>
              </w:rPr>
              <w:t>latform</w:t>
            </w:r>
            <w:r w:rsidRPr="00545559">
              <w:rPr>
                <w:sz w:val="22"/>
              </w:rPr>
              <w:t xml:space="preserve"> in the list via a </w:t>
            </w:r>
            <w:r w:rsidR="00075272">
              <w:rPr>
                <w:sz w:val="22"/>
              </w:rPr>
              <w:t>c</w:t>
            </w:r>
            <w:r w:rsidRPr="00545559">
              <w:rPr>
                <w:sz w:val="22"/>
              </w:rPr>
              <w:t xml:space="preserve">ommon </w:t>
            </w:r>
            <w:r w:rsidR="00075272">
              <w:rPr>
                <w:sz w:val="22"/>
                <w:szCs w:val="22"/>
              </w:rPr>
              <w:t>p</w:t>
            </w:r>
            <w:r w:rsidRPr="000F68E9">
              <w:rPr>
                <w:sz w:val="22"/>
                <w:szCs w:val="22"/>
              </w:rPr>
              <w:t xml:space="preserve">latform </w:t>
            </w:r>
            <w:r w:rsidR="00075272">
              <w:rPr>
                <w:sz w:val="22"/>
                <w:szCs w:val="22"/>
              </w:rPr>
              <w:t>e</w:t>
            </w:r>
            <w:r w:rsidRPr="000F68E9">
              <w:rPr>
                <w:sz w:val="22"/>
                <w:szCs w:val="22"/>
              </w:rPr>
              <w:t xml:space="preserve">numeration ID. </w:t>
            </w:r>
            <w:r w:rsidR="00CA6A52" w:rsidRPr="000F68E9">
              <w:rPr>
                <w:sz w:val="22"/>
                <w:szCs w:val="22"/>
              </w:rPr>
              <w:t xml:space="preserve">Uses </w:t>
            </w:r>
            <w:r w:rsidR="00DA05F7" w:rsidRPr="00D81D76">
              <w:rPr>
                <w:rFonts w:ascii="Courier New" w:hAnsi="Courier New" w:cs="Courier New"/>
                <w:sz w:val="22"/>
                <w:szCs w:val="22"/>
              </w:rPr>
              <w:t>PlatformSpecificationType</w:t>
            </w:r>
            <w:r w:rsidR="00DA05F7" w:rsidRPr="00075272">
              <w:rPr>
                <w:sz w:val="22"/>
                <w:szCs w:val="22"/>
              </w:rPr>
              <w:t xml:space="preserve"> </w:t>
            </w:r>
            <w:r w:rsidR="00CA6A52" w:rsidRPr="00075272">
              <w:rPr>
                <w:sz w:val="22"/>
              </w:rPr>
              <w:t>from the CybOX Co</w:t>
            </w:r>
            <w:r w:rsidR="00CA6A52" w:rsidRPr="00CA6A52">
              <w:rPr>
                <w:sz w:val="22"/>
              </w:rPr>
              <w:t xml:space="preserve">mmon </w:t>
            </w:r>
            <w:r w:rsidR="00DA05F7">
              <w:rPr>
                <w:sz w:val="22"/>
              </w:rPr>
              <w:t>schema v2.0</w:t>
            </w:r>
            <w:r w:rsidR="00304D78">
              <w:rPr>
                <w:sz w:val="22"/>
              </w:rPr>
              <w:t>.1</w:t>
            </w:r>
            <w:r w:rsidR="00CA6A52" w:rsidRPr="00CA6A52">
              <w:rPr>
                <w:sz w:val="22"/>
              </w:rPr>
              <w:t>.</w:t>
            </w:r>
          </w:p>
        </w:tc>
      </w:tr>
    </w:tbl>
    <w:p w:rsidR="005B3ABD" w:rsidRPr="0081100E" w:rsidRDefault="000C7861" w:rsidP="004349AC">
      <w:pPr>
        <w:sectPr w:rsidR="005B3ABD" w:rsidRPr="0081100E" w:rsidSect="00532E84">
          <w:footerReference w:type="default" r:id="rId47"/>
          <w:pgSz w:w="15840" w:h="12240" w:orient="landscape"/>
          <w:pgMar w:top="1710" w:right="1440" w:bottom="1620" w:left="1440" w:header="720" w:footer="720" w:gutter="0"/>
          <w:cols w:space="720"/>
          <w:docGrid w:linePitch="360"/>
        </w:sectPr>
      </w:pPr>
      <w:r>
        <w:br w:type="page"/>
      </w:r>
    </w:p>
    <w:p w:rsidR="001A5389" w:rsidRDefault="001A5389" w:rsidP="001A5389">
      <w:pPr>
        <w:pStyle w:val="Heading1"/>
        <w:numPr>
          <w:ilvl w:val="0"/>
          <w:numId w:val="0"/>
        </w:numPr>
        <w:ind w:left="360" w:hanging="360"/>
      </w:pPr>
      <w:bookmarkStart w:id="135" w:name="_Toc390177156"/>
      <w:r>
        <w:lastRenderedPageBreak/>
        <w:t>Appendix – References</w:t>
      </w:r>
      <w:bookmarkEnd w:id="135"/>
    </w:p>
    <w:p w:rsidR="001A5389" w:rsidRPr="00981CAF" w:rsidRDefault="001A5389" w:rsidP="001A5389">
      <w:r w:rsidRPr="00981CAF">
        <w:t xml:space="preserve">References made in this document are listed below. </w:t>
      </w:r>
    </w:p>
    <w:p w:rsidR="006C1257" w:rsidRDefault="0067677E" w:rsidP="00B91C0C">
      <w:pPr>
        <w:pStyle w:val="Heading2"/>
        <w:numPr>
          <w:ilvl w:val="1"/>
          <w:numId w:val="12"/>
        </w:numPr>
      </w:pPr>
      <w:bookmarkStart w:id="136" w:name="_Toc390177157"/>
      <w:r>
        <w:t>MAEC</w:t>
      </w:r>
      <w:r w:rsidR="006C1257">
        <w:t xml:space="preserve"> Documents</w:t>
      </w:r>
      <w:bookmarkEnd w:id="136"/>
    </w:p>
    <w:p w:rsidR="006C1257" w:rsidRDefault="006C1257" w:rsidP="006C1257"/>
    <w:p w:rsidR="006C1257" w:rsidRDefault="006C1257" w:rsidP="006C1257">
      <w:pPr>
        <w:pStyle w:val="FootnoteText"/>
      </w:pPr>
      <w:r w:rsidRPr="0010130B">
        <w:t>[MAEC</w:t>
      </w:r>
      <w:r w:rsidRPr="0010130B">
        <w:rPr>
          <w:vertAlign w:val="subscript"/>
        </w:rPr>
        <w:t>O</w:t>
      </w:r>
      <w:r w:rsidRPr="0010130B">
        <w:t>]</w:t>
      </w:r>
      <w:r w:rsidRPr="0010130B">
        <w:tab/>
        <w:t>MAEC Overview</w:t>
      </w:r>
    </w:p>
    <w:p w:rsidR="006C1257" w:rsidRPr="0010130B" w:rsidRDefault="006C1257" w:rsidP="006C1257">
      <w:pPr>
        <w:pStyle w:val="FootnoteText"/>
        <w:rPr>
          <w:szCs w:val="24"/>
        </w:rPr>
      </w:pPr>
      <w:r>
        <w:tab/>
      </w:r>
      <w:r>
        <w:tab/>
      </w:r>
      <w:hyperlink r:id="rId48" w:history="1">
        <w:r>
          <w:rPr>
            <w:rStyle w:val="Hyperlink"/>
          </w:rPr>
          <w:t>http://maec.mitre.org/about/docs/MAEC_Overview.pdf</w:t>
        </w:r>
      </w:hyperlink>
    </w:p>
    <w:p w:rsidR="006C1257" w:rsidRDefault="006C1257" w:rsidP="006C1257"/>
    <w:p w:rsidR="006C1257" w:rsidRDefault="006C1257" w:rsidP="006C1257">
      <w:pPr>
        <w:ind w:left="1440" w:hanging="1440"/>
        <w:rPr>
          <w:rStyle w:val="Hyperlink"/>
        </w:rPr>
      </w:pPr>
      <w:r>
        <w:t>[MAEC</w:t>
      </w:r>
      <w:r>
        <w:rPr>
          <w:vertAlign w:val="subscript"/>
        </w:rPr>
        <w:t>S</w:t>
      </w:r>
      <w:r>
        <w:t>]</w:t>
      </w:r>
      <w:r>
        <w:tab/>
        <w:t xml:space="preserve">Characterizing Malware with MAEC and STIX </w:t>
      </w:r>
    </w:p>
    <w:p w:rsidR="006C1257" w:rsidRDefault="00C53369" w:rsidP="006C1257">
      <w:pPr>
        <w:ind w:left="1440" w:right="-90"/>
        <w:rPr>
          <w:rStyle w:val="Hyperlink"/>
          <w:sz w:val="21"/>
          <w:szCs w:val="21"/>
        </w:rPr>
      </w:pPr>
      <w:hyperlink r:id="rId49" w:history="1">
        <w:r w:rsidR="006C1257" w:rsidRPr="000D6FA7">
          <w:rPr>
            <w:rStyle w:val="Hyperlink"/>
            <w:sz w:val="21"/>
            <w:szCs w:val="21"/>
          </w:rPr>
          <w:t>http://maec.mitre.org/about/docs/Characterizing_Malware_MAEC_and_STIX_v1.0.pdf</w:t>
        </w:r>
      </w:hyperlink>
    </w:p>
    <w:p w:rsidR="001518B9" w:rsidRDefault="001518B9" w:rsidP="001518B9">
      <w:pPr>
        <w:ind w:right="-90"/>
        <w:rPr>
          <w:rStyle w:val="Hyperlink"/>
          <w:sz w:val="21"/>
          <w:szCs w:val="21"/>
        </w:rPr>
      </w:pPr>
    </w:p>
    <w:p w:rsidR="001518B9" w:rsidRDefault="001518B9" w:rsidP="001518B9">
      <w:r w:rsidRPr="00863885">
        <w:t>[</w:t>
      </w:r>
      <w:r>
        <w:t>SPEC</w:t>
      </w:r>
      <w:r>
        <w:rPr>
          <w:vertAlign w:val="subscript"/>
        </w:rPr>
        <w:t>B</w:t>
      </w:r>
      <w:r w:rsidRPr="00863885">
        <w:t>]</w:t>
      </w:r>
      <w:r w:rsidRPr="00863885">
        <w:tab/>
      </w:r>
      <w:r>
        <w:tab/>
      </w:r>
      <w:r w:rsidRPr="00863885">
        <w:t xml:space="preserve">MAEC </w:t>
      </w:r>
      <w:r>
        <w:t>Bundle Specification</w:t>
      </w:r>
    </w:p>
    <w:p w:rsidR="001518B9" w:rsidRPr="004B1580" w:rsidRDefault="001518B9" w:rsidP="001518B9">
      <w:r>
        <w:tab/>
      </w:r>
      <w:r>
        <w:tab/>
      </w:r>
      <w:hyperlink r:id="rId50" w:history="1">
        <w:r>
          <w:rPr>
            <w:rStyle w:val="Hyperlink"/>
            <w:sz w:val="22"/>
          </w:rPr>
          <w:t>http://maec.mitre.org/language/version4.1/MAEC_Bundle_Spec_v4_1.pdf</w:t>
        </w:r>
      </w:hyperlink>
    </w:p>
    <w:p w:rsidR="001518B9" w:rsidRDefault="001518B9" w:rsidP="001518B9"/>
    <w:p w:rsidR="001518B9" w:rsidRDefault="001518B9" w:rsidP="001518B9">
      <w:r w:rsidRPr="00863885">
        <w:t>[</w:t>
      </w:r>
      <w:r>
        <w:t>SPEC</w:t>
      </w:r>
      <w:r>
        <w:rPr>
          <w:vertAlign w:val="subscript"/>
        </w:rPr>
        <w:t>P</w:t>
      </w:r>
      <w:r w:rsidRPr="00863885">
        <w:t>]</w:t>
      </w:r>
      <w:r w:rsidRPr="00863885">
        <w:tab/>
      </w:r>
      <w:r>
        <w:tab/>
      </w:r>
      <w:r w:rsidRPr="00863885">
        <w:t xml:space="preserve">MAEC </w:t>
      </w:r>
      <w:r>
        <w:t>Package Specification</w:t>
      </w:r>
    </w:p>
    <w:p w:rsidR="001518B9" w:rsidRPr="004B1580" w:rsidRDefault="001518B9" w:rsidP="001518B9">
      <w:pPr>
        <w:rPr>
          <w:sz w:val="22"/>
          <w:szCs w:val="22"/>
        </w:rPr>
      </w:pPr>
      <w:r>
        <w:tab/>
      </w:r>
      <w:r>
        <w:tab/>
      </w:r>
      <w:hyperlink r:id="rId51" w:history="1">
        <w:r>
          <w:rPr>
            <w:rStyle w:val="Hyperlink"/>
            <w:sz w:val="22"/>
            <w:szCs w:val="22"/>
          </w:rPr>
          <w:t>http://maec.mitre.org/language/version4.1/MAEC_Package_Spec_v2_1.pdf</w:t>
        </w:r>
      </w:hyperlink>
    </w:p>
    <w:p w:rsidR="001518B9" w:rsidRDefault="001518B9" w:rsidP="001518B9"/>
    <w:p w:rsidR="001518B9" w:rsidRDefault="001518B9" w:rsidP="001518B9">
      <w:r w:rsidRPr="00863885">
        <w:t>[</w:t>
      </w:r>
      <w:r>
        <w:t>SPEC</w:t>
      </w:r>
      <w:r>
        <w:rPr>
          <w:vertAlign w:val="subscript"/>
        </w:rPr>
        <w:t>C</w:t>
      </w:r>
      <w:r w:rsidRPr="00863885">
        <w:t>]</w:t>
      </w:r>
      <w:r w:rsidRPr="00863885">
        <w:tab/>
      </w:r>
      <w:r>
        <w:tab/>
      </w:r>
      <w:r w:rsidRPr="00863885">
        <w:t xml:space="preserve">MAEC </w:t>
      </w:r>
      <w:r>
        <w:t>Container Specification</w:t>
      </w:r>
    </w:p>
    <w:p w:rsidR="001518B9" w:rsidRPr="004B1580" w:rsidRDefault="001518B9" w:rsidP="001518B9">
      <w:pPr>
        <w:ind w:right="-180"/>
        <w:rPr>
          <w:sz w:val="22"/>
          <w:szCs w:val="22"/>
        </w:rPr>
      </w:pPr>
      <w:r>
        <w:tab/>
      </w:r>
      <w:r>
        <w:tab/>
      </w:r>
      <w:hyperlink r:id="rId52" w:history="1">
        <w:r>
          <w:rPr>
            <w:rStyle w:val="Hyperlink"/>
            <w:sz w:val="22"/>
            <w:szCs w:val="22"/>
          </w:rPr>
          <w:t>http://maec.mitre.org/language/version4.1/MAEC_Container_Spec_v2_1.pdf</w:t>
        </w:r>
      </w:hyperlink>
    </w:p>
    <w:p w:rsidR="001518B9" w:rsidRDefault="001518B9" w:rsidP="001518B9"/>
    <w:p w:rsidR="001518B9" w:rsidRDefault="001518B9" w:rsidP="001518B9">
      <w:r w:rsidRPr="00863885">
        <w:t>[</w:t>
      </w:r>
      <w:r>
        <w:t>SPEC</w:t>
      </w:r>
      <w:r>
        <w:rPr>
          <w:vertAlign w:val="subscript"/>
        </w:rPr>
        <w:t>V</w:t>
      </w:r>
      <w:r w:rsidRPr="00863885">
        <w:t>]</w:t>
      </w:r>
      <w:r w:rsidRPr="00863885">
        <w:tab/>
      </w:r>
      <w:r>
        <w:tab/>
      </w:r>
      <w:r w:rsidRPr="00863885">
        <w:t xml:space="preserve">MAEC </w:t>
      </w:r>
      <w:r>
        <w:t>Default Vocabularies Specification</w:t>
      </w:r>
    </w:p>
    <w:p w:rsidR="001518B9" w:rsidRPr="00CA61ED" w:rsidRDefault="001518B9" w:rsidP="001518B9">
      <w:pPr>
        <w:rPr>
          <w:sz w:val="22"/>
          <w:szCs w:val="22"/>
        </w:rPr>
      </w:pPr>
      <w:r>
        <w:tab/>
      </w:r>
      <w:r>
        <w:tab/>
      </w:r>
      <w:hyperlink r:id="rId53" w:history="1">
        <w:r>
          <w:rPr>
            <w:rStyle w:val="Hyperlink"/>
            <w:sz w:val="22"/>
            <w:szCs w:val="22"/>
          </w:rPr>
          <w:t>http://maec.mitre.org/language/version4.1/MAEC_Vocabs_Spec_v1_1.pdf</w:t>
        </w:r>
      </w:hyperlink>
    </w:p>
    <w:p w:rsidR="001518B9" w:rsidRDefault="001518B9" w:rsidP="001518B9">
      <w:pPr>
        <w:ind w:right="-90"/>
        <w:rPr>
          <w:sz w:val="21"/>
          <w:szCs w:val="21"/>
        </w:rPr>
      </w:pPr>
    </w:p>
    <w:p w:rsidR="001518B9" w:rsidRPr="006271BC" w:rsidRDefault="001518B9" w:rsidP="001518B9">
      <w:pPr>
        <w:keepNext/>
        <w:keepLines/>
      </w:pPr>
      <w:r w:rsidRPr="006271BC">
        <w:t>[REQ]</w:t>
      </w:r>
      <w:r w:rsidRPr="006271BC">
        <w:tab/>
      </w:r>
      <w:r w:rsidRPr="006271BC">
        <w:tab/>
        <w:t>Requirements and Recommendations for MAEC Compatibiity</w:t>
      </w:r>
    </w:p>
    <w:p w:rsidR="001518B9" w:rsidRPr="006271BC" w:rsidRDefault="001518B9" w:rsidP="001518B9">
      <w:pPr>
        <w:keepNext/>
        <w:keepLines/>
        <w:rPr>
          <w:sz w:val="21"/>
          <w:szCs w:val="21"/>
        </w:rPr>
      </w:pPr>
      <w:r>
        <w:rPr>
          <w:sz w:val="22"/>
          <w:szCs w:val="22"/>
        </w:rPr>
        <w:tab/>
      </w:r>
      <w:r w:rsidRPr="006271BC">
        <w:rPr>
          <w:sz w:val="20"/>
          <w:szCs w:val="20"/>
        </w:rPr>
        <w:tab/>
      </w:r>
      <w:hyperlink r:id="rId54" w:history="1">
        <w:r w:rsidRPr="006271BC">
          <w:rPr>
            <w:rStyle w:val="Hyperlink"/>
            <w:sz w:val="21"/>
            <w:szCs w:val="21"/>
          </w:rPr>
          <w:t>http://maec.mitre.org/compatible/Requirements_for_MAEC_Compatibility_V1.1.pdf</w:t>
        </w:r>
      </w:hyperlink>
      <w:r w:rsidRPr="006271BC">
        <w:rPr>
          <w:sz w:val="21"/>
          <w:szCs w:val="21"/>
        </w:rPr>
        <w:t xml:space="preserve"> </w:t>
      </w:r>
    </w:p>
    <w:p w:rsidR="0067677E" w:rsidRDefault="006C1257" w:rsidP="00B91C0C">
      <w:pPr>
        <w:pStyle w:val="Heading2"/>
        <w:numPr>
          <w:ilvl w:val="1"/>
          <w:numId w:val="12"/>
        </w:numPr>
      </w:pPr>
      <w:bookmarkStart w:id="137" w:name="_Toc390177158"/>
      <w:r>
        <w:t>MAEC Web Pages</w:t>
      </w:r>
      <w:bookmarkEnd w:id="137"/>
      <w:r w:rsidR="0067677E">
        <w:t xml:space="preserve"> </w:t>
      </w:r>
    </w:p>
    <w:p w:rsidR="0067677E" w:rsidRDefault="0067677E" w:rsidP="0067677E">
      <w:pPr>
        <w:ind w:left="1440" w:hanging="1440"/>
      </w:pPr>
    </w:p>
    <w:p w:rsidR="00884B27" w:rsidRDefault="00884B27" w:rsidP="0067677E">
      <w:pPr>
        <w:ind w:left="1440" w:hanging="1440"/>
      </w:pPr>
      <w:r>
        <w:t>[</w:t>
      </w:r>
      <w:r w:rsidR="00EC51EC">
        <w:t>EXA</w:t>
      </w:r>
      <w:r w:rsidR="00AC7903">
        <w:t>M</w:t>
      </w:r>
      <w:r w:rsidR="00EC51EC">
        <w:rPr>
          <w:vertAlign w:val="subscript"/>
        </w:rPr>
        <w:t>W</w:t>
      </w:r>
      <w:r>
        <w:t>]</w:t>
      </w:r>
      <w:r>
        <w:tab/>
        <w:t>MAEC v</w:t>
      </w:r>
      <w:r w:rsidR="00A17639">
        <w:t>4.1</w:t>
      </w:r>
      <w:r w:rsidR="001518B9">
        <w:t xml:space="preserve"> Release Examples</w:t>
      </w:r>
    </w:p>
    <w:p w:rsidR="00884B27" w:rsidRDefault="00C53369" w:rsidP="00884B27">
      <w:pPr>
        <w:ind w:left="1440"/>
      </w:pPr>
      <w:hyperlink r:id="rId55" w:anchor="samples" w:history="1">
        <w:r w:rsidR="00884B27" w:rsidRPr="007A6802">
          <w:rPr>
            <w:rStyle w:val="Hyperlink"/>
          </w:rPr>
          <w:t>http://maec.mitre.org/language/version</w:t>
        </w:r>
        <w:r w:rsidR="00A17639">
          <w:rPr>
            <w:rStyle w:val="Hyperlink"/>
          </w:rPr>
          <w:t>4.1</w:t>
        </w:r>
        <w:r w:rsidR="00884B27" w:rsidRPr="007A6802">
          <w:rPr>
            <w:rStyle w:val="Hyperlink"/>
          </w:rPr>
          <w:t>/#samples</w:t>
        </w:r>
      </w:hyperlink>
      <w:r w:rsidR="00884B27">
        <w:t xml:space="preserve"> </w:t>
      </w:r>
    </w:p>
    <w:p w:rsidR="0067677E" w:rsidRDefault="0067677E" w:rsidP="0067677E"/>
    <w:p w:rsidR="00884B27" w:rsidRDefault="00884B27" w:rsidP="0067677E">
      <w:r>
        <w:t>[</w:t>
      </w:r>
      <w:r w:rsidR="00EC51EC">
        <w:t>EXA</w:t>
      </w:r>
      <w:r w:rsidR="00AC7903">
        <w:t>M</w:t>
      </w:r>
      <w:r w:rsidR="00EC51EC" w:rsidRPr="00AC7903">
        <w:rPr>
          <w:vertAlign w:val="subscript"/>
        </w:rPr>
        <w:t>G</w:t>
      </w:r>
      <w:r>
        <w:t>]</w:t>
      </w:r>
      <w:r>
        <w:tab/>
        <w:t>MAEC Examples (GitHub repository)</w:t>
      </w:r>
    </w:p>
    <w:p w:rsidR="00884B27" w:rsidRDefault="00884B27" w:rsidP="0067677E">
      <w:r>
        <w:tab/>
      </w:r>
      <w:r>
        <w:tab/>
      </w:r>
      <w:hyperlink r:id="rId56" w:history="1">
        <w:r w:rsidRPr="007A6802">
          <w:rPr>
            <w:rStyle w:val="Hyperlink"/>
          </w:rPr>
          <w:t>https://github.com/MAECProject/schemas/tree/master/examples</w:t>
        </w:r>
      </w:hyperlink>
    </w:p>
    <w:p w:rsidR="0067677E" w:rsidRDefault="0067677E" w:rsidP="0067677E"/>
    <w:p w:rsidR="0067677E" w:rsidRDefault="0067677E" w:rsidP="0067677E">
      <w:r>
        <w:t>[MAEC]</w:t>
      </w:r>
      <w:r>
        <w:tab/>
        <w:t>MAEC Web Site</w:t>
      </w:r>
    </w:p>
    <w:p w:rsidR="0067677E" w:rsidRDefault="0067677E" w:rsidP="0067677E">
      <w:pPr>
        <w:rPr>
          <w:rStyle w:val="Hyperlink"/>
        </w:rPr>
      </w:pPr>
      <w:r>
        <w:tab/>
      </w:r>
      <w:r>
        <w:tab/>
      </w:r>
      <w:hyperlink r:id="rId57" w:history="1">
        <w:r w:rsidRPr="00F47A98">
          <w:rPr>
            <w:rStyle w:val="Hyperlink"/>
          </w:rPr>
          <w:t>https://maec.mitre.org</w:t>
        </w:r>
      </w:hyperlink>
    </w:p>
    <w:p w:rsidR="002868F2" w:rsidRDefault="002868F2" w:rsidP="0067677E">
      <w:pPr>
        <w:rPr>
          <w:rStyle w:val="Hyperlink"/>
        </w:rPr>
      </w:pPr>
    </w:p>
    <w:p w:rsidR="002868F2" w:rsidRPr="003F5EF1" w:rsidRDefault="002868F2" w:rsidP="002868F2">
      <w:pPr>
        <w:pStyle w:val="FootnoteText"/>
        <w:rPr>
          <w:szCs w:val="24"/>
        </w:rPr>
      </w:pPr>
      <w:r w:rsidRPr="003F5EF1">
        <w:rPr>
          <w:szCs w:val="24"/>
        </w:rPr>
        <w:t>[</w:t>
      </w:r>
      <w:r>
        <w:rPr>
          <w:szCs w:val="24"/>
        </w:rPr>
        <w:t>MAEC</w:t>
      </w:r>
      <w:r w:rsidRPr="00AC7903">
        <w:rPr>
          <w:szCs w:val="24"/>
          <w:vertAlign w:val="subscript"/>
        </w:rPr>
        <w:t>C</w:t>
      </w:r>
      <w:r>
        <w:rPr>
          <w:szCs w:val="24"/>
        </w:rPr>
        <w:t>]</w:t>
      </w:r>
      <w:r>
        <w:rPr>
          <w:szCs w:val="24"/>
        </w:rPr>
        <w:tab/>
      </w:r>
      <w:r w:rsidRPr="003F5EF1">
        <w:rPr>
          <w:szCs w:val="24"/>
        </w:rPr>
        <w:t>MAEC Community</w:t>
      </w:r>
    </w:p>
    <w:p w:rsidR="002868F2" w:rsidRPr="00AC7903" w:rsidRDefault="002868F2" w:rsidP="00AC7903">
      <w:pPr>
        <w:ind w:left="1440" w:hanging="1440"/>
        <w:rPr>
          <w:rStyle w:val="Hyperlink"/>
          <w:color w:val="auto"/>
          <w:u w:val="none"/>
        </w:rPr>
      </w:pPr>
      <w:r w:rsidRPr="003F5EF1">
        <w:tab/>
      </w:r>
      <w:hyperlink r:id="rId58" w:history="1">
        <w:r w:rsidRPr="002868F2">
          <w:rPr>
            <w:rStyle w:val="Hyperlink"/>
          </w:rPr>
          <w:t>https://maec.mitre.org/community/index.html</w:t>
        </w:r>
      </w:hyperlink>
    </w:p>
    <w:p w:rsidR="00C24BD0" w:rsidRDefault="00C24BD0" w:rsidP="0067677E">
      <w:pPr>
        <w:rPr>
          <w:rStyle w:val="Hyperlink"/>
        </w:rPr>
      </w:pPr>
    </w:p>
    <w:p w:rsidR="00C24BD0" w:rsidRDefault="00C24BD0" w:rsidP="004B479A">
      <w:pPr>
        <w:keepNext/>
        <w:keepLines/>
      </w:pPr>
      <w:r>
        <w:lastRenderedPageBreak/>
        <w:t>[MAEC</w:t>
      </w:r>
      <w:r w:rsidRPr="00C83567">
        <w:rPr>
          <w:vertAlign w:val="subscript"/>
        </w:rPr>
        <w:t>L</w:t>
      </w:r>
      <w:r>
        <w:t>]</w:t>
      </w:r>
      <w:r>
        <w:tab/>
        <w:t>MAEC Discussion List Signup</w:t>
      </w:r>
    </w:p>
    <w:p w:rsidR="00C24BD0" w:rsidRDefault="00C24BD0" w:rsidP="004B479A">
      <w:pPr>
        <w:keepNext/>
        <w:keepLines/>
        <w:rPr>
          <w:rStyle w:val="Hyperlink"/>
        </w:rPr>
      </w:pPr>
      <w:r>
        <w:tab/>
      </w:r>
      <w:r>
        <w:tab/>
      </w:r>
      <w:hyperlink r:id="rId59" w:history="1">
        <w:r>
          <w:rPr>
            <w:rStyle w:val="Hyperlink"/>
          </w:rPr>
          <w:t>http://maec.mitre.org/community/discussionlist.html</w:t>
        </w:r>
      </w:hyperlink>
    </w:p>
    <w:p w:rsidR="002868F2" w:rsidRDefault="002868F2" w:rsidP="0067677E">
      <w:pPr>
        <w:rPr>
          <w:rStyle w:val="Hyperlink"/>
        </w:rPr>
      </w:pPr>
    </w:p>
    <w:p w:rsidR="002868F2" w:rsidRPr="003F5EF1" w:rsidRDefault="002868F2" w:rsidP="002868F2">
      <w:r w:rsidRPr="003F5EF1">
        <w:t>[</w:t>
      </w:r>
      <w:r>
        <w:t>MAEC</w:t>
      </w:r>
      <w:r w:rsidRPr="00AC7903">
        <w:rPr>
          <w:vertAlign w:val="subscript"/>
        </w:rPr>
        <w:t>H</w:t>
      </w:r>
      <w:r w:rsidRPr="003F5EF1">
        <w:t>]</w:t>
      </w:r>
      <w:r w:rsidRPr="003F5EF1">
        <w:tab/>
        <w:t>MAEC Handshake</w:t>
      </w:r>
      <w:r>
        <w:t xml:space="preserve"> (send email to </w:t>
      </w:r>
      <w:hyperlink r:id="rId60" w:history="1">
        <w:r w:rsidRPr="003D7742">
          <w:rPr>
            <w:rStyle w:val="Hyperlink"/>
          </w:rPr>
          <w:t>maec@mitre.org</w:t>
        </w:r>
      </w:hyperlink>
      <w:r>
        <w:t xml:space="preserve"> for access)</w:t>
      </w:r>
    </w:p>
    <w:p w:rsidR="002868F2" w:rsidRDefault="002868F2" w:rsidP="00AC7903">
      <w:pPr>
        <w:pStyle w:val="FootnoteText"/>
        <w:rPr>
          <w:rStyle w:val="Hyperlink"/>
          <w:szCs w:val="24"/>
        </w:rPr>
      </w:pPr>
      <w:r w:rsidRPr="003F5EF1">
        <w:rPr>
          <w:szCs w:val="24"/>
        </w:rPr>
        <w:tab/>
      </w:r>
      <w:r w:rsidRPr="003F5EF1">
        <w:rPr>
          <w:szCs w:val="24"/>
        </w:rPr>
        <w:tab/>
      </w:r>
      <w:hyperlink r:id="rId61" w:history="1">
        <w:r w:rsidRPr="00F47A98">
          <w:rPr>
            <w:rStyle w:val="Hyperlink"/>
            <w:szCs w:val="24"/>
          </w:rPr>
          <w:t>https://handshake.mitre.org/</w:t>
        </w:r>
      </w:hyperlink>
    </w:p>
    <w:p w:rsidR="0035314C" w:rsidRDefault="0035314C" w:rsidP="0035314C">
      <w:pPr>
        <w:ind w:left="1440" w:hanging="1440"/>
      </w:pPr>
    </w:p>
    <w:p w:rsidR="0067677E" w:rsidRDefault="0067677E" w:rsidP="0067677E">
      <w:r>
        <w:t>[REL4]</w:t>
      </w:r>
      <w:r>
        <w:tab/>
      </w:r>
      <w:r>
        <w:tab/>
        <w:t>MAEC v</w:t>
      </w:r>
      <w:r w:rsidR="00A17639">
        <w:t>4.1</w:t>
      </w:r>
      <w:r>
        <w:t xml:space="preserve"> Release</w:t>
      </w:r>
    </w:p>
    <w:p w:rsidR="00C9003B" w:rsidRPr="001518B9" w:rsidRDefault="00C53369" w:rsidP="001518B9">
      <w:pPr>
        <w:ind w:left="720" w:firstLine="720"/>
      </w:pPr>
      <w:hyperlink r:id="rId62" w:history="1">
        <w:r w:rsidR="00304D78" w:rsidRPr="007A6802">
          <w:rPr>
            <w:rStyle w:val="Hyperlink"/>
          </w:rPr>
          <w:t>https://maec.mitre.org/language/version</w:t>
        </w:r>
        <w:r w:rsidR="00A17639">
          <w:rPr>
            <w:rStyle w:val="Hyperlink"/>
          </w:rPr>
          <w:t>4.1</w:t>
        </w:r>
        <w:r w:rsidR="00304D78" w:rsidRPr="007A6802">
          <w:rPr>
            <w:rStyle w:val="Hyperlink"/>
          </w:rPr>
          <w:t>/</w:t>
        </w:r>
      </w:hyperlink>
      <w:r w:rsidR="0067677E">
        <w:t xml:space="preserve"> </w:t>
      </w:r>
    </w:p>
    <w:p w:rsidR="00EC64F5" w:rsidRDefault="00EC64F5" w:rsidP="0067677E">
      <w:pPr>
        <w:rPr>
          <w:sz w:val="22"/>
          <w:szCs w:val="22"/>
        </w:rPr>
      </w:pPr>
    </w:p>
    <w:p w:rsidR="00EC64F5" w:rsidRPr="006271BC" w:rsidRDefault="00EC64F5" w:rsidP="0067677E">
      <w:r w:rsidRPr="006271BC">
        <w:t>[TERM]</w:t>
      </w:r>
      <w:r w:rsidRPr="006271BC">
        <w:tab/>
      </w:r>
      <w:r w:rsidRPr="006271BC">
        <w:tab/>
        <w:t>MAEC Terminology</w:t>
      </w:r>
    </w:p>
    <w:p w:rsidR="006271BC" w:rsidRPr="006271BC" w:rsidRDefault="006271BC" w:rsidP="0067677E">
      <w:r w:rsidRPr="006271BC">
        <w:tab/>
      </w:r>
      <w:r w:rsidRPr="006271BC">
        <w:tab/>
      </w:r>
      <w:hyperlink r:id="rId63" w:history="1">
        <w:r w:rsidRPr="006271BC">
          <w:rPr>
            <w:rStyle w:val="Hyperlink"/>
          </w:rPr>
          <w:t>http://maec.mitre.org/about/terminology.html</w:t>
        </w:r>
      </w:hyperlink>
      <w:r w:rsidRPr="006271BC">
        <w:t xml:space="preserve"> </w:t>
      </w:r>
    </w:p>
    <w:p w:rsidR="006271BC" w:rsidRPr="006271BC" w:rsidRDefault="006271BC" w:rsidP="0067677E"/>
    <w:p w:rsidR="006271BC" w:rsidRPr="006271BC" w:rsidRDefault="006271BC" w:rsidP="0067677E">
      <w:r w:rsidRPr="006271BC">
        <w:t>[T</w:t>
      </w:r>
      <w:r>
        <w:t>I</w:t>
      </w:r>
      <w:r w:rsidRPr="006271BC">
        <w:t>ES]</w:t>
      </w:r>
      <w:r w:rsidRPr="006271BC">
        <w:tab/>
      </w:r>
      <w:r w:rsidRPr="006271BC">
        <w:tab/>
        <w:t>Ties to Existing Standards</w:t>
      </w:r>
    </w:p>
    <w:p w:rsidR="006271BC" w:rsidRPr="006271BC" w:rsidRDefault="006271BC" w:rsidP="0067677E">
      <w:r w:rsidRPr="006271BC">
        <w:tab/>
      </w:r>
      <w:r w:rsidRPr="006271BC">
        <w:tab/>
      </w:r>
      <w:hyperlink r:id="rId64" w:history="1">
        <w:r w:rsidRPr="006271BC">
          <w:rPr>
            <w:rStyle w:val="Hyperlink"/>
          </w:rPr>
          <w:t>http://maec.mitre.org/about/standards.html</w:t>
        </w:r>
      </w:hyperlink>
      <w:r w:rsidRPr="006271BC">
        <w:t xml:space="preserve"> </w:t>
      </w:r>
    </w:p>
    <w:p w:rsidR="006271BC" w:rsidRPr="006271BC" w:rsidRDefault="006271BC" w:rsidP="008752B7"/>
    <w:p w:rsidR="006271BC" w:rsidRPr="006271BC" w:rsidRDefault="006271BC" w:rsidP="008752B7">
      <w:r w:rsidRPr="006271BC">
        <w:t>[FAQ]</w:t>
      </w:r>
      <w:r w:rsidRPr="006271BC">
        <w:tab/>
      </w:r>
      <w:r w:rsidRPr="006271BC">
        <w:tab/>
        <w:t>MAEC FAQ</w:t>
      </w:r>
    </w:p>
    <w:p w:rsidR="0067677E" w:rsidRPr="006271BC" w:rsidRDefault="0067677E" w:rsidP="008752B7">
      <w:r w:rsidRPr="006271BC">
        <w:t xml:space="preserve">   </w:t>
      </w:r>
      <w:r w:rsidR="006271BC" w:rsidRPr="006271BC">
        <w:tab/>
      </w:r>
      <w:r w:rsidR="006271BC" w:rsidRPr="006271BC">
        <w:tab/>
      </w:r>
      <w:hyperlink r:id="rId65" w:history="1">
        <w:r w:rsidR="006271BC" w:rsidRPr="006271BC">
          <w:rPr>
            <w:rStyle w:val="Hyperlink"/>
          </w:rPr>
          <w:t>http://maec.mitre.org/about/faqs.html</w:t>
        </w:r>
      </w:hyperlink>
      <w:r w:rsidR="006271BC" w:rsidRPr="006271BC">
        <w:t xml:space="preserve"> </w:t>
      </w:r>
    </w:p>
    <w:p w:rsidR="006271BC" w:rsidRPr="006271BC" w:rsidRDefault="006271BC" w:rsidP="008752B7"/>
    <w:p w:rsidR="0067677E" w:rsidRPr="006271BC" w:rsidRDefault="0067677E" w:rsidP="008752B7">
      <w:r w:rsidRPr="006271BC">
        <w:t>[TOU]</w:t>
      </w:r>
      <w:r w:rsidRPr="006271BC">
        <w:tab/>
      </w:r>
      <w:r w:rsidRPr="006271BC">
        <w:tab/>
        <w:t>MAEC Terms of Use</w:t>
      </w:r>
    </w:p>
    <w:p w:rsidR="0067677E" w:rsidRPr="006271BC" w:rsidRDefault="0067677E" w:rsidP="008752B7">
      <w:pPr>
        <w:rPr>
          <w:rStyle w:val="Hyperlink"/>
        </w:rPr>
      </w:pPr>
      <w:r w:rsidRPr="006271BC">
        <w:tab/>
      </w:r>
      <w:r w:rsidRPr="006271BC">
        <w:tab/>
      </w:r>
      <w:hyperlink r:id="rId66" w:history="1">
        <w:r w:rsidRPr="006271BC">
          <w:rPr>
            <w:rStyle w:val="Hyperlink"/>
          </w:rPr>
          <w:t>https://maec.mitre.org/about/termsofuse.html</w:t>
        </w:r>
      </w:hyperlink>
    </w:p>
    <w:p w:rsidR="006271BC" w:rsidRPr="006271BC" w:rsidRDefault="006271BC" w:rsidP="008752B7">
      <w:pPr>
        <w:rPr>
          <w:rStyle w:val="Hyperlink"/>
        </w:rPr>
      </w:pPr>
    </w:p>
    <w:p w:rsidR="006271BC" w:rsidRPr="006271BC" w:rsidRDefault="006271BC" w:rsidP="008752B7">
      <w:r w:rsidRPr="006271BC">
        <w:t>[VER]</w:t>
      </w:r>
      <w:r w:rsidRPr="006271BC">
        <w:tab/>
      </w:r>
      <w:r w:rsidRPr="006271BC">
        <w:tab/>
        <w:t>Versioning Policy</w:t>
      </w:r>
    </w:p>
    <w:p w:rsidR="006271BC" w:rsidRPr="006271BC" w:rsidRDefault="006271BC" w:rsidP="008752B7">
      <w:r w:rsidRPr="006271BC">
        <w:rPr>
          <w:rStyle w:val="Hyperlink"/>
          <w:u w:val="none"/>
        </w:rPr>
        <w:tab/>
      </w:r>
      <w:r w:rsidRPr="006271BC">
        <w:rPr>
          <w:rStyle w:val="Hyperlink"/>
          <w:u w:val="none"/>
        </w:rPr>
        <w:tab/>
      </w:r>
      <w:r w:rsidRPr="006271BC">
        <w:rPr>
          <w:rStyle w:val="Hyperlink"/>
        </w:rPr>
        <w:t>http://maec.mitre.org/language/versioning_policy.html</w:t>
      </w:r>
    </w:p>
    <w:p w:rsidR="001518B9" w:rsidRDefault="0067677E" w:rsidP="00B91C0C">
      <w:pPr>
        <w:pStyle w:val="Heading2"/>
        <w:numPr>
          <w:ilvl w:val="1"/>
          <w:numId w:val="12"/>
        </w:numPr>
      </w:pPr>
      <w:bookmarkStart w:id="138" w:name="_Toc390177159"/>
      <w:r>
        <w:t xml:space="preserve">MAEC </w:t>
      </w:r>
      <w:r w:rsidR="001518B9">
        <w:t>Schema</w:t>
      </w:r>
      <w:bookmarkEnd w:id="138"/>
    </w:p>
    <w:p w:rsidR="00BD03A5" w:rsidRPr="00BD03A5" w:rsidRDefault="00BD03A5" w:rsidP="00BD03A5"/>
    <w:p w:rsidR="001518B9" w:rsidRDefault="001518B9" w:rsidP="001518B9">
      <w:r>
        <w:t>[REL</w:t>
      </w:r>
      <w:r>
        <w:rPr>
          <w:vertAlign w:val="subscript"/>
        </w:rPr>
        <w:t>B</w:t>
      </w:r>
      <w:r>
        <w:t>]</w:t>
      </w:r>
      <w:r>
        <w:tab/>
      </w:r>
      <w:r>
        <w:tab/>
        <w:t>MAEC Bundle Model</w:t>
      </w:r>
    </w:p>
    <w:p w:rsidR="001518B9" w:rsidRDefault="001518B9" w:rsidP="001518B9">
      <w:r>
        <w:tab/>
      </w:r>
      <w:r>
        <w:tab/>
      </w:r>
      <w:hyperlink r:id="rId67" w:history="1">
        <w:r w:rsidRPr="00F47A98">
          <w:rPr>
            <w:rStyle w:val="Hyperlink"/>
          </w:rPr>
          <w:t>https://maec.mitre.org/language/version</w:t>
        </w:r>
        <w:r>
          <w:rPr>
            <w:rStyle w:val="Hyperlink"/>
          </w:rPr>
          <w:t>4.1</w:t>
        </w:r>
        <w:r w:rsidRPr="00F47A98">
          <w:rPr>
            <w:rStyle w:val="Hyperlink"/>
          </w:rPr>
          <w:t>/maec_bundle_schema.xsd</w:t>
        </w:r>
      </w:hyperlink>
      <w:r>
        <w:t xml:space="preserve"> </w:t>
      </w:r>
    </w:p>
    <w:p w:rsidR="001518B9" w:rsidRDefault="001518B9" w:rsidP="001518B9"/>
    <w:p w:rsidR="001518B9" w:rsidRDefault="001518B9" w:rsidP="001518B9">
      <w:r>
        <w:t>[REL</w:t>
      </w:r>
      <w:r>
        <w:rPr>
          <w:vertAlign w:val="subscript"/>
        </w:rPr>
        <w:t>P</w:t>
      </w:r>
      <w:r>
        <w:t>]</w:t>
      </w:r>
      <w:r>
        <w:tab/>
      </w:r>
      <w:r>
        <w:tab/>
        <w:t>MAEC Package Model</w:t>
      </w:r>
    </w:p>
    <w:p w:rsidR="001518B9" w:rsidRDefault="001518B9" w:rsidP="001518B9">
      <w:r>
        <w:tab/>
      </w:r>
      <w:r>
        <w:tab/>
      </w:r>
      <w:hyperlink r:id="rId68" w:history="1">
        <w:r w:rsidRPr="00F47A98">
          <w:rPr>
            <w:rStyle w:val="Hyperlink"/>
          </w:rPr>
          <w:t>https://maec.mitre.org/language/version</w:t>
        </w:r>
        <w:r>
          <w:rPr>
            <w:rStyle w:val="Hyperlink"/>
          </w:rPr>
          <w:t>4.1</w:t>
        </w:r>
        <w:r w:rsidRPr="00F47A98">
          <w:rPr>
            <w:rStyle w:val="Hyperlink"/>
          </w:rPr>
          <w:t>/maec_package_schema.xsd</w:t>
        </w:r>
      </w:hyperlink>
      <w:r>
        <w:t xml:space="preserve"> </w:t>
      </w:r>
    </w:p>
    <w:p w:rsidR="001518B9" w:rsidRDefault="001518B9" w:rsidP="001518B9"/>
    <w:p w:rsidR="001518B9" w:rsidRDefault="001518B9" w:rsidP="001518B9">
      <w:r>
        <w:t>[REL</w:t>
      </w:r>
      <w:r>
        <w:rPr>
          <w:vertAlign w:val="subscript"/>
        </w:rPr>
        <w:t>C</w:t>
      </w:r>
      <w:r>
        <w:t>]</w:t>
      </w:r>
      <w:r>
        <w:tab/>
      </w:r>
      <w:r>
        <w:tab/>
        <w:t>MAEC Container Model</w:t>
      </w:r>
    </w:p>
    <w:p w:rsidR="001518B9" w:rsidRDefault="001518B9" w:rsidP="001518B9">
      <w:pPr>
        <w:ind w:right="-180"/>
      </w:pPr>
      <w:r>
        <w:tab/>
      </w:r>
      <w:r>
        <w:tab/>
      </w:r>
      <w:hyperlink r:id="rId69" w:history="1">
        <w:r w:rsidRPr="00F47A98">
          <w:rPr>
            <w:rStyle w:val="Hyperlink"/>
          </w:rPr>
          <w:t>https://maec.mitre.org/language/version</w:t>
        </w:r>
        <w:r>
          <w:rPr>
            <w:rStyle w:val="Hyperlink"/>
          </w:rPr>
          <w:t>4.1</w:t>
        </w:r>
        <w:r w:rsidRPr="00F47A98">
          <w:rPr>
            <w:rStyle w:val="Hyperlink"/>
          </w:rPr>
          <w:t>/maec_container_schema.xsd</w:t>
        </w:r>
      </w:hyperlink>
      <w:r>
        <w:t xml:space="preserve"> </w:t>
      </w:r>
    </w:p>
    <w:p w:rsidR="001518B9" w:rsidRDefault="001518B9" w:rsidP="001518B9"/>
    <w:p w:rsidR="001518B9" w:rsidRPr="00863885" w:rsidRDefault="001518B9" w:rsidP="001518B9">
      <w:r w:rsidRPr="00863885">
        <w:t>[</w:t>
      </w:r>
      <w:r>
        <w:t>REL</w:t>
      </w:r>
      <w:r>
        <w:rPr>
          <w:vertAlign w:val="subscript"/>
        </w:rPr>
        <w:t>D</w:t>
      </w:r>
      <w:r w:rsidRPr="00863885">
        <w:t>]</w:t>
      </w:r>
      <w:r w:rsidRPr="00863885">
        <w:tab/>
      </w:r>
      <w:r>
        <w:tab/>
      </w:r>
      <w:r w:rsidRPr="00863885">
        <w:t>MAEC Default Vocabularies</w:t>
      </w:r>
    </w:p>
    <w:p w:rsidR="001518B9" w:rsidRDefault="00C53369" w:rsidP="001518B9">
      <w:pPr>
        <w:ind w:left="720" w:firstLine="720"/>
        <w:rPr>
          <w:rStyle w:val="Hyperlink"/>
          <w:sz w:val="22"/>
          <w:szCs w:val="22"/>
        </w:rPr>
      </w:pPr>
      <w:hyperlink r:id="rId70" w:history="1">
        <w:r w:rsidR="001518B9" w:rsidRPr="00F47A98">
          <w:rPr>
            <w:rStyle w:val="Hyperlink"/>
            <w:sz w:val="22"/>
            <w:szCs w:val="22"/>
          </w:rPr>
          <w:t>https://maec.mitre.org/language/version</w:t>
        </w:r>
        <w:r w:rsidR="001518B9">
          <w:rPr>
            <w:rStyle w:val="Hyperlink"/>
            <w:sz w:val="22"/>
            <w:szCs w:val="22"/>
          </w:rPr>
          <w:t>4.1</w:t>
        </w:r>
        <w:r w:rsidR="001518B9" w:rsidRPr="00F47A98">
          <w:rPr>
            <w:rStyle w:val="Hyperlink"/>
            <w:sz w:val="22"/>
            <w:szCs w:val="22"/>
          </w:rPr>
          <w:t>/maec_default_vocabularies.xsd</w:t>
        </w:r>
      </w:hyperlink>
    </w:p>
    <w:p w:rsidR="00D61DB1" w:rsidRDefault="001518B9" w:rsidP="00B91C0C">
      <w:pPr>
        <w:pStyle w:val="Heading2"/>
        <w:numPr>
          <w:ilvl w:val="1"/>
          <w:numId w:val="12"/>
        </w:numPr>
      </w:pPr>
      <w:bookmarkStart w:id="139" w:name="_Toc390177160"/>
      <w:r>
        <w:t xml:space="preserve">MAEC </w:t>
      </w:r>
      <w:r w:rsidR="0067677E">
        <w:t>Development</w:t>
      </w:r>
      <w:bookmarkEnd w:id="139"/>
    </w:p>
    <w:p w:rsidR="00BD03A5" w:rsidRPr="00BD03A5" w:rsidRDefault="00BD03A5" w:rsidP="00BD03A5"/>
    <w:p w:rsidR="0067677E" w:rsidRDefault="0067677E" w:rsidP="008752B7">
      <w:pPr>
        <w:ind w:left="1440" w:hanging="1440"/>
      </w:pPr>
      <w:r>
        <w:t>[</w:t>
      </w:r>
      <w:r w:rsidR="001576E5">
        <w:t>DEV</w:t>
      </w:r>
      <w:r>
        <w:t>]</w:t>
      </w:r>
      <w:r>
        <w:tab/>
        <w:t>MAEC GitHub Repositor</w:t>
      </w:r>
      <w:r w:rsidR="00CC60E2">
        <w:t>ies</w:t>
      </w:r>
    </w:p>
    <w:p w:rsidR="0067677E" w:rsidRDefault="00C53369" w:rsidP="008752B7">
      <w:pPr>
        <w:ind w:left="1440"/>
        <w:rPr>
          <w:rStyle w:val="Hyperlink"/>
        </w:rPr>
      </w:pPr>
      <w:hyperlink r:id="rId71" w:history="1">
        <w:r w:rsidR="0067677E" w:rsidRPr="00F47A98">
          <w:rPr>
            <w:rStyle w:val="Hyperlink"/>
          </w:rPr>
          <w:t>https://github.com/MAECProject/</w:t>
        </w:r>
      </w:hyperlink>
    </w:p>
    <w:p w:rsidR="00845733" w:rsidRDefault="00845733" w:rsidP="008752B7">
      <w:pPr>
        <w:rPr>
          <w:rStyle w:val="Hyperlink"/>
        </w:rPr>
      </w:pPr>
    </w:p>
    <w:p w:rsidR="00845733" w:rsidRDefault="00845733" w:rsidP="004B479A">
      <w:pPr>
        <w:keepNext/>
        <w:keepLines/>
      </w:pPr>
      <w:r w:rsidRPr="00B33F74">
        <w:t>[</w:t>
      </w:r>
      <w:r w:rsidR="001576E5">
        <w:t>DEV</w:t>
      </w:r>
      <w:r w:rsidR="001576E5" w:rsidRPr="00AC7903">
        <w:rPr>
          <w:vertAlign w:val="subscript"/>
        </w:rPr>
        <w:t>P</w:t>
      </w:r>
      <w:r w:rsidRPr="00B33F74">
        <w:t>]</w:t>
      </w:r>
      <w:r w:rsidRPr="00B33F74">
        <w:tab/>
      </w:r>
      <w:r w:rsidRPr="00B33F74">
        <w:tab/>
        <w:t>MAEC Python Library</w:t>
      </w:r>
    </w:p>
    <w:p w:rsidR="00845733" w:rsidRDefault="00C53369" w:rsidP="004B479A">
      <w:pPr>
        <w:keepNext/>
        <w:keepLines/>
        <w:ind w:left="1440"/>
        <w:rPr>
          <w:rStyle w:val="Hyperlink"/>
        </w:rPr>
      </w:pPr>
      <w:hyperlink r:id="rId72" w:history="1">
        <w:r w:rsidR="00883B19">
          <w:rPr>
            <w:rStyle w:val="Hyperlink"/>
          </w:rPr>
          <w:t>https://github.com/MAECProject/python-maec</w:t>
        </w:r>
      </w:hyperlink>
    </w:p>
    <w:p w:rsidR="00D61DB1" w:rsidRDefault="00D61DB1" w:rsidP="008752B7">
      <w:pPr>
        <w:rPr>
          <w:rStyle w:val="Hyperlink"/>
        </w:rPr>
      </w:pPr>
    </w:p>
    <w:p w:rsidR="00D61DB1" w:rsidRDefault="00D61DB1" w:rsidP="008752B7">
      <w:pPr>
        <w:ind w:left="1440" w:hanging="1440"/>
      </w:pPr>
      <w:r>
        <w:t>[DEV</w:t>
      </w:r>
      <w:r w:rsidRPr="00E12518">
        <w:rPr>
          <w:vertAlign w:val="subscript"/>
        </w:rPr>
        <w:t>S</w:t>
      </w:r>
      <w:r>
        <w:t>]</w:t>
      </w:r>
      <w:r>
        <w:tab/>
        <w:t>MAEC Schema Development</w:t>
      </w:r>
    </w:p>
    <w:p w:rsidR="00D61DB1" w:rsidRPr="00AC7903" w:rsidRDefault="00D61DB1" w:rsidP="008752B7">
      <w:pPr>
        <w:ind w:left="1440" w:hanging="1440"/>
      </w:pPr>
      <w:r>
        <w:tab/>
      </w:r>
      <w:hyperlink r:id="rId73" w:history="1">
        <w:r w:rsidRPr="00F47A98">
          <w:rPr>
            <w:rStyle w:val="Hyperlink"/>
          </w:rPr>
          <w:t>https://github.com/MAECProject/schemas</w:t>
        </w:r>
      </w:hyperlink>
    </w:p>
    <w:p w:rsidR="0067677E" w:rsidRDefault="0067677E" w:rsidP="008752B7"/>
    <w:p w:rsidR="0067677E" w:rsidRDefault="0067677E" w:rsidP="0067677E">
      <w:pPr>
        <w:ind w:left="1440" w:hanging="1440"/>
      </w:pPr>
      <w:r>
        <w:t>[</w:t>
      </w:r>
      <w:r w:rsidR="00D61DB1">
        <w:t>DEV</w:t>
      </w:r>
      <w:r w:rsidR="00D61DB1" w:rsidRPr="00AC7903">
        <w:rPr>
          <w:vertAlign w:val="subscript"/>
        </w:rPr>
        <w:t>U</w:t>
      </w:r>
      <w:r>
        <w:t>]</w:t>
      </w:r>
      <w:r>
        <w:tab/>
        <w:t>MAEC Utilities</w:t>
      </w:r>
    </w:p>
    <w:p w:rsidR="0067677E" w:rsidRDefault="00C53369" w:rsidP="0067677E">
      <w:pPr>
        <w:ind w:left="1440"/>
      </w:pPr>
      <w:hyperlink r:id="rId74" w:history="1">
        <w:r w:rsidR="0067677E" w:rsidRPr="00F47A98">
          <w:rPr>
            <w:rStyle w:val="Hyperlink"/>
          </w:rPr>
          <w:t>https://github.com/MAECProject/utils</w:t>
        </w:r>
      </w:hyperlink>
    </w:p>
    <w:p w:rsidR="0067677E" w:rsidRDefault="0067677E" w:rsidP="00B91C0C">
      <w:pPr>
        <w:pStyle w:val="Heading2"/>
        <w:numPr>
          <w:ilvl w:val="1"/>
          <w:numId w:val="12"/>
        </w:numPr>
      </w:pPr>
      <w:bookmarkStart w:id="140" w:name="_Toc390177161"/>
      <w:r>
        <w:t>Other References</w:t>
      </w:r>
      <w:bookmarkEnd w:id="140"/>
    </w:p>
    <w:p w:rsidR="0067677E" w:rsidRDefault="0067677E" w:rsidP="0067677E"/>
    <w:p w:rsidR="0067677E" w:rsidRDefault="0067677E" w:rsidP="0067677E">
      <w:r>
        <w:t>[CPE]</w:t>
      </w:r>
      <w:r>
        <w:tab/>
      </w:r>
      <w:r>
        <w:tab/>
        <w:t>Common Platform Enumeration</w:t>
      </w:r>
      <w:r w:rsidR="00D61DB1">
        <w:t xml:space="preserve"> (CPE)</w:t>
      </w:r>
    </w:p>
    <w:p w:rsidR="0067677E" w:rsidRDefault="00C53369" w:rsidP="0004087C">
      <w:pPr>
        <w:ind w:left="1440"/>
      </w:pPr>
      <w:hyperlink r:id="rId75" w:history="1">
        <w:r w:rsidR="0004087C" w:rsidRPr="0004087C">
          <w:rPr>
            <w:rStyle w:val="Hyperlink"/>
          </w:rPr>
          <w:t>http://nvd.nist.gov/cpe.cfm</w:t>
        </w:r>
      </w:hyperlink>
      <w:r w:rsidR="0004087C">
        <w:t xml:space="preserve"> (Official CPE Dictionary) </w:t>
      </w:r>
      <w:hyperlink r:id="rId76" w:history="1">
        <w:r w:rsidR="0004087C" w:rsidRPr="0004087C">
          <w:rPr>
            <w:rStyle w:val="Hyperlink"/>
          </w:rPr>
          <w:t>http://csrc.nist.gov/publications/PubsNISTIRs.html</w:t>
        </w:r>
      </w:hyperlink>
      <w:r w:rsidR="0004087C" w:rsidRPr="0004087C">
        <w:t xml:space="preserve"> (CPE Specifications)</w:t>
      </w:r>
    </w:p>
    <w:p w:rsidR="0067677E" w:rsidRDefault="0067677E" w:rsidP="0067677E"/>
    <w:p w:rsidR="00A05A37" w:rsidRDefault="00A05A37" w:rsidP="00A05A37">
      <w:r>
        <w:t>[</w:t>
      </w:r>
      <w:r w:rsidR="00D61DB1">
        <w:t>CUCK</w:t>
      </w:r>
      <w:r w:rsidR="00E5714F">
        <w:t>OO</w:t>
      </w:r>
      <w:r>
        <w:t>]</w:t>
      </w:r>
      <w:r>
        <w:tab/>
        <w:t>Cuckoo Sandbox</w:t>
      </w:r>
    </w:p>
    <w:p w:rsidR="00A05A37" w:rsidRDefault="00A05A37" w:rsidP="0067677E">
      <w:pPr>
        <w:rPr>
          <w:rStyle w:val="Hyperlink"/>
        </w:rPr>
      </w:pPr>
      <w:r>
        <w:tab/>
      </w:r>
      <w:r>
        <w:tab/>
      </w:r>
      <w:hyperlink r:id="rId77" w:history="1">
        <w:r>
          <w:rPr>
            <w:rStyle w:val="Hyperlink"/>
          </w:rPr>
          <w:t>http://www.cuckoosandbox.org/</w:t>
        </w:r>
      </w:hyperlink>
    </w:p>
    <w:p w:rsidR="00D61DB1" w:rsidRDefault="00D61DB1" w:rsidP="0067677E">
      <w:pPr>
        <w:rPr>
          <w:rStyle w:val="Hyperlink"/>
        </w:rPr>
      </w:pPr>
    </w:p>
    <w:p w:rsidR="00D61DB1" w:rsidRDefault="00D61DB1" w:rsidP="00D61DB1">
      <w:r>
        <w:t>[CVE]</w:t>
      </w:r>
      <w:r>
        <w:tab/>
      </w:r>
      <w:r>
        <w:tab/>
        <w:t>Common Vulnerabilities and Exposures (CVE)</w:t>
      </w:r>
    </w:p>
    <w:p w:rsidR="00D61DB1" w:rsidRDefault="00D61DB1" w:rsidP="00D61DB1">
      <w:pPr>
        <w:rPr>
          <w:rStyle w:val="Hyperlink"/>
        </w:rPr>
      </w:pPr>
      <w:r>
        <w:tab/>
      </w:r>
      <w:r>
        <w:tab/>
      </w:r>
      <w:hyperlink r:id="rId78" w:history="1">
        <w:r w:rsidRPr="008C7E5E">
          <w:rPr>
            <w:rStyle w:val="Hyperlink"/>
          </w:rPr>
          <w:t>http://cve.mitre.org</w:t>
        </w:r>
      </w:hyperlink>
    </w:p>
    <w:p w:rsidR="00982358" w:rsidRDefault="00982358" w:rsidP="00D61DB1">
      <w:pPr>
        <w:rPr>
          <w:rStyle w:val="Hyperlink"/>
        </w:rPr>
      </w:pPr>
    </w:p>
    <w:p w:rsidR="00982358" w:rsidRDefault="00B54EDA" w:rsidP="00982358">
      <w:r>
        <w:t>[CVSS</w:t>
      </w:r>
      <w:r w:rsidR="00982358">
        <w:t>]</w:t>
      </w:r>
      <w:r w:rsidR="00982358">
        <w:tab/>
      </w:r>
      <w:r w:rsidR="00982358">
        <w:tab/>
        <w:t>Common Vulnerability Scoring System</w:t>
      </w:r>
    </w:p>
    <w:p w:rsidR="00982358" w:rsidRDefault="00982358" w:rsidP="00D61DB1">
      <w:pPr>
        <w:rPr>
          <w:rStyle w:val="Hyperlink"/>
        </w:rPr>
      </w:pPr>
      <w:r>
        <w:tab/>
      </w:r>
      <w:r>
        <w:tab/>
      </w:r>
      <w:hyperlink r:id="rId79" w:history="1">
        <w:r>
          <w:rPr>
            <w:rStyle w:val="Hyperlink"/>
          </w:rPr>
          <w:t>http://www.first.org/cvss</w:t>
        </w:r>
      </w:hyperlink>
    </w:p>
    <w:p w:rsidR="00D61DB1" w:rsidRDefault="00D61DB1" w:rsidP="00D61DB1">
      <w:pPr>
        <w:rPr>
          <w:rStyle w:val="Hyperlink"/>
        </w:rPr>
      </w:pPr>
    </w:p>
    <w:p w:rsidR="00D61DB1" w:rsidRDefault="00D61DB1" w:rsidP="00D61DB1">
      <w:r w:rsidRPr="00981CAF">
        <w:t>[CYBOX]</w:t>
      </w:r>
      <w:r w:rsidRPr="00981CAF">
        <w:tab/>
      </w:r>
      <w:r>
        <w:t>Cyber Observable eXpression (CybOX)</w:t>
      </w:r>
    </w:p>
    <w:p w:rsidR="00D61DB1" w:rsidRDefault="00C53369" w:rsidP="00D61DB1">
      <w:pPr>
        <w:ind w:left="720" w:firstLine="720"/>
      </w:pPr>
      <w:hyperlink r:id="rId80" w:history="1">
        <w:r w:rsidR="00D61DB1" w:rsidRPr="00F47A98">
          <w:rPr>
            <w:rStyle w:val="Hyperlink"/>
          </w:rPr>
          <w:t>http://cybox.mitre.org</w:t>
        </w:r>
      </w:hyperlink>
    </w:p>
    <w:p w:rsidR="00D06744" w:rsidRDefault="00D06744" w:rsidP="0067677E">
      <w:pPr>
        <w:rPr>
          <w:rStyle w:val="Hyperlink"/>
        </w:rPr>
      </w:pPr>
    </w:p>
    <w:p w:rsidR="00D06744" w:rsidRDefault="00D06744" w:rsidP="00D06744">
      <w:r>
        <w:t>[IOC]</w:t>
      </w:r>
      <w:r>
        <w:tab/>
      </w:r>
      <w:r>
        <w:tab/>
        <w:t>Open Indicators of Compromise (OpenIOC)</w:t>
      </w:r>
    </w:p>
    <w:p w:rsidR="00D06744" w:rsidRDefault="00D06744" w:rsidP="00D06744">
      <w:r>
        <w:tab/>
      </w:r>
      <w:r>
        <w:tab/>
      </w:r>
      <w:hyperlink r:id="rId81" w:history="1">
        <w:r>
          <w:rPr>
            <w:rStyle w:val="Hyperlink"/>
          </w:rPr>
          <w:t>http://openioc.org/</w:t>
        </w:r>
      </w:hyperlink>
    </w:p>
    <w:p w:rsidR="0067677E" w:rsidRDefault="0067677E" w:rsidP="0067677E">
      <w:pPr>
        <w:ind w:left="720" w:firstLine="720"/>
      </w:pPr>
    </w:p>
    <w:p w:rsidR="0067677E" w:rsidRDefault="0067677E" w:rsidP="0067677E">
      <w:r>
        <w:t>[MMDEF]</w:t>
      </w:r>
      <w:r>
        <w:tab/>
        <w:t>IEEE ICSG’s Malware Metadata Exchange Format</w:t>
      </w:r>
    </w:p>
    <w:p w:rsidR="0067677E" w:rsidRDefault="00C53369" w:rsidP="0067677E">
      <w:pPr>
        <w:ind w:left="720" w:firstLine="720"/>
      </w:pPr>
      <w:hyperlink r:id="rId82" w:history="1">
        <w:r w:rsidR="0067677E" w:rsidRPr="00F47A98">
          <w:rPr>
            <w:rStyle w:val="Hyperlink"/>
          </w:rPr>
          <w:t>http://standards.ieee.org/develop/indconn/icsg/mmdef.html</w:t>
        </w:r>
      </w:hyperlink>
    </w:p>
    <w:p w:rsidR="0067677E" w:rsidRDefault="0067677E" w:rsidP="0067677E"/>
    <w:p w:rsidR="00D06744" w:rsidRDefault="00D06744" w:rsidP="0067677E">
      <w:r>
        <w:t>[OVAL]</w:t>
      </w:r>
      <w:r>
        <w:tab/>
      </w:r>
      <w:r>
        <w:tab/>
      </w:r>
      <w:r w:rsidR="00D61DB1">
        <w:t>Open Vulnerability and Assessment Language (</w:t>
      </w:r>
      <w:r>
        <w:t>OVAL</w:t>
      </w:r>
      <w:r w:rsidR="00D61DB1">
        <w:t>)</w:t>
      </w:r>
    </w:p>
    <w:p w:rsidR="00D06744" w:rsidRDefault="00D06744" w:rsidP="0067677E">
      <w:r>
        <w:tab/>
      </w:r>
      <w:r>
        <w:tab/>
      </w:r>
      <w:hyperlink r:id="rId83" w:history="1">
        <w:r w:rsidRPr="003D7742">
          <w:rPr>
            <w:rStyle w:val="Hyperlink"/>
          </w:rPr>
          <w:t>http://oval.mitre.org</w:t>
        </w:r>
      </w:hyperlink>
    </w:p>
    <w:p w:rsidR="00D06744" w:rsidRDefault="00D06744" w:rsidP="0067677E"/>
    <w:p w:rsidR="0067677E" w:rsidRPr="008629F1" w:rsidRDefault="0067677E" w:rsidP="0067677E">
      <w:pPr>
        <w:pStyle w:val="Default"/>
      </w:pPr>
      <w:r w:rsidRPr="008629F1">
        <w:t>[</w:t>
      </w:r>
      <w:r>
        <w:t>RFC</w:t>
      </w:r>
      <w:r w:rsidRPr="008629F1">
        <w:t xml:space="preserve">2119] </w:t>
      </w:r>
      <w:r w:rsidRPr="008629F1">
        <w:tab/>
        <w:t xml:space="preserve">RFC 2119 – Key words for use in RFCs to Indicate Requirement Levels </w:t>
      </w:r>
    </w:p>
    <w:p w:rsidR="0067677E" w:rsidRDefault="00C53369" w:rsidP="0067677E">
      <w:pPr>
        <w:ind w:left="720" w:firstLine="720"/>
      </w:pPr>
      <w:hyperlink r:id="rId84" w:history="1">
        <w:r w:rsidR="0067677E" w:rsidRPr="00F47A98">
          <w:rPr>
            <w:rStyle w:val="Hyperlink"/>
          </w:rPr>
          <w:t>http://www.ietf.org/rfc/rfc2119.txt</w:t>
        </w:r>
      </w:hyperlink>
      <w:r w:rsidR="0067677E">
        <w:t xml:space="preserve"> </w:t>
      </w:r>
      <w:r w:rsidR="0067677E" w:rsidRPr="008629F1">
        <w:t xml:space="preserve"> </w:t>
      </w:r>
      <w:r w:rsidR="0067677E">
        <w:t xml:space="preserve"> </w:t>
      </w:r>
    </w:p>
    <w:p w:rsidR="005D4B6F" w:rsidRDefault="005D4B6F" w:rsidP="005D4B6F"/>
    <w:p w:rsidR="005D4B6F" w:rsidRDefault="005D4B6F" w:rsidP="005D4B6F">
      <w:r>
        <w:t>[STIX]</w:t>
      </w:r>
      <w:r>
        <w:tab/>
      </w:r>
      <w:r>
        <w:tab/>
        <w:t>Structured Threat Information eXpression (STIX)</w:t>
      </w:r>
    </w:p>
    <w:p w:rsidR="005D4B6F" w:rsidRPr="008629F1" w:rsidRDefault="005D4B6F" w:rsidP="005D4B6F">
      <w:r>
        <w:tab/>
      </w:r>
      <w:r>
        <w:tab/>
      </w:r>
      <w:hyperlink r:id="rId85" w:history="1">
        <w:r w:rsidRPr="003D7742">
          <w:rPr>
            <w:rStyle w:val="Hyperlink"/>
          </w:rPr>
          <w:t>http://stix.mitre.org</w:t>
        </w:r>
      </w:hyperlink>
      <w:r>
        <w:t xml:space="preserve"> </w:t>
      </w:r>
    </w:p>
    <w:p w:rsidR="0067677E" w:rsidRDefault="0067677E" w:rsidP="0067677E"/>
    <w:p w:rsidR="00A27D22" w:rsidRDefault="00A27D22" w:rsidP="0067677E">
      <w:r>
        <w:t>[W3C</w:t>
      </w:r>
      <w:r>
        <w:rPr>
          <w:vertAlign w:val="subscript"/>
        </w:rPr>
        <w:t>0</w:t>
      </w:r>
      <w:r>
        <w:t>]</w:t>
      </w:r>
      <w:r>
        <w:tab/>
      </w:r>
      <w:r>
        <w:tab/>
        <w:t>W3C Namespaces in XML 1.0 (Third Edition)</w:t>
      </w:r>
    </w:p>
    <w:p w:rsidR="00A27D22" w:rsidRDefault="00A27D22" w:rsidP="0067677E">
      <w:r>
        <w:tab/>
      </w:r>
      <w:r>
        <w:tab/>
      </w:r>
      <w:hyperlink r:id="rId86" w:history="1">
        <w:r w:rsidRPr="000A5E8C">
          <w:rPr>
            <w:rStyle w:val="Hyperlink"/>
          </w:rPr>
          <w:t>http://www.w3.org/TR/REC-xml-names/</w:t>
        </w:r>
      </w:hyperlink>
    </w:p>
    <w:p w:rsidR="00A27D22" w:rsidRPr="008629F1" w:rsidRDefault="00A27D22" w:rsidP="0067677E"/>
    <w:p w:rsidR="0067677E" w:rsidRPr="008629F1" w:rsidRDefault="0067677E" w:rsidP="0067677E">
      <w:pPr>
        <w:pStyle w:val="Default"/>
      </w:pPr>
      <w:r w:rsidRPr="008629F1">
        <w:t>[W3C</w:t>
      </w:r>
      <w:r w:rsidRPr="00AC7903">
        <w:rPr>
          <w:vertAlign w:val="subscript"/>
        </w:rPr>
        <w:t>1</w:t>
      </w:r>
      <w:r w:rsidRPr="008629F1">
        <w:t xml:space="preserve">] </w:t>
      </w:r>
      <w:r w:rsidRPr="008629F1">
        <w:tab/>
        <w:t xml:space="preserve">W3C Recommendation for Hex-Encoded Binary Data </w:t>
      </w:r>
    </w:p>
    <w:p w:rsidR="0067677E" w:rsidRPr="008629F1" w:rsidRDefault="00C53369" w:rsidP="0067677E">
      <w:pPr>
        <w:pStyle w:val="Default"/>
        <w:ind w:left="720" w:firstLine="720"/>
      </w:pPr>
      <w:hyperlink r:id="rId87" w:anchor="hexBinary" w:history="1">
        <w:r w:rsidR="0067677E" w:rsidRPr="008629F1">
          <w:rPr>
            <w:rStyle w:val="Hyperlink"/>
          </w:rPr>
          <w:t>http://www.w3.org/TR/xmlSchema-2/#hexBinary</w:t>
        </w:r>
      </w:hyperlink>
      <w:r w:rsidR="0067677E" w:rsidRPr="008629F1">
        <w:t xml:space="preserve"> </w:t>
      </w:r>
    </w:p>
    <w:p w:rsidR="0067677E" w:rsidRPr="008629F1" w:rsidRDefault="0067677E" w:rsidP="0067677E">
      <w:pPr>
        <w:pStyle w:val="Default"/>
        <w:ind w:left="720" w:firstLine="720"/>
      </w:pPr>
    </w:p>
    <w:p w:rsidR="0067677E" w:rsidRPr="008629F1" w:rsidRDefault="0067677E" w:rsidP="0067677E">
      <w:pPr>
        <w:pStyle w:val="Default"/>
      </w:pPr>
      <w:r w:rsidRPr="008629F1">
        <w:t>[W3C</w:t>
      </w:r>
      <w:r w:rsidRPr="00AC7903">
        <w:rPr>
          <w:vertAlign w:val="subscript"/>
        </w:rPr>
        <w:t>2</w:t>
      </w:r>
      <w:r w:rsidRPr="008629F1">
        <w:t xml:space="preserve">] </w:t>
      </w:r>
      <w:r w:rsidRPr="008629F1">
        <w:tab/>
        <w:t xml:space="preserve">W3C Recommendation for Boolean Data </w:t>
      </w:r>
    </w:p>
    <w:p w:rsidR="0067677E" w:rsidRPr="008629F1" w:rsidRDefault="00C53369" w:rsidP="0067677E">
      <w:pPr>
        <w:pStyle w:val="Default"/>
        <w:ind w:left="720" w:firstLine="720"/>
      </w:pPr>
      <w:hyperlink r:id="rId88" w:anchor="boolean" w:history="1">
        <w:r w:rsidR="0067677E" w:rsidRPr="008629F1">
          <w:rPr>
            <w:rStyle w:val="Hyperlink"/>
          </w:rPr>
          <w:t>http://www.w3.org/TR/xmlSchema-2/#boolean</w:t>
        </w:r>
      </w:hyperlink>
      <w:r w:rsidR="0067677E" w:rsidRPr="008629F1">
        <w:t xml:space="preserve"> </w:t>
      </w:r>
    </w:p>
    <w:p w:rsidR="0067677E" w:rsidRDefault="0067677E" w:rsidP="0067677E">
      <w:pPr>
        <w:pStyle w:val="Default"/>
        <w:ind w:left="720" w:firstLine="720"/>
        <w:rPr>
          <w:sz w:val="22"/>
          <w:szCs w:val="22"/>
        </w:rPr>
      </w:pPr>
    </w:p>
    <w:p w:rsidR="0067677E" w:rsidRPr="008629F1" w:rsidRDefault="0067677E" w:rsidP="0067677E">
      <w:pPr>
        <w:pStyle w:val="Default"/>
      </w:pPr>
      <w:r w:rsidRPr="008629F1">
        <w:t>[W3C</w:t>
      </w:r>
      <w:r w:rsidRPr="00AC7903">
        <w:rPr>
          <w:vertAlign w:val="subscript"/>
        </w:rPr>
        <w:t>3</w:t>
      </w:r>
      <w:r w:rsidRPr="008629F1">
        <w:t xml:space="preserve">] </w:t>
      </w:r>
      <w:r w:rsidRPr="008629F1">
        <w:tab/>
        <w:t xml:space="preserve">W3C Recommendation for Double Data </w:t>
      </w:r>
    </w:p>
    <w:p w:rsidR="0067677E" w:rsidRPr="008629F1" w:rsidRDefault="00C53369" w:rsidP="0067677E">
      <w:pPr>
        <w:pStyle w:val="Default"/>
        <w:ind w:left="720" w:firstLine="720"/>
      </w:pPr>
      <w:hyperlink r:id="rId89" w:anchor="double" w:history="1">
        <w:r w:rsidR="0067677E" w:rsidRPr="008629F1">
          <w:rPr>
            <w:rStyle w:val="Hyperlink"/>
          </w:rPr>
          <w:t>http://www.w3.org/TR/xmlschema-2/#double</w:t>
        </w:r>
      </w:hyperlink>
      <w:r w:rsidR="0067677E" w:rsidRPr="008629F1">
        <w:t xml:space="preserve"> </w:t>
      </w:r>
    </w:p>
    <w:p w:rsidR="0067677E" w:rsidRDefault="0067677E" w:rsidP="0067677E">
      <w:pPr>
        <w:pStyle w:val="Default"/>
        <w:ind w:left="720" w:firstLine="720"/>
        <w:rPr>
          <w:sz w:val="22"/>
          <w:szCs w:val="22"/>
        </w:rPr>
      </w:pPr>
    </w:p>
    <w:p w:rsidR="0067677E" w:rsidRPr="008629F1" w:rsidRDefault="0067677E" w:rsidP="0067677E">
      <w:pPr>
        <w:pStyle w:val="Default"/>
      </w:pPr>
      <w:r w:rsidRPr="008629F1">
        <w:t>[W3C</w:t>
      </w:r>
      <w:r w:rsidRPr="00AC7903">
        <w:rPr>
          <w:vertAlign w:val="subscript"/>
        </w:rPr>
        <w:t>4</w:t>
      </w:r>
      <w:r w:rsidRPr="008629F1">
        <w:t xml:space="preserve">] </w:t>
      </w:r>
      <w:r w:rsidRPr="008629F1">
        <w:tab/>
        <w:t xml:space="preserve">W3C Recommendation for Float Data </w:t>
      </w:r>
    </w:p>
    <w:p w:rsidR="0067677E" w:rsidRPr="008629F1" w:rsidRDefault="00C53369" w:rsidP="0067677E">
      <w:pPr>
        <w:pStyle w:val="Default"/>
        <w:ind w:left="720" w:firstLine="720"/>
      </w:pPr>
      <w:hyperlink r:id="rId90" w:anchor="float" w:history="1">
        <w:r w:rsidR="0067677E" w:rsidRPr="00F47A98">
          <w:rPr>
            <w:rStyle w:val="Hyperlink"/>
          </w:rPr>
          <w:t>http://www.w3.org/TR/xmlSchema-2/#float</w:t>
        </w:r>
      </w:hyperlink>
      <w:r w:rsidR="0067677E">
        <w:t xml:space="preserve"> </w:t>
      </w:r>
      <w:r w:rsidR="0067677E" w:rsidRPr="008629F1">
        <w:t xml:space="preserve"> </w:t>
      </w:r>
    </w:p>
    <w:p w:rsidR="0067677E" w:rsidRDefault="0067677E" w:rsidP="0067677E">
      <w:pPr>
        <w:pStyle w:val="Default"/>
        <w:ind w:left="720" w:firstLine="720"/>
        <w:rPr>
          <w:sz w:val="22"/>
          <w:szCs w:val="22"/>
        </w:rPr>
      </w:pPr>
    </w:p>
    <w:p w:rsidR="0067677E" w:rsidRPr="008629F1" w:rsidRDefault="0067677E" w:rsidP="0067677E">
      <w:pPr>
        <w:pStyle w:val="Default"/>
      </w:pPr>
      <w:r w:rsidRPr="008629F1">
        <w:t>[W3C</w:t>
      </w:r>
      <w:r w:rsidRPr="00AC7903">
        <w:rPr>
          <w:vertAlign w:val="subscript"/>
        </w:rPr>
        <w:t>5</w:t>
      </w:r>
      <w:r w:rsidRPr="008629F1">
        <w:t xml:space="preserve">] </w:t>
      </w:r>
      <w:r w:rsidRPr="008629F1">
        <w:tab/>
        <w:t xml:space="preserve">W3C Recommendation for Integer Data </w:t>
      </w:r>
    </w:p>
    <w:p w:rsidR="009440D3" w:rsidRDefault="00C53369" w:rsidP="0067677E">
      <w:pPr>
        <w:pStyle w:val="Default"/>
        <w:ind w:left="720" w:firstLine="720"/>
        <w:rPr>
          <w:rStyle w:val="Hyperlink"/>
        </w:rPr>
      </w:pPr>
      <w:hyperlink r:id="rId91" w:anchor="integer" w:history="1">
        <w:r w:rsidR="0067677E" w:rsidRPr="00F47A98">
          <w:rPr>
            <w:rStyle w:val="Hyperlink"/>
          </w:rPr>
          <w:t>http://www.w3.org/TR/xmlSchema-2/#integer</w:t>
        </w:r>
      </w:hyperlink>
    </w:p>
    <w:p w:rsidR="00C653B7" w:rsidRDefault="00C653B7" w:rsidP="00C653B7">
      <w:pPr>
        <w:pStyle w:val="Default"/>
        <w:rPr>
          <w:rStyle w:val="Hyperlink"/>
        </w:rPr>
      </w:pPr>
    </w:p>
    <w:p w:rsidR="00C653B7" w:rsidRDefault="00C653B7" w:rsidP="00C653B7">
      <w:pPr>
        <w:pStyle w:val="Default"/>
        <w:rPr>
          <w:rStyle w:val="Hyperlink"/>
        </w:rPr>
      </w:pPr>
      <w:r w:rsidRPr="00C83567">
        <w:t>[W3C</w:t>
      </w:r>
      <w:r w:rsidRPr="00AC7903">
        <w:rPr>
          <w:vertAlign w:val="subscript"/>
        </w:rPr>
        <w:t>6</w:t>
      </w:r>
      <w:r w:rsidRPr="00C83567">
        <w:t>]</w:t>
      </w:r>
      <w:r w:rsidRPr="00C83567">
        <w:rPr>
          <w:rStyle w:val="Hyperlink"/>
          <w:u w:val="none"/>
        </w:rPr>
        <w:tab/>
      </w:r>
      <w:r w:rsidR="00E5714F">
        <w:rPr>
          <w:rStyle w:val="Hyperlink"/>
          <w:u w:val="none"/>
        </w:rPr>
        <w:tab/>
      </w:r>
      <w:r w:rsidRPr="00C83567">
        <w:t>W3C Recommendation for XML Qualified Names</w:t>
      </w:r>
    </w:p>
    <w:p w:rsidR="0067677E" w:rsidRPr="008629F1" w:rsidRDefault="00C653B7" w:rsidP="00C653B7">
      <w:pPr>
        <w:pStyle w:val="Default"/>
      </w:pPr>
      <w:r w:rsidRPr="00C83567">
        <w:rPr>
          <w:rStyle w:val="Hyperlink"/>
          <w:u w:val="none"/>
        </w:rPr>
        <w:tab/>
      </w:r>
      <w:r w:rsidRPr="00C83567">
        <w:rPr>
          <w:rStyle w:val="Hyperlink"/>
          <w:u w:val="none"/>
        </w:rPr>
        <w:tab/>
      </w:r>
      <w:r>
        <w:rPr>
          <w:rStyle w:val="Hyperlink"/>
        </w:rPr>
        <w:t>http://www.w3.org/TR/xmlSchema-2/#QName</w:t>
      </w:r>
      <w:r w:rsidR="0067677E">
        <w:t xml:space="preserve"> </w:t>
      </w:r>
      <w:r w:rsidR="0067677E" w:rsidRPr="008629F1">
        <w:t xml:space="preserve"> </w:t>
      </w:r>
    </w:p>
    <w:p w:rsidR="0067677E" w:rsidRDefault="0067677E" w:rsidP="0067677E">
      <w:pPr>
        <w:pStyle w:val="Default"/>
        <w:ind w:left="720" w:firstLine="720"/>
        <w:rPr>
          <w:sz w:val="22"/>
          <w:szCs w:val="22"/>
        </w:rPr>
      </w:pPr>
    </w:p>
    <w:p w:rsidR="0067677E" w:rsidRPr="00752DD7" w:rsidRDefault="0067677E" w:rsidP="0067677E">
      <w:pPr>
        <w:pStyle w:val="Default"/>
      </w:pPr>
      <w:r w:rsidRPr="00752DD7">
        <w:t>[</w:t>
      </w:r>
      <w:r w:rsidR="00C653B7" w:rsidRPr="00752DD7">
        <w:t>W3C</w:t>
      </w:r>
      <w:r w:rsidR="00C653B7" w:rsidRPr="00AC7903">
        <w:rPr>
          <w:vertAlign w:val="subscript"/>
        </w:rPr>
        <w:t>7</w:t>
      </w:r>
      <w:r w:rsidRPr="00752DD7">
        <w:t xml:space="preserve">] </w:t>
      </w:r>
      <w:r w:rsidRPr="00752DD7">
        <w:tab/>
        <w:t xml:space="preserve">W3C Recommendation for String Data </w:t>
      </w:r>
    </w:p>
    <w:p w:rsidR="0067677E" w:rsidRPr="00752DD7" w:rsidRDefault="00C53369" w:rsidP="0067677E">
      <w:pPr>
        <w:ind w:left="720" w:firstLine="720"/>
      </w:pPr>
      <w:hyperlink r:id="rId92" w:anchor="string" w:history="1">
        <w:r w:rsidR="0067677E" w:rsidRPr="00752DD7">
          <w:rPr>
            <w:rStyle w:val="Hyperlink"/>
          </w:rPr>
          <w:t>http://www.w3.org/TR/xmlSchema-2/#string</w:t>
        </w:r>
      </w:hyperlink>
    </w:p>
    <w:p w:rsidR="0067677E" w:rsidRDefault="0067677E" w:rsidP="0067677E">
      <w:pPr>
        <w:pStyle w:val="Default"/>
        <w:ind w:left="720" w:firstLine="720"/>
        <w:rPr>
          <w:sz w:val="22"/>
          <w:szCs w:val="22"/>
        </w:rPr>
      </w:pPr>
    </w:p>
    <w:p w:rsidR="0067677E" w:rsidRPr="00752DD7" w:rsidRDefault="0067677E" w:rsidP="0067677E">
      <w:pPr>
        <w:pStyle w:val="Default"/>
      </w:pPr>
      <w:r w:rsidRPr="00752DD7">
        <w:t>[</w:t>
      </w:r>
      <w:r w:rsidR="00C653B7" w:rsidRPr="00752DD7">
        <w:t>W3C</w:t>
      </w:r>
      <w:r w:rsidR="00C653B7" w:rsidRPr="00AC7903">
        <w:rPr>
          <w:vertAlign w:val="subscript"/>
        </w:rPr>
        <w:t>8</w:t>
      </w:r>
      <w:r w:rsidRPr="00752DD7">
        <w:t xml:space="preserve">] </w:t>
      </w:r>
      <w:r w:rsidRPr="00752DD7">
        <w:tab/>
        <w:t xml:space="preserve">W3C Recommendation for unsigned int Data </w:t>
      </w:r>
    </w:p>
    <w:p w:rsidR="0067677E" w:rsidRPr="00752DD7" w:rsidRDefault="00C53369" w:rsidP="0067677E">
      <w:pPr>
        <w:pStyle w:val="Default"/>
        <w:ind w:left="720" w:firstLine="720"/>
      </w:pPr>
      <w:hyperlink r:id="rId93" w:anchor="unsignedInt" w:history="1">
        <w:r w:rsidR="0067677E" w:rsidRPr="00752DD7">
          <w:rPr>
            <w:rStyle w:val="Hyperlink"/>
          </w:rPr>
          <w:t>http://www.w3.org/TR/xmlschema-2/#unsignedInt</w:t>
        </w:r>
      </w:hyperlink>
    </w:p>
    <w:p w:rsidR="0067677E" w:rsidRDefault="0067677E" w:rsidP="0067677E">
      <w:pPr>
        <w:pStyle w:val="Default"/>
        <w:ind w:left="720" w:firstLine="720"/>
        <w:rPr>
          <w:sz w:val="22"/>
          <w:szCs w:val="22"/>
        </w:rPr>
      </w:pPr>
    </w:p>
    <w:p w:rsidR="0067677E" w:rsidRPr="00752DD7" w:rsidRDefault="0067677E" w:rsidP="0067677E">
      <w:pPr>
        <w:pStyle w:val="Default"/>
      </w:pPr>
      <w:r w:rsidRPr="00752DD7">
        <w:t>[</w:t>
      </w:r>
      <w:r w:rsidR="00C653B7" w:rsidRPr="00752DD7">
        <w:t>W3C</w:t>
      </w:r>
      <w:r w:rsidR="00C653B7" w:rsidRPr="00AC7903">
        <w:rPr>
          <w:vertAlign w:val="subscript"/>
        </w:rPr>
        <w:t>9</w:t>
      </w:r>
      <w:r w:rsidRPr="00752DD7">
        <w:t xml:space="preserve">] </w:t>
      </w:r>
      <w:r w:rsidRPr="00752DD7">
        <w:tab/>
        <w:t xml:space="preserve">W3C Recommendation for URI Data </w:t>
      </w:r>
    </w:p>
    <w:p w:rsidR="004B6044" w:rsidRDefault="00C53369" w:rsidP="0067677E">
      <w:pPr>
        <w:pStyle w:val="Default"/>
        <w:ind w:left="720" w:firstLine="720"/>
      </w:pPr>
      <w:hyperlink r:id="rId94" w:anchor="anyURI" w:history="1">
        <w:r w:rsidR="0067677E" w:rsidRPr="00F47A98">
          <w:rPr>
            <w:rStyle w:val="Hyperlink"/>
          </w:rPr>
          <w:t>http://www.w3.org/TR/xmlschema-2/#anyURI</w:t>
        </w:r>
      </w:hyperlink>
      <w:r w:rsidR="004B6044">
        <w:t xml:space="preserve"> </w:t>
      </w:r>
      <w:r w:rsidR="004B6044" w:rsidRPr="00752DD7">
        <w:t xml:space="preserve"> </w:t>
      </w:r>
      <w:r w:rsidR="004B6044">
        <w:t xml:space="preserve"> </w:t>
      </w:r>
    </w:p>
    <w:p w:rsidR="004B6044" w:rsidRDefault="004B6044" w:rsidP="001A5389"/>
    <w:p w:rsidR="001A5389" w:rsidRPr="00981CAF" w:rsidRDefault="001A5389" w:rsidP="00DF785A">
      <w:pPr>
        <w:rPr>
          <w:rFonts w:cs="Times New Roman"/>
        </w:rPr>
      </w:pPr>
    </w:p>
    <w:p w:rsidR="002D5C89" w:rsidRPr="00F40B38" w:rsidRDefault="002D5C89" w:rsidP="003E7E06">
      <w:pPr>
        <w:pStyle w:val="HTMLPreformatted"/>
      </w:pPr>
    </w:p>
    <w:sectPr w:rsidR="002D5C89" w:rsidRPr="00F40B38" w:rsidSect="00EF3B89">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64F5" w:rsidRDefault="00EC64F5" w:rsidP="00126F8F">
      <w:r>
        <w:separator/>
      </w:r>
    </w:p>
  </w:endnote>
  <w:endnote w:type="continuationSeparator" w:id="0">
    <w:p w:rsidR="00EC64F5" w:rsidRDefault="00EC64F5"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4F5" w:rsidRDefault="00EC64F5"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EC64F5" w:rsidRDefault="00EC64F5"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3728895"/>
      <w:docPartObj>
        <w:docPartGallery w:val="Page Numbers (Bottom of Page)"/>
        <w:docPartUnique/>
      </w:docPartObj>
    </w:sdtPr>
    <w:sdtEndPr>
      <w:rPr>
        <w:noProof/>
      </w:rPr>
    </w:sdtEndPr>
    <w:sdtContent>
      <w:p w:rsidR="00EC64F5" w:rsidRDefault="00EC64F5">
        <w:pPr>
          <w:pStyle w:val="Footer"/>
          <w:jc w:val="right"/>
        </w:pPr>
        <w:r>
          <w:fldChar w:fldCharType="begin"/>
        </w:r>
        <w:r>
          <w:instrText xml:space="preserve"> PAGE   \* MERGEFORMAT </w:instrText>
        </w:r>
        <w:r>
          <w:fldChar w:fldCharType="separate"/>
        </w:r>
        <w:r w:rsidR="00C53369">
          <w:rPr>
            <w:noProof/>
          </w:rPr>
          <w:t>v</w:t>
        </w:r>
        <w:r>
          <w:rPr>
            <w:noProof/>
          </w:rPr>
          <w:fldChar w:fldCharType="end"/>
        </w:r>
      </w:p>
    </w:sdtContent>
  </w:sdt>
  <w:p w:rsidR="00EC64F5" w:rsidRPr="00302F13" w:rsidRDefault="00EC64F5" w:rsidP="00DF7CDA">
    <w:pPr>
      <w:pStyle w:val="Footer"/>
      <w:jc w:val="center"/>
    </w:pPr>
    <w:r>
      <w:t>Copyright © 2014,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3631796"/>
      <w:docPartObj>
        <w:docPartGallery w:val="Page Numbers (Bottom of Page)"/>
        <w:docPartUnique/>
      </w:docPartObj>
    </w:sdtPr>
    <w:sdtEndPr>
      <w:rPr>
        <w:noProof/>
      </w:rPr>
    </w:sdtEndPr>
    <w:sdtContent>
      <w:p w:rsidR="00EC64F5" w:rsidRDefault="00EC64F5">
        <w:pPr>
          <w:pStyle w:val="Footer"/>
          <w:jc w:val="right"/>
          <w:rPr>
            <w:noProof/>
          </w:rPr>
        </w:pPr>
        <w:r>
          <w:fldChar w:fldCharType="begin"/>
        </w:r>
        <w:r>
          <w:instrText xml:space="preserve"> PAGE   \* MERGEFORMAT </w:instrText>
        </w:r>
        <w:r>
          <w:fldChar w:fldCharType="separate"/>
        </w:r>
        <w:r w:rsidR="00C53369">
          <w:rPr>
            <w:noProof/>
          </w:rPr>
          <w:t>ii</w:t>
        </w:r>
        <w:r>
          <w:rPr>
            <w:noProof/>
          </w:rPr>
          <w:fldChar w:fldCharType="end"/>
        </w:r>
      </w:p>
      <w:p w:rsidR="00EC64F5" w:rsidRDefault="00EC64F5" w:rsidP="00167573">
        <w:pPr>
          <w:pStyle w:val="Footer"/>
          <w:jc w:val="center"/>
        </w:pPr>
        <w:r>
          <w:t>Copyright © 2014,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4F5" w:rsidRPr="002A7CAC" w:rsidRDefault="00EC64F5"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8369605"/>
      <w:docPartObj>
        <w:docPartGallery w:val="Page Numbers (Bottom of Page)"/>
        <w:docPartUnique/>
      </w:docPartObj>
    </w:sdtPr>
    <w:sdtEndPr/>
    <w:sdtContent>
      <w:p w:rsidR="00EC64F5" w:rsidRDefault="00EC64F5" w:rsidP="00126F8F">
        <w:pPr>
          <w:pStyle w:val="Footer"/>
        </w:pPr>
      </w:p>
      <w:p w:rsidR="00EC64F5" w:rsidRDefault="00EC64F5" w:rsidP="00167573">
        <w:pPr>
          <w:pStyle w:val="Footer"/>
          <w:jc w:val="right"/>
        </w:pPr>
        <w:r>
          <w:fldChar w:fldCharType="begin"/>
        </w:r>
        <w:r>
          <w:instrText xml:space="preserve"> PAGE   \* MERGEFORMAT </w:instrText>
        </w:r>
        <w:r>
          <w:fldChar w:fldCharType="separate"/>
        </w:r>
        <w:r w:rsidR="00C53369">
          <w:rPr>
            <w:noProof/>
          </w:rPr>
          <w:t>3</w:t>
        </w:r>
        <w:r>
          <w:rPr>
            <w:noProof/>
          </w:rPr>
          <w:fldChar w:fldCharType="end"/>
        </w:r>
      </w:p>
    </w:sdtContent>
  </w:sdt>
  <w:p w:rsidR="00EC64F5" w:rsidRPr="00406CE9" w:rsidRDefault="00EC64F5" w:rsidP="00167573">
    <w:pPr>
      <w:pStyle w:val="Footer"/>
      <w:jc w:val="center"/>
    </w:pPr>
    <w:r>
      <w:t>Copyright © 2014, The MITRE Corporation.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224675"/>
      <w:docPartObj>
        <w:docPartGallery w:val="Page Numbers (Bottom of Page)"/>
        <w:docPartUnique/>
      </w:docPartObj>
    </w:sdtPr>
    <w:sdtEndPr/>
    <w:sdtContent>
      <w:p w:rsidR="00EC64F5" w:rsidRDefault="00EC64F5" w:rsidP="00126F8F">
        <w:pPr>
          <w:pStyle w:val="Footer"/>
        </w:pPr>
      </w:p>
      <w:p w:rsidR="00EC64F5" w:rsidRDefault="00EC64F5" w:rsidP="00167573">
        <w:pPr>
          <w:pStyle w:val="Footer"/>
          <w:jc w:val="right"/>
        </w:pPr>
        <w:r>
          <w:fldChar w:fldCharType="begin"/>
        </w:r>
        <w:r>
          <w:instrText xml:space="preserve"> PAGE   \* MERGEFORMAT </w:instrText>
        </w:r>
        <w:r>
          <w:fldChar w:fldCharType="separate"/>
        </w:r>
        <w:r w:rsidR="00C53369">
          <w:rPr>
            <w:noProof/>
          </w:rPr>
          <w:t>48</w:t>
        </w:r>
        <w:r>
          <w:rPr>
            <w:noProof/>
          </w:rPr>
          <w:fldChar w:fldCharType="end"/>
        </w:r>
      </w:p>
    </w:sdtContent>
  </w:sdt>
  <w:p w:rsidR="00EC64F5" w:rsidRPr="00406CE9" w:rsidRDefault="00EC64F5" w:rsidP="00167573">
    <w:pPr>
      <w:pStyle w:val="Footer"/>
      <w:jc w:val="center"/>
    </w:pPr>
    <w:r>
      <w:t>Copyright © 2014,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64F5" w:rsidRDefault="00EC64F5" w:rsidP="00126F8F">
      <w:r>
        <w:separator/>
      </w:r>
    </w:p>
  </w:footnote>
  <w:footnote w:type="continuationSeparator" w:id="0">
    <w:p w:rsidR="00EC64F5" w:rsidRDefault="00EC64F5" w:rsidP="00126F8F">
      <w:r>
        <w:continuationSeparator/>
      </w:r>
    </w:p>
  </w:footnote>
  <w:footnote w:id="1">
    <w:p w:rsidR="00EC64F5" w:rsidRDefault="00EC64F5">
      <w:pPr>
        <w:pStyle w:val="FootnoteText"/>
      </w:pPr>
      <w:r>
        <w:rPr>
          <w:rStyle w:val="FootnoteReference"/>
        </w:rPr>
        <w:footnoteRef/>
      </w:r>
      <w:r>
        <w:t xml:space="preserve"> </w:t>
      </w:r>
      <w:r w:rsidRPr="00F47109">
        <w:rPr>
          <w:sz w:val="22"/>
          <w:szCs w:val="22"/>
        </w:rPr>
        <w:t>For detailed information see [TOU].</w:t>
      </w:r>
      <w:r>
        <w:t xml:space="preserve"> </w:t>
      </w:r>
    </w:p>
  </w:footnote>
  <w:footnote w:id="2">
    <w:p w:rsidR="00EC64F5" w:rsidRDefault="00EC64F5">
      <w:pPr>
        <w:pStyle w:val="FootnoteText"/>
      </w:pPr>
      <w:r>
        <w:rPr>
          <w:rStyle w:val="FootnoteReference"/>
        </w:rPr>
        <w:footnoteRef/>
      </w:r>
      <w:r>
        <w:t xml:space="preserve"> </w:t>
      </w:r>
      <w:r w:rsidRPr="00F47109">
        <w:rPr>
          <w:sz w:val="22"/>
          <w:szCs w:val="22"/>
        </w:rPr>
        <w:t>For more information about the MAEC Language, please visit [MAEC].</w:t>
      </w:r>
      <w:r>
        <w:t xml:space="preserve"> </w:t>
      </w:r>
    </w:p>
  </w:footnote>
  <w:footnote w:id="3">
    <w:p w:rsidR="00EC64F5" w:rsidRPr="009A40AA" w:rsidRDefault="00EC64F5" w:rsidP="00687EED">
      <w:pPr>
        <w:pStyle w:val="FootnoteText"/>
        <w:rPr>
          <w:sz w:val="20"/>
        </w:rPr>
      </w:pPr>
      <w:r>
        <w:rPr>
          <w:rStyle w:val="FootnoteReference"/>
        </w:rPr>
        <w:footnoteRef/>
      </w:r>
      <w:r>
        <w:t xml:space="preserve"> </w:t>
      </w:r>
      <w:r w:rsidRPr="001D5163">
        <w:rPr>
          <w:sz w:val="20"/>
        </w:rPr>
        <w:t xml:space="preserve">Each data model and the default vocabularies are implemented </w:t>
      </w:r>
      <w:r>
        <w:rPr>
          <w:sz w:val="20"/>
        </w:rPr>
        <w:t>in MAEC v4.1 via</w:t>
      </w:r>
      <w:r w:rsidRPr="001D5163">
        <w:rPr>
          <w:sz w:val="20"/>
        </w:rPr>
        <w:t xml:space="preserve"> an XML schema.  Other output formats, such as JSON, are being considered for future </w:t>
      </w:r>
      <w:r w:rsidRPr="009A40AA">
        <w:rPr>
          <w:sz w:val="20"/>
        </w:rPr>
        <w:t>implementations.</w:t>
      </w:r>
    </w:p>
  </w:footnote>
  <w:footnote w:id="4">
    <w:p w:rsidR="00EC64F5" w:rsidRDefault="00EC64F5" w:rsidP="00687EED">
      <w:pPr>
        <w:pStyle w:val="FootnoteText"/>
      </w:pPr>
      <w:r>
        <w:rPr>
          <w:rStyle w:val="FootnoteReference"/>
        </w:rPr>
        <w:footnoteRef/>
      </w:r>
      <w:r>
        <w:t xml:space="preserve"> </w:t>
      </w:r>
      <w:r>
        <w:rPr>
          <w:sz w:val="20"/>
        </w:rPr>
        <w:t xml:space="preserve">As stated in footnote </w:t>
      </w:r>
      <w:r>
        <w:rPr>
          <w:sz w:val="20"/>
        </w:rPr>
        <w:fldChar w:fldCharType="begin"/>
      </w:r>
      <w:r>
        <w:rPr>
          <w:sz w:val="20"/>
        </w:rPr>
        <w:instrText xml:space="preserve"> NOTEREF _Ref389581209 \h </w:instrText>
      </w:r>
      <w:r>
        <w:rPr>
          <w:sz w:val="20"/>
        </w:rPr>
      </w:r>
      <w:r>
        <w:rPr>
          <w:sz w:val="20"/>
        </w:rPr>
        <w:fldChar w:fldCharType="separate"/>
      </w:r>
      <w:r>
        <w:rPr>
          <w:sz w:val="20"/>
        </w:rPr>
        <w:t>3</w:t>
      </w:r>
      <w:r>
        <w:rPr>
          <w:sz w:val="20"/>
        </w:rPr>
        <w:fldChar w:fldCharType="end"/>
      </w:r>
      <w:r>
        <w:rPr>
          <w:sz w:val="20"/>
        </w:rPr>
        <w:t>, e</w:t>
      </w:r>
      <w:r w:rsidRPr="001D5163">
        <w:rPr>
          <w:sz w:val="20"/>
        </w:rPr>
        <w:t xml:space="preserve">ach data model and the default vocabularies are implemented </w:t>
      </w:r>
      <w:r>
        <w:rPr>
          <w:sz w:val="20"/>
        </w:rPr>
        <w:t>via</w:t>
      </w:r>
      <w:r w:rsidRPr="001D5163">
        <w:rPr>
          <w:sz w:val="20"/>
        </w:rPr>
        <w:t xml:space="preserve"> an XML schema.</w:t>
      </w:r>
    </w:p>
  </w:footnote>
  <w:footnote w:id="5">
    <w:p w:rsidR="00EC64F5" w:rsidRDefault="00EC64F5" w:rsidP="00687EED">
      <w:pPr>
        <w:pStyle w:val="Default"/>
        <w:rPr>
          <w:sz w:val="23"/>
          <w:szCs w:val="23"/>
        </w:rPr>
      </w:pPr>
      <w:r>
        <w:rPr>
          <w:rStyle w:val="FootnoteReference"/>
        </w:rPr>
        <w:footnoteRef/>
      </w:r>
      <w:r>
        <w:t xml:space="preserve"> </w:t>
      </w:r>
      <w:r w:rsidRPr="00E97B29">
        <w:rPr>
          <w:sz w:val="20"/>
          <w:szCs w:val="20"/>
        </w:rPr>
        <w:t>In MAEC v4.1, restrictions on ID syntax have been lifte</w:t>
      </w:r>
      <w:r>
        <w:rPr>
          <w:sz w:val="20"/>
          <w:szCs w:val="20"/>
        </w:rPr>
        <w:t>d in all IDs used in MAEC types</w:t>
      </w:r>
      <w:r w:rsidRPr="00E97B29">
        <w:rPr>
          <w:sz w:val="20"/>
          <w:szCs w:val="20"/>
        </w:rPr>
        <w:t xml:space="preserve"> so that all MAEC IDs are now compatible with the implementations used in CybOX and STIX. Consequently, the additional schematron and XSL files used </w:t>
      </w:r>
      <w:r>
        <w:rPr>
          <w:sz w:val="20"/>
          <w:szCs w:val="20"/>
        </w:rPr>
        <w:t xml:space="preserve">in earlier MAEC versions </w:t>
      </w:r>
      <w:r w:rsidRPr="00E97B29">
        <w:rPr>
          <w:sz w:val="20"/>
          <w:szCs w:val="20"/>
        </w:rPr>
        <w:t>primarily for ID syntax validation have been deprecated.</w:t>
      </w:r>
      <w:r>
        <w:rPr>
          <w:sz w:val="23"/>
          <w:szCs w:val="23"/>
        </w:rPr>
        <w:t xml:space="preserve"> </w:t>
      </w:r>
    </w:p>
    <w:p w:rsidR="00EC64F5" w:rsidRDefault="00EC64F5" w:rsidP="00687EED">
      <w:pPr>
        <w:pStyle w:val="FootnoteText"/>
      </w:pPr>
    </w:p>
  </w:footnote>
  <w:footnote w:id="6">
    <w:p w:rsidR="00EC64F5" w:rsidRDefault="00EC64F5" w:rsidP="00687EED">
      <w:pPr>
        <w:pStyle w:val="FootnoteText"/>
      </w:pPr>
      <w:r>
        <w:rPr>
          <w:rStyle w:val="FootnoteReference"/>
        </w:rPr>
        <w:footnoteRef/>
      </w:r>
      <w:r>
        <w:t xml:space="preserve"> </w:t>
      </w:r>
      <w:r w:rsidRPr="00F47109">
        <w:rPr>
          <w:sz w:val="22"/>
          <w:szCs w:val="22"/>
        </w:rPr>
        <w:t xml:space="preserve">XML Schema Part 0: Primer Second Edition </w:t>
      </w:r>
      <w:hyperlink r:id="rId1" w:history="1">
        <w:r w:rsidRPr="00F47109">
          <w:rPr>
            <w:rStyle w:val="Hyperlink"/>
            <w:sz w:val="22"/>
            <w:szCs w:val="22"/>
          </w:rPr>
          <w:t>http://www.w3.org/TR/xmlschema-0</w:t>
        </w:r>
      </w:hyperlink>
      <w:r>
        <w:t xml:space="preserve"> </w:t>
      </w:r>
    </w:p>
  </w:footnote>
  <w:footnote w:id="7">
    <w:p w:rsidR="00EC64F5" w:rsidRDefault="00EC64F5" w:rsidP="00687EED">
      <w:pPr>
        <w:pStyle w:val="FootnoteText"/>
      </w:pPr>
      <w:r>
        <w:rPr>
          <w:rStyle w:val="FootnoteReference"/>
        </w:rPr>
        <w:footnoteRef/>
      </w:r>
      <w:r>
        <w:t xml:space="preserve"> </w:t>
      </w:r>
      <w:r w:rsidRPr="006B3177">
        <w:rPr>
          <w:sz w:val="22"/>
          <w:szCs w:val="22"/>
        </w:rPr>
        <w:t xml:space="preserve">Namespaces (computer science): </w:t>
      </w:r>
      <w:hyperlink r:id="rId2" w:history="1">
        <w:r w:rsidRPr="006B3177">
          <w:rPr>
            <w:rStyle w:val="Hyperlink"/>
            <w:sz w:val="22"/>
            <w:szCs w:val="22"/>
          </w:rPr>
          <w:t>http://en.wikipedia.org/wiki/Namespace_(computer_science)</w:t>
        </w:r>
      </w:hyperlink>
    </w:p>
  </w:footnote>
  <w:footnote w:id="8">
    <w:p w:rsidR="00EC64F5" w:rsidRPr="002F00D4" w:rsidRDefault="00EC64F5" w:rsidP="002F00D4">
      <w:pPr>
        <w:keepNext/>
        <w:keepLines/>
        <w:rPr>
          <w:sz w:val="20"/>
          <w:szCs w:val="20"/>
        </w:rPr>
      </w:pPr>
      <w:r>
        <w:rPr>
          <w:rStyle w:val="FootnoteReference"/>
        </w:rPr>
        <w:footnoteRef/>
      </w:r>
      <w:r>
        <w:t xml:space="preserve"> </w:t>
      </w:r>
      <w:r w:rsidRPr="002F00D4">
        <w:rPr>
          <w:sz w:val="20"/>
          <w:szCs w:val="20"/>
        </w:rPr>
        <w:t>As stated in [MAEC</w:t>
      </w:r>
      <w:r w:rsidRPr="002F00D4">
        <w:rPr>
          <w:sz w:val="20"/>
          <w:szCs w:val="20"/>
          <w:vertAlign w:val="subscript"/>
        </w:rPr>
        <w:t>O</w:t>
      </w:r>
      <w:r w:rsidRPr="002F00D4">
        <w:rPr>
          <w:sz w:val="20"/>
          <w:szCs w:val="20"/>
        </w:rPr>
        <w:t>], MAEC draws several components from the CybOX Language; consequently, the reader is referred to [CYBOX] for the definitions of these entities.  In this specification, we do not define any types that are part of a non-MAEC data model.  Instead we make note of the referenced data model’s specification and explicitly define only the extensions (i.e., new fields and types) that have been made as an extension of the base type.</w:t>
      </w:r>
    </w:p>
    <w:p w:rsidR="00EC64F5" w:rsidRDefault="00EC64F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4F5" w:rsidRDefault="00EC64F5" w:rsidP="00E9592D">
    <w:pPr>
      <w:pStyle w:val="Header"/>
      <w:jc w:val="right"/>
    </w:pPr>
    <w:r>
      <w:t>The MAEC™ Language Version 4.1 Specification – Bundle v4.1</w:t>
    </w:r>
  </w:p>
  <w:p w:rsidR="00EC64F5" w:rsidRDefault="00EC64F5" w:rsidP="00DD3642">
    <w:pPr>
      <w:pStyle w:val="Header"/>
      <w:spacing w:after="20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4F5" w:rsidRDefault="00EC64F5"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4F5" w:rsidRDefault="00EC64F5" w:rsidP="00E9592D">
    <w:pPr>
      <w:pStyle w:val="Header"/>
      <w:jc w:val="right"/>
    </w:pPr>
    <w:r>
      <w:t>The MAEC™ Language Version 4.1 Specification – Bundle v4.1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64F5" w:rsidRDefault="00EC64F5" w:rsidP="00126F8F">
    <w:pPr>
      <w:pStyle w:val="Header"/>
    </w:pPr>
    <w:r>
      <w:t>UNCLASSIFIED//FOUO</w:t>
    </w:r>
  </w:p>
  <w:p w:rsidR="00EC64F5" w:rsidRDefault="00EC64F5"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3570F"/>
    <w:multiLevelType w:val="multilevel"/>
    <w:tmpl w:val="AB3EEB4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3F6F487F"/>
    <w:multiLevelType w:val="multilevel"/>
    <w:tmpl w:val="EACAFB5E"/>
    <w:lvl w:ilvl="0">
      <w:start w:val="1"/>
      <w:numFmt w:val="decimal"/>
      <w:lvlText w:val="%1"/>
      <w:lvlJc w:val="left"/>
      <w:pPr>
        <w:tabs>
          <w:tab w:val="num" w:pos="360"/>
        </w:tabs>
        <w:ind w:left="360" w:hanging="360"/>
      </w:pPr>
      <w:rPr>
        <w:rFonts w:hint="default"/>
      </w:rPr>
    </w:lvl>
    <w:lvl w:ilvl="1">
      <w:start w:val="1"/>
      <w:numFmt w:val="decimal"/>
      <w:lvlText w:val="A.%2"/>
      <w:lvlJc w:val="left"/>
      <w:pPr>
        <w:tabs>
          <w:tab w:val="num" w:pos="864"/>
        </w:tabs>
        <w:ind w:left="720" w:hanging="720"/>
      </w:pPr>
      <w:rPr>
        <w:rFonts w:hint="default"/>
      </w:rPr>
    </w:lvl>
    <w:lvl w:ilvl="2">
      <w:start w:val="1"/>
      <w:numFmt w:val="decimal"/>
      <w:lvlText w:val="%1.%2.%3"/>
      <w:lvlJc w:val="left"/>
      <w:pPr>
        <w:tabs>
          <w:tab w:val="num" w:pos="1980"/>
        </w:tabs>
        <w:ind w:left="1980" w:hanging="720"/>
      </w:pPr>
      <w:rPr>
        <w:rFonts w:hint="default"/>
      </w:rPr>
    </w:lvl>
    <w:lvl w:ilvl="3">
      <w:start w:val="1"/>
      <w:numFmt w:val="decimal"/>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4135411B"/>
    <w:multiLevelType w:val="hybridMultilevel"/>
    <w:tmpl w:val="E94C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1"/>
  </w:num>
  <w:num w:numId="5">
    <w:abstractNumId w:val="2"/>
  </w:num>
  <w:num w:numId="6">
    <w:abstractNumId w:val="0"/>
  </w:num>
  <w:num w:numId="7">
    <w:abstractNumId w:val="3"/>
  </w:num>
  <w:num w:numId="8">
    <w:abstractNumId w:val="5"/>
  </w:num>
  <w:num w:numId="9">
    <w:abstractNumId w:val="9"/>
  </w:num>
  <w:num w:numId="10">
    <w:abstractNumId w:val="10"/>
  </w:num>
  <w:num w:numId="11">
    <w:abstractNumId w:val="3"/>
  </w:num>
  <w:num w:numId="12">
    <w:abstractNumId w:val="4"/>
  </w:num>
  <w:num w:numId="13">
    <w:abstractNumId w:val="3"/>
  </w:num>
  <w:num w:numId="14">
    <w:abstractNumId w:val="3"/>
  </w:num>
  <w:num w:numId="15">
    <w:abstractNumId w:val="3"/>
  </w:num>
  <w:num w:numId="16">
    <w:abstractNumId w:val="3"/>
  </w:num>
  <w:num w:numId="1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120"/>
  <w:displayHorizontalDrawingGridEvery w:val="2"/>
  <w:noPunctuationKerning/>
  <w:characterSpacingControl w:val="doNotCompress"/>
  <w:hdrShapeDefaults>
    <o:shapedefaults v:ext="edit" spidmax="71681">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835"/>
    <w:rsid w:val="00002939"/>
    <w:rsid w:val="00003531"/>
    <w:rsid w:val="0000407B"/>
    <w:rsid w:val="000040C2"/>
    <w:rsid w:val="000043C6"/>
    <w:rsid w:val="000048CF"/>
    <w:rsid w:val="00004B10"/>
    <w:rsid w:val="00004C68"/>
    <w:rsid w:val="00004FE6"/>
    <w:rsid w:val="000052AC"/>
    <w:rsid w:val="000052DD"/>
    <w:rsid w:val="00005CF1"/>
    <w:rsid w:val="00005E16"/>
    <w:rsid w:val="00006285"/>
    <w:rsid w:val="000067E1"/>
    <w:rsid w:val="0000699F"/>
    <w:rsid w:val="00007038"/>
    <w:rsid w:val="000076BF"/>
    <w:rsid w:val="00007ECC"/>
    <w:rsid w:val="000103BC"/>
    <w:rsid w:val="00010AF8"/>
    <w:rsid w:val="00010DAD"/>
    <w:rsid w:val="00010F72"/>
    <w:rsid w:val="00011259"/>
    <w:rsid w:val="0001143B"/>
    <w:rsid w:val="000114C4"/>
    <w:rsid w:val="00011986"/>
    <w:rsid w:val="00012482"/>
    <w:rsid w:val="00012691"/>
    <w:rsid w:val="000126FF"/>
    <w:rsid w:val="00012906"/>
    <w:rsid w:val="00012A98"/>
    <w:rsid w:val="00012F79"/>
    <w:rsid w:val="00013D91"/>
    <w:rsid w:val="00013F88"/>
    <w:rsid w:val="00014514"/>
    <w:rsid w:val="000146EE"/>
    <w:rsid w:val="00014921"/>
    <w:rsid w:val="00014B23"/>
    <w:rsid w:val="000151BB"/>
    <w:rsid w:val="000152AB"/>
    <w:rsid w:val="000154D7"/>
    <w:rsid w:val="00015720"/>
    <w:rsid w:val="00015A01"/>
    <w:rsid w:val="00015F4F"/>
    <w:rsid w:val="00016900"/>
    <w:rsid w:val="000169B2"/>
    <w:rsid w:val="00016CF0"/>
    <w:rsid w:val="00017376"/>
    <w:rsid w:val="00017CD3"/>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F4"/>
    <w:rsid w:val="00027169"/>
    <w:rsid w:val="000275B3"/>
    <w:rsid w:val="000275F6"/>
    <w:rsid w:val="000279C5"/>
    <w:rsid w:val="000315D4"/>
    <w:rsid w:val="00031744"/>
    <w:rsid w:val="00031DA3"/>
    <w:rsid w:val="000324FA"/>
    <w:rsid w:val="000326D9"/>
    <w:rsid w:val="000329C3"/>
    <w:rsid w:val="00032AE6"/>
    <w:rsid w:val="00032C6E"/>
    <w:rsid w:val="00033491"/>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87C"/>
    <w:rsid w:val="00040C09"/>
    <w:rsid w:val="00040ECD"/>
    <w:rsid w:val="000410CA"/>
    <w:rsid w:val="00041106"/>
    <w:rsid w:val="00041404"/>
    <w:rsid w:val="0004176E"/>
    <w:rsid w:val="0004187B"/>
    <w:rsid w:val="00041CD8"/>
    <w:rsid w:val="00041E16"/>
    <w:rsid w:val="000421C5"/>
    <w:rsid w:val="00043332"/>
    <w:rsid w:val="00044051"/>
    <w:rsid w:val="0004509C"/>
    <w:rsid w:val="00045142"/>
    <w:rsid w:val="00045260"/>
    <w:rsid w:val="000453CA"/>
    <w:rsid w:val="00045502"/>
    <w:rsid w:val="00045EEB"/>
    <w:rsid w:val="00046233"/>
    <w:rsid w:val="0004680C"/>
    <w:rsid w:val="00046E39"/>
    <w:rsid w:val="00046F7E"/>
    <w:rsid w:val="00047EC9"/>
    <w:rsid w:val="0005048C"/>
    <w:rsid w:val="00050640"/>
    <w:rsid w:val="00050955"/>
    <w:rsid w:val="00051032"/>
    <w:rsid w:val="000514CA"/>
    <w:rsid w:val="000517A9"/>
    <w:rsid w:val="000519F0"/>
    <w:rsid w:val="00051E34"/>
    <w:rsid w:val="00051FC3"/>
    <w:rsid w:val="00052F7F"/>
    <w:rsid w:val="00053577"/>
    <w:rsid w:val="00053935"/>
    <w:rsid w:val="00053D9B"/>
    <w:rsid w:val="00055A00"/>
    <w:rsid w:val="00055BBB"/>
    <w:rsid w:val="00056019"/>
    <w:rsid w:val="0005649E"/>
    <w:rsid w:val="000564AB"/>
    <w:rsid w:val="000566E7"/>
    <w:rsid w:val="00056DE9"/>
    <w:rsid w:val="000570D8"/>
    <w:rsid w:val="000573EC"/>
    <w:rsid w:val="00057BB1"/>
    <w:rsid w:val="00057C92"/>
    <w:rsid w:val="00060BF8"/>
    <w:rsid w:val="00060E1E"/>
    <w:rsid w:val="00061366"/>
    <w:rsid w:val="00061803"/>
    <w:rsid w:val="0006182E"/>
    <w:rsid w:val="00061961"/>
    <w:rsid w:val="00062936"/>
    <w:rsid w:val="00062BF1"/>
    <w:rsid w:val="00062D32"/>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DB1"/>
    <w:rsid w:val="00067067"/>
    <w:rsid w:val="0006721F"/>
    <w:rsid w:val="000672B3"/>
    <w:rsid w:val="00067582"/>
    <w:rsid w:val="000700D6"/>
    <w:rsid w:val="00070111"/>
    <w:rsid w:val="0007020E"/>
    <w:rsid w:val="0007045B"/>
    <w:rsid w:val="0007066A"/>
    <w:rsid w:val="00070787"/>
    <w:rsid w:val="00070B58"/>
    <w:rsid w:val="00071764"/>
    <w:rsid w:val="000718E9"/>
    <w:rsid w:val="00071C07"/>
    <w:rsid w:val="00071C59"/>
    <w:rsid w:val="00071CA2"/>
    <w:rsid w:val="0007253D"/>
    <w:rsid w:val="00072618"/>
    <w:rsid w:val="0007303F"/>
    <w:rsid w:val="00073417"/>
    <w:rsid w:val="0007392C"/>
    <w:rsid w:val="000739F0"/>
    <w:rsid w:val="00074280"/>
    <w:rsid w:val="00074F3E"/>
    <w:rsid w:val="00074F42"/>
    <w:rsid w:val="000751A5"/>
    <w:rsid w:val="00075272"/>
    <w:rsid w:val="00075287"/>
    <w:rsid w:val="00075D7A"/>
    <w:rsid w:val="000763B4"/>
    <w:rsid w:val="00076B80"/>
    <w:rsid w:val="00076E7E"/>
    <w:rsid w:val="00077264"/>
    <w:rsid w:val="000773A9"/>
    <w:rsid w:val="00077BF1"/>
    <w:rsid w:val="00077DAA"/>
    <w:rsid w:val="00077EB4"/>
    <w:rsid w:val="00077F56"/>
    <w:rsid w:val="0008055D"/>
    <w:rsid w:val="000805DB"/>
    <w:rsid w:val="0008073F"/>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FC"/>
    <w:rsid w:val="00084492"/>
    <w:rsid w:val="00084BD3"/>
    <w:rsid w:val="00085094"/>
    <w:rsid w:val="00085B1F"/>
    <w:rsid w:val="000863C8"/>
    <w:rsid w:val="000867BF"/>
    <w:rsid w:val="0008726A"/>
    <w:rsid w:val="00087314"/>
    <w:rsid w:val="00087C92"/>
    <w:rsid w:val="00087F26"/>
    <w:rsid w:val="00090901"/>
    <w:rsid w:val="0009118A"/>
    <w:rsid w:val="00091436"/>
    <w:rsid w:val="00091D3F"/>
    <w:rsid w:val="00093917"/>
    <w:rsid w:val="00093ACB"/>
    <w:rsid w:val="00093B08"/>
    <w:rsid w:val="00093D87"/>
    <w:rsid w:val="00094194"/>
    <w:rsid w:val="0009421B"/>
    <w:rsid w:val="000949D8"/>
    <w:rsid w:val="00094A5E"/>
    <w:rsid w:val="00094B8E"/>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FD"/>
    <w:rsid w:val="000A178A"/>
    <w:rsid w:val="000A1A0F"/>
    <w:rsid w:val="000A1BA9"/>
    <w:rsid w:val="000A1CFD"/>
    <w:rsid w:val="000A1FCC"/>
    <w:rsid w:val="000A23E6"/>
    <w:rsid w:val="000A2403"/>
    <w:rsid w:val="000A2C90"/>
    <w:rsid w:val="000A2E37"/>
    <w:rsid w:val="000A301E"/>
    <w:rsid w:val="000A3726"/>
    <w:rsid w:val="000A3A5A"/>
    <w:rsid w:val="000A3E4C"/>
    <w:rsid w:val="000A4901"/>
    <w:rsid w:val="000A53D3"/>
    <w:rsid w:val="000A5C19"/>
    <w:rsid w:val="000A6973"/>
    <w:rsid w:val="000A74E4"/>
    <w:rsid w:val="000A778D"/>
    <w:rsid w:val="000A7E89"/>
    <w:rsid w:val="000B01A4"/>
    <w:rsid w:val="000B1AFC"/>
    <w:rsid w:val="000B2071"/>
    <w:rsid w:val="000B240B"/>
    <w:rsid w:val="000B33ED"/>
    <w:rsid w:val="000B3506"/>
    <w:rsid w:val="000B387E"/>
    <w:rsid w:val="000B388D"/>
    <w:rsid w:val="000B4120"/>
    <w:rsid w:val="000B4252"/>
    <w:rsid w:val="000B4529"/>
    <w:rsid w:val="000B57E9"/>
    <w:rsid w:val="000B5B8F"/>
    <w:rsid w:val="000B6663"/>
    <w:rsid w:val="000B6B10"/>
    <w:rsid w:val="000B777D"/>
    <w:rsid w:val="000B7884"/>
    <w:rsid w:val="000B79E6"/>
    <w:rsid w:val="000C071B"/>
    <w:rsid w:val="000C0CB5"/>
    <w:rsid w:val="000C14D4"/>
    <w:rsid w:val="000C14F0"/>
    <w:rsid w:val="000C17F4"/>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861"/>
    <w:rsid w:val="000D03A4"/>
    <w:rsid w:val="000D046D"/>
    <w:rsid w:val="000D0FE8"/>
    <w:rsid w:val="000D1439"/>
    <w:rsid w:val="000D1611"/>
    <w:rsid w:val="000D1DFF"/>
    <w:rsid w:val="000D25EF"/>
    <w:rsid w:val="000D2C17"/>
    <w:rsid w:val="000D308B"/>
    <w:rsid w:val="000D3658"/>
    <w:rsid w:val="000D3B05"/>
    <w:rsid w:val="000D3C92"/>
    <w:rsid w:val="000D4011"/>
    <w:rsid w:val="000D4C7C"/>
    <w:rsid w:val="000D4D52"/>
    <w:rsid w:val="000D55A2"/>
    <w:rsid w:val="000D5891"/>
    <w:rsid w:val="000D61E4"/>
    <w:rsid w:val="000D6847"/>
    <w:rsid w:val="000D684F"/>
    <w:rsid w:val="000D6E52"/>
    <w:rsid w:val="000D6FA7"/>
    <w:rsid w:val="000D70F3"/>
    <w:rsid w:val="000E0359"/>
    <w:rsid w:val="000E1565"/>
    <w:rsid w:val="000E1A8A"/>
    <w:rsid w:val="000E2212"/>
    <w:rsid w:val="000E22C7"/>
    <w:rsid w:val="000E2389"/>
    <w:rsid w:val="000E270B"/>
    <w:rsid w:val="000E2919"/>
    <w:rsid w:val="000E3A95"/>
    <w:rsid w:val="000E4751"/>
    <w:rsid w:val="000E47CF"/>
    <w:rsid w:val="000E4EA2"/>
    <w:rsid w:val="000E505D"/>
    <w:rsid w:val="000E5473"/>
    <w:rsid w:val="000E5784"/>
    <w:rsid w:val="000E5A6A"/>
    <w:rsid w:val="000E5EA8"/>
    <w:rsid w:val="000E664F"/>
    <w:rsid w:val="000E688A"/>
    <w:rsid w:val="000E6A1D"/>
    <w:rsid w:val="000E6A2C"/>
    <w:rsid w:val="000E7128"/>
    <w:rsid w:val="000E715C"/>
    <w:rsid w:val="000E745B"/>
    <w:rsid w:val="000E7BED"/>
    <w:rsid w:val="000F08C2"/>
    <w:rsid w:val="000F1360"/>
    <w:rsid w:val="000F15B3"/>
    <w:rsid w:val="000F1B6D"/>
    <w:rsid w:val="000F1DF9"/>
    <w:rsid w:val="000F2004"/>
    <w:rsid w:val="000F22A9"/>
    <w:rsid w:val="000F23E5"/>
    <w:rsid w:val="000F2C27"/>
    <w:rsid w:val="000F2D43"/>
    <w:rsid w:val="000F2DDA"/>
    <w:rsid w:val="000F2F65"/>
    <w:rsid w:val="000F340E"/>
    <w:rsid w:val="000F36A4"/>
    <w:rsid w:val="000F36E0"/>
    <w:rsid w:val="000F3942"/>
    <w:rsid w:val="000F3A8A"/>
    <w:rsid w:val="000F3B16"/>
    <w:rsid w:val="000F3E83"/>
    <w:rsid w:val="000F3F2B"/>
    <w:rsid w:val="000F4A7F"/>
    <w:rsid w:val="000F4D4C"/>
    <w:rsid w:val="000F520A"/>
    <w:rsid w:val="000F61C0"/>
    <w:rsid w:val="000F67C0"/>
    <w:rsid w:val="000F68E9"/>
    <w:rsid w:val="000F7098"/>
    <w:rsid w:val="000F759B"/>
    <w:rsid w:val="000F7856"/>
    <w:rsid w:val="000F7B3F"/>
    <w:rsid w:val="000F7EAD"/>
    <w:rsid w:val="00100649"/>
    <w:rsid w:val="00100A2B"/>
    <w:rsid w:val="001010E1"/>
    <w:rsid w:val="0010130B"/>
    <w:rsid w:val="001019E7"/>
    <w:rsid w:val="00101BD2"/>
    <w:rsid w:val="00102372"/>
    <w:rsid w:val="001023A0"/>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42D9"/>
    <w:rsid w:val="00124495"/>
    <w:rsid w:val="00124673"/>
    <w:rsid w:val="001250A4"/>
    <w:rsid w:val="0012570F"/>
    <w:rsid w:val="00125920"/>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965"/>
    <w:rsid w:val="00135B5C"/>
    <w:rsid w:val="00135F70"/>
    <w:rsid w:val="0013631F"/>
    <w:rsid w:val="00136655"/>
    <w:rsid w:val="001376F1"/>
    <w:rsid w:val="00137F10"/>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64F9"/>
    <w:rsid w:val="00146F1D"/>
    <w:rsid w:val="00147085"/>
    <w:rsid w:val="00147839"/>
    <w:rsid w:val="0014798E"/>
    <w:rsid w:val="00147B1F"/>
    <w:rsid w:val="0015039E"/>
    <w:rsid w:val="0015054F"/>
    <w:rsid w:val="001511CA"/>
    <w:rsid w:val="001518B9"/>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775"/>
    <w:rsid w:val="00160B85"/>
    <w:rsid w:val="00161A22"/>
    <w:rsid w:val="00161B4E"/>
    <w:rsid w:val="00161C7B"/>
    <w:rsid w:val="00161F60"/>
    <w:rsid w:val="00162BDD"/>
    <w:rsid w:val="00163765"/>
    <w:rsid w:val="0016390A"/>
    <w:rsid w:val="00163C19"/>
    <w:rsid w:val="00163E62"/>
    <w:rsid w:val="001640E0"/>
    <w:rsid w:val="001640F9"/>
    <w:rsid w:val="00164208"/>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C43"/>
    <w:rsid w:val="00171D98"/>
    <w:rsid w:val="00171E91"/>
    <w:rsid w:val="00171F1D"/>
    <w:rsid w:val="001722A2"/>
    <w:rsid w:val="0017242C"/>
    <w:rsid w:val="00172677"/>
    <w:rsid w:val="00172D03"/>
    <w:rsid w:val="001733BD"/>
    <w:rsid w:val="00173661"/>
    <w:rsid w:val="0017372E"/>
    <w:rsid w:val="00173CFF"/>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3BA"/>
    <w:rsid w:val="0018065E"/>
    <w:rsid w:val="00180ADB"/>
    <w:rsid w:val="00180ECD"/>
    <w:rsid w:val="00181091"/>
    <w:rsid w:val="001813B3"/>
    <w:rsid w:val="001815F8"/>
    <w:rsid w:val="00181E71"/>
    <w:rsid w:val="001825D4"/>
    <w:rsid w:val="001825FF"/>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6EC"/>
    <w:rsid w:val="00187C35"/>
    <w:rsid w:val="00190036"/>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863"/>
    <w:rsid w:val="00196339"/>
    <w:rsid w:val="00196571"/>
    <w:rsid w:val="00196692"/>
    <w:rsid w:val="0019694E"/>
    <w:rsid w:val="00196F0A"/>
    <w:rsid w:val="001972DD"/>
    <w:rsid w:val="001977C7"/>
    <w:rsid w:val="001978AA"/>
    <w:rsid w:val="00197E03"/>
    <w:rsid w:val="001A0702"/>
    <w:rsid w:val="001A0B43"/>
    <w:rsid w:val="001A18AB"/>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7B6"/>
    <w:rsid w:val="001B140B"/>
    <w:rsid w:val="001B1579"/>
    <w:rsid w:val="001B17EF"/>
    <w:rsid w:val="001B1B03"/>
    <w:rsid w:val="001B1C50"/>
    <w:rsid w:val="001B1E8B"/>
    <w:rsid w:val="001B23E4"/>
    <w:rsid w:val="001B2C34"/>
    <w:rsid w:val="001B3556"/>
    <w:rsid w:val="001B387A"/>
    <w:rsid w:val="001B418A"/>
    <w:rsid w:val="001B44FB"/>
    <w:rsid w:val="001B4663"/>
    <w:rsid w:val="001B4C24"/>
    <w:rsid w:val="001B6463"/>
    <w:rsid w:val="001B6E4F"/>
    <w:rsid w:val="001B7B57"/>
    <w:rsid w:val="001B7E26"/>
    <w:rsid w:val="001B7F50"/>
    <w:rsid w:val="001C0012"/>
    <w:rsid w:val="001C0029"/>
    <w:rsid w:val="001C0697"/>
    <w:rsid w:val="001C0699"/>
    <w:rsid w:val="001C07EF"/>
    <w:rsid w:val="001C0C36"/>
    <w:rsid w:val="001C1100"/>
    <w:rsid w:val="001C1440"/>
    <w:rsid w:val="001C1E71"/>
    <w:rsid w:val="001C1E8D"/>
    <w:rsid w:val="001C2880"/>
    <w:rsid w:val="001C3377"/>
    <w:rsid w:val="001C4003"/>
    <w:rsid w:val="001C4036"/>
    <w:rsid w:val="001C55FC"/>
    <w:rsid w:val="001C56F0"/>
    <w:rsid w:val="001C5A2B"/>
    <w:rsid w:val="001C5DA3"/>
    <w:rsid w:val="001C633F"/>
    <w:rsid w:val="001C646E"/>
    <w:rsid w:val="001C6472"/>
    <w:rsid w:val="001C6C5F"/>
    <w:rsid w:val="001C75DA"/>
    <w:rsid w:val="001D011F"/>
    <w:rsid w:val="001D0160"/>
    <w:rsid w:val="001D04F8"/>
    <w:rsid w:val="001D1752"/>
    <w:rsid w:val="001D194D"/>
    <w:rsid w:val="001D1A2A"/>
    <w:rsid w:val="001D24B7"/>
    <w:rsid w:val="001D268A"/>
    <w:rsid w:val="001D3985"/>
    <w:rsid w:val="001D4110"/>
    <w:rsid w:val="001D455F"/>
    <w:rsid w:val="001D4743"/>
    <w:rsid w:val="001D4F2B"/>
    <w:rsid w:val="001D5207"/>
    <w:rsid w:val="001D57FB"/>
    <w:rsid w:val="001D5A6B"/>
    <w:rsid w:val="001D5A8A"/>
    <w:rsid w:val="001D5AC6"/>
    <w:rsid w:val="001D5CC3"/>
    <w:rsid w:val="001D6159"/>
    <w:rsid w:val="001D64B0"/>
    <w:rsid w:val="001D6761"/>
    <w:rsid w:val="001D686D"/>
    <w:rsid w:val="001D697F"/>
    <w:rsid w:val="001D6E92"/>
    <w:rsid w:val="001D78C4"/>
    <w:rsid w:val="001D7A3A"/>
    <w:rsid w:val="001E0546"/>
    <w:rsid w:val="001E0AB9"/>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304"/>
    <w:rsid w:val="001E38E5"/>
    <w:rsid w:val="001E39E2"/>
    <w:rsid w:val="001E3E36"/>
    <w:rsid w:val="001E3EFF"/>
    <w:rsid w:val="001E551A"/>
    <w:rsid w:val="001E57B8"/>
    <w:rsid w:val="001E5938"/>
    <w:rsid w:val="001E5E89"/>
    <w:rsid w:val="001E5F76"/>
    <w:rsid w:val="001E6250"/>
    <w:rsid w:val="001E65B9"/>
    <w:rsid w:val="001E68D4"/>
    <w:rsid w:val="001E7CD5"/>
    <w:rsid w:val="001F031E"/>
    <w:rsid w:val="001F0DAA"/>
    <w:rsid w:val="001F1011"/>
    <w:rsid w:val="001F184E"/>
    <w:rsid w:val="001F18EA"/>
    <w:rsid w:val="001F1FE1"/>
    <w:rsid w:val="001F2561"/>
    <w:rsid w:val="001F2C4C"/>
    <w:rsid w:val="001F2CA8"/>
    <w:rsid w:val="001F2E53"/>
    <w:rsid w:val="001F322D"/>
    <w:rsid w:val="001F3326"/>
    <w:rsid w:val="001F3B63"/>
    <w:rsid w:val="001F4C28"/>
    <w:rsid w:val="001F52D9"/>
    <w:rsid w:val="001F52F6"/>
    <w:rsid w:val="001F5B34"/>
    <w:rsid w:val="001F5C3B"/>
    <w:rsid w:val="001F7165"/>
    <w:rsid w:val="001F7492"/>
    <w:rsid w:val="002009A4"/>
    <w:rsid w:val="00200EAA"/>
    <w:rsid w:val="002018BE"/>
    <w:rsid w:val="00201A12"/>
    <w:rsid w:val="00201A34"/>
    <w:rsid w:val="00201FAC"/>
    <w:rsid w:val="00201FDE"/>
    <w:rsid w:val="00203D6F"/>
    <w:rsid w:val="00203E4D"/>
    <w:rsid w:val="00204454"/>
    <w:rsid w:val="00204491"/>
    <w:rsid w:val="00204A5C"/>
    <w:rsid w:val="00204FC9"/>
    <w:rsid w:val="002055E1"/>
    <w:rsid w:val="00205633"/>
    <w:rsid w:val="00205E95"/>
    <w:rsid w:val="00205FA0"/>
    <w:rsid w:val="00205FBF"/>
    <w:rsid w:val="002062A2"/>
    <w:rsid w:val="002064DE"/>
    <w:rsid w:val="00206657"/>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685"/>
    <w:rsid w:val="00214D2E"/>
    <w:rsid w:val="002158CC"/>
    <w:rsid w:val="0021592C"/>
    <w:rsid w:val="002164A3"/>
    <w:rsid w:val="00216D5F"/>
    <w:rsid w:val="00217049"/>
    <w:rsid w:val="002179E8"/>
    <w:rsid w:val="00217EDB"/>
    <w:rsid w:val="002210DF"/>
    <w:rsid w:val="002219A7"/>
    <w:rsid w:val="00221C23"/>
    <w:rsid w:val="00221D51"/>
    <w:rsid w:val="00222735"/>
    <w:rsid w:val="00222C80"/>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7A14"/>
    <w:rsid w:val="00230415"/>
    <w:rsid w:val="00230783"/>
    <w:rsid w:val="002309B1"/>
    <w:rsid w:val="00231117"/>
    <w:rsid w:val="00231351"/>
    <w:rsid w:val="00231E52"/>
    <w:rsid w:val="002325F7"/>
    <w:rsid w:val="002326A0"/>
    <w:rsid w:val="00232E3F"/>
    <w:rsid w:val="002331B1"/>
    <w:rsid w:val="00233519"/>
    <w:rsid w:val="00233878"/>
    <w:rsid w:val="00233A3F"/>
    <w:rsid w:val="00233C4D"/>
    <w:rsid w:val="00233F0A"/>
    <w:rsid w:val="00234DF3"/>
    <w:rsid w:val="00236082"/>
    <w:rsid w:val="00236BB6"/>
    <w:rsid w:val="002371E6"/>
    <w:rsid w:val="00237458"/>
    <w:rsid w:val="002379D2"/>
    <w:rsid w:val="00237B52"/>
    <w:rsid w:val="00240043"/>
    <w:rsid w:val="002410E6"/>
    <w:rsid w:val="0024123A"/>
    <w:rsid w:val="00241286"/>
    <w:rsid w:val="002413D3"/>
    <w:rsid w:val="002414F5"/>
    <w:rsid w:val="002418C8"/>
    <w:rsid w:val="00241B3F"/>
    <w:rsid w:val="00242439"/>
    <w:rsid w:val="002424D3"/>
    <w:rsid w:val="00242659"/>
    <w:rsid w:val="002427F5"/>
    <w:rsid w:val="00242B9D"/>
    <w:rsid w:val="00242C29"/>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50193"/>
    <w:rsid w:val="0025020E"/>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B8A"/>
    <w:rsid w:val="002550C0"/>
    <w:rsid w:val="002550CD"/>
    <w:rsid w:val="002555B3"/>
    <w:rsid w:val="002564DE"/>
    <w:rsid w:val="002574E2"/>
    <w:rsid w:val="002577A9"/>
    <w:rsid w:val="00257C8A"/>
    <w:rsid w:val="0026049F"/>
    <w:rsid w:val="00260642"/>
    <w:rsid w:val="00261DD3"/>
    <w:rsid w:val="00261F5A"/>
    <w:rsid w:val="002620E6"/>
    <w:rsid w:val="002626F6"/>
    <w:rsid w:val="00262810"/>
    <w:rsid w:val="00262EAA"/>
    <w:rsid w:val="00263385"/>
    <w:rsid w:val="00263547"/>
    <w:rsid w:val="002635AF"/>
    <w:rsid w:val="00263B39"/>
    <w:rsid w:val="00263C7A"/>
    <w:rsid w:val="00263F4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A0079"/>
    <w:rsid w:val="002A0100"/>
    <w:rsid w:val="002A011E"/>
    <w:rsid w:val="002A0440"/>
    <w:rsid w:val="002A0472"/>
    <w:rsid w:val="002A05F5"/>
    <w:rsid w:val="002A0DA1"/>
    <w:rsid w:val="002A0F0C"/>
    <w:rsid w:val="002A1338"/>
    <w:rsid w:val="002A17CA"/>
    <w:rsid w:val="002A2064"/>
    <w:rsid w:val="002A2118"/>
    <w:rsid w:val="002A211A"/>
    <w:rsid w:val="002A216E"/>
    <w:rsid w:val="002A2B15"/>
    <w:rsid w:val="002A2C41"/>
    <w:rsid w:val="002A32C0"/>
    <w:rsid w:val="002A3765"/>
    <w:rsid w:val="002A3F7C"/>
    <w:rsid w:val="002A4447"/>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A1B"/>
    <w:rsid w:val="002C562F"/>
    <w:rsid w:val="002C57CF"/>
    <w:rsid w:val="002C5AA2"/>
    <w:rsid w:val="002C5B74"/>
    <w:rsid w:val="002C6036"/>
    <w:rsid w:val="002C653F"/>
    <w:rsid w:val="002C6667"/>
    <w:rsid w:val="002C6C7A"/>
    <w:rsid w:val="002C6CE1"/>
    <w:rsid w:val="002C7548"/>
    <w:rsid w:val="002C7F0F"/>
    <w:rsid w:val="002D02CD"/>
    <w:rsid w:val="002D0652"/>
    <w:rsid w:val="002D0B23"/>
    <w:rsid w:val="002D0F85"/>
    <w:rsid w:val="002D1D1E"/>
    <w:rsid w:val="002D1E16"/>
    <w:rsid w:val="002D2071"/>
    <w:rsid w:val="002D208F"/>
    <w:rsid w:val="002D23E7"/>
    <w:rsid w:val="002D277B"/>
    <w:rsid w:val="002D2FAD"/>
    <w:rsid w:val="002D3830"/>
    <w:rsid w:val="002D50BC"/>
    <w:rsid w:val="002D54F4"/>
    <w:rsid w:val="002D59E0"/>
    <w:rsid w:val="002D5ADB"/>
    <w:rsid w:val="002D5C89"/>
    <w:rsid w:val="002D5EEB"/>
    <w:rsid w:val="002D625F"/>
    <w:rsid w:val="002D638A"/>
    <w:rsid w:val="002D6705"/>
    <w:rsid w:val="002D7299"/>
    <w:rsid w:val="002D7760"/>
    <w:rsid w:val="002D7E12"/>
    <w:rsid w:val="002E0030"/>
    <w:rsid w:val="002E00F7"/>
    <w:rsid w:val="002E03BC"/>
    <w:rsid w:val="002E0960"/>
    <w:rsid w:val="002E1022"/>
    <w:rsid w:val="002E1584"/>
    <w:rsid w:val="002E1A09"/>
    <w:rsid w:val="002E2172"/>
    <w:rsid w:val="002E2450"/>
    <w:rsid w:val="002E24B6"/>
    <w:rsid w:val="002E286C"/>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F00D4"/>
    <w:rsid w:val="002F05CC"/>
    <w:rsid w:val="002F0704"/>
    <w:rsid w:val="002F0A92"/>
    <w:rsid w:val="002F0B87"/>
    <w:rsid w:val="002F1350"/>
    <w:rsid w:val="002F1BDB"/>
    <w:rsid w:val="002F1C4F"/>
    <w:rsid w:val="002F20E8"/>
    <w:rsid w:val="002F2A04"/>
    <w:rsid w:val="002F2D82"/>
    <w:rsid w:val="002F2FE0"/>
    <w:rsid w:val="002F3438"/>
    <w:rsid w:val="002F39C8"/>
    <w:rsid w:val="002F3C85"/>
    <w:rsid w:val="002F42A8"/>
    <w:rsid w:val="002F42B2"/>
    <w:rsid w:val="002F45FC"/>
    <w:rsid w:val="002F47DE"/>
    <w:rsid w:val="002F56E4"/>
    <w:rsid w:val="002F5794"/>
    <w:rsid w:val="002F5D88"/>
    <w:rsid w:val="002F5EC4"/>
    <w:rsid w:val="002F6B35"/>
    <w:rsid w:val="002F71FC"/>
    <w:rsid w:val="00300442"/>
    <w:rsid w:val="00301EA0"/>
    <w:rsid w:val="0030218B"/>
    <w:rsid w:val="00303357"/>
    <w:rsid w:val="0030344F"/>
    <w:rsid w:val="0030371B"/>
    <w:rsid w:val="0030371F"/>
    <w:rsid w:val="00303FBB"/>
    <w:rsid w:val="00304BA2"/>
    <w:rsid w:val="00304D78"/>
    <w:rsid w:val="0030535A"/>
    <w:rsid w:val="00305518"/>
    <w:rsid w:val="00305669"/>
    <w:rsid w:val="00305CE8"/>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5CC"/>
    <w:rsid w:val="003177EA"/>
    <w:rsid w:val="00317C14"/>
    <w:rsid w:val="0032049F"/>
    <w:rsid w:val="00320C08"/>
    <w:rsid w:val="003213E4"/>
    <w:rsid w:val="00321698"/>
    <w:rsid w:val="0032193F"/>
    <w:rsid w:val="00321E36"/>
    <w:rsid w:val="0032259F"/>
    <w:rsid w:val="00322E13"/>
    <w:rsid w:val="003234D4"/>
    <w:rsid w:val="00324372"/>
    <w:rsid w:val="00324954"/>
    <w:rsid w:val="00324A1E"/>
    <w:rsid w:val="00324D71"/>
    <w:rsid w:val="003251E0"/>
    <w:rsid w:val="00325247"/>
    <w:rsid w:val="00325A0A"/>
    <w:rsid w:val="00325C9D"/>
    <w:rsid w:val="00326724"/>
    <w:rsid w:val="00326766"/>
    <w:rsid w:val="00326B65"/>
    <w:rsid w:val="00327AB2"/>
    <w:rsid w:val="00330115"/>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475"/>
    <w:rsid w:val="00341949"/>
    <w:rsid w:val="00341A42"/>
    <w:rsid w:val="00342266"/>
    <w:rsid w:val="003426E7"/>
    <w:rsid w:val="003427EA"/>
    <w:rsid w:val="00342A14"/>
    <w:rsid w:val="00342C65"/>
    <w:rsid w:val="0034313E"/>
    <w:rsid w:val="0034339A"/>
    <w:rsid w:val="00343CC0"/>
    <w:rsid w:val="00343DEA"/>
    <w:rsid w:val="003442C6"/>
    <w:rsid w:val="003447B7"/>
    <w:rsid w:val="003449E2"/>
    <w:rsid w:val="00344A24"/>
    <w:rsid w:val="00344B9E"/>
    <w:rsid w:val="00345625"/>
    <w:rsid w:val="00345D9B"/>
    <w:rsid w:val="00346AB7"/>
    <w:rsid w:val="00346B77"/>
    <w:rsid w:val="00347172"/>
    <w:rsid w:val="00347301"/>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922"/>
    <w:rsid w:val="00354A8B"/>
    <w:rsid w:val="003556C5"/>
    <w:rsid w:val="00355FD6"/>
    <w:rsid w:val="0035601E"/>
    <w:rsid w:val="0035693A"/>
    <w:rsid w:val="00356A94"/>
    <w:rsid w:val="003572CA"/>
    <w:rsid w:val="00357417"/>
    <w:rsid w:val="00357F87"/>
    <w:rsid w:val="00360158"/>
    <w:rsid w:val="0036045D"/>
    <w:rsid w:val="003604D8"/>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75D"/>
    <w:rsid w:val="00363843"/>
    <w:rsid w:val="00363968"/>
    <w:rsid w:val="00363B1D"/>
    <w:rsid w:val="00364715"/>
    <w:rsid w:val="00364B2F"/>
    <w:rsid w:val="00364D09"/>
    <w:rsid w:val="00364D2A"/>
    <w:rsid w:val="00364E1A"/>
    <w:rsid w:val="00365171"/>
    <w:rsid w:val="003651AA"/>
    <w:rsid w:val="003652B1"/>
    <w:rsid w:val="0036642C"/>
    <w:rsid w:val="00366AC7"/>
    <w:rsid w:val="00366D55"/>
    <w:rsid w:val="00366FF0"/>
    <w:rsid w:val="003674F2"/>
    <w:rsid w:val="00367BF5"/>
    <w:rsid w:val="0037066C"/>
    <w:rsid w:val="00370809"/>
    <w:rsid w:val="0037179A"/>
    <w:rsid w:val="00371839"/>
    <w:rsid w:val="00371B20"/>
    <w:rsid w:val="0037209B"/>
    <w:rsid w:val="00372130"/>
    <w:rsid w:val="0037217C"/>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8BB"/>
    <w:rsid w:val="00377994"/>
    <w:rsid w:val="00377C1E"/>
    <w:rsid w:val="00377C22"/>
    <w:rsid w:val="00377F9C"/>
    <w:rsid w:val="00380259"/>
    <w:rsid w:val="00380E7E"/>
    <w:rsid w:val="003813C6"/>
    <w:rsid w:val="0038183E"/>
    <w:rsid w:val="00381A3E"/>
    <w:rsid w:val="003821A2"/>
    <w:rsid w:val="003833AB"/>
    <w:rsid w:val="003833F4"/>
    <w:rsid w:val="00383969"/>
    <w:rsid w:val="00383CA8"/>
    <w:rsid w:val="00384885"/>
    <w:rsid w:val="003859FC"/>
    <w:rsid w:val="00385A6E"/>
    <w:rsid w:val="00385E11"/>
    <w:rsid w:val="00385EAC"/>
    <w:rsid w:val="00386A0A"/>
    <w:rsid w:val="00386D47"/>
    <w:rsid w:val="00387686"/>
    <w:rsid w:val="003876ED"/>
    <w:rsid w:val="00387957"/>
    <w:rsid w:val="00387A4F"/>
    <w:rsid w:val="003908DB"/>
    <w:rsid w:val="0039096E"/>
    <w:rsid w:val="00390A10"/>
    <w:rsid w:val="00390D15"/>
    <w:rsid w:val="00391846"/>
    <w:rsid w:val="0039207C"/>
    <w:rsid w:val="00392EC3"/>
    <w:rsid w:val="00393622"/>
    <w:rsid w:val="00393F18"/>
    <w:rsid w:val="003943BB"/>
    <w:rsid w:val="003947D9"/>
    <w:rsid w:val="00394A7E"/>
    <w:rsid w:val="003950E2"/>
    <w:rsid w:val="003952D9"/>
    <w:rsid w:val="0039545D"/>
    <w:rsid w:val="0039572A"/>
    <w:rsid w:val="00395823"/>
    <w:rsid w:val="003959BA"/>
    <w:rsid w:val="00396916"/>
    <w:rsid w:val="00396F39"/>
    <w:rsid w:val="00397BD7"/>
    <w:rsid w:val="00397EFE"/>
    <w:rsid w:val="003A07E6"/>
    <w:rsid w:val="003A09DD"/>
    <w:rsid w:val="003A0BF6"/>
    <w:rsid w:val="003A0FF2"/>
    <w:rsid w:val="003A107F"/>
    <w:rsid w:val="003A140C"/>
    <w:rsid w:val="003A1F28"/>
    <w:rsid w:val="003A1F46"/>
    <w:rsid w:val="003A1FE1"/>
    <w:rsid w:val="003A2798"/>
    <w:rsid w:val="003A2965"/>
    <w:rsid w:val="003A2A1D"/>
    <w:rsid w:val="003A2BDD"/>
    <w:rsid w:val="003A2F90"/>
    <w:rsid w:val="003A30F9"/>
    <w:rsid w:val="003A35CF"/>
    <w:rsid w:val="003A3859"/>
    <w:rsid w:val="003A436B"/>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83A"/>
    <w:rsid w:val="003C694B"/>
    <w:rsid w:val="003C6CA9"/>
    <w:rsid w:val="003C7778"/>
    <w:rsid w:val="003C787B"/>
    <w:rsid w:val="003D0EB2"/>
    <w:rsid w:val="003D0F4B"/>
    <w:rsid w:val="003D12F4"/>
    <w:rsid w:val="003D1307"/>
    <w:rsid w:val="003D19F2"/>
    <w:rsid w:val="003D1C7F"/>
    <w:rsid w:val="003D1C87"/>
    <w:rsid w:val="003D2C8C"/>
    <w:rsid w:val="003D2D0E"/>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41D7"/>
    <w:rsid w:val="003E43E1"/>
    <w:rsid w:val="003E4942"/>
    <w:rsid w:val="003E5D81"/>
    <w:rsid w:val="003E63C3"/>
    <w:rsid w:val="003E6490"/>
    <w:rsid w:val="003E654F"/>
    <w:rsid w:val="003E6746"/>
    <w:rsid w:val="003E7047"/>
    <w:rsid w:val="003E7670"/>
    <w:rsid w:val="003E7686"/>
    <w:rsid w:val="003E7CC3"/>
    <w:rsid w:val="003E7E06"/>
    <w:rsid w:val="003F0146"/>
    <w:rsid w:val="003F19C1"/>
    <w:rsid w:val="003F1B19"/>
    <w:rsid w:val="003F1B42"/>
    <w:rsid w:val="003F1DF0"/>
    <w:rsid w:val="003F1DFD"/>
    <w:rsid w:val="003F2350"/>
    <w:rsid w:val="003F24B6"/>
    <w:rsid w:val="003F2C3A"/>
    <w:rsid w:val="003F2DAF"/>
    <w:rsid w:val="003F3009"/>
    <w:rsid w:val="003F3DCD"/>
    <w:rsid w:val="003F3DFD"/>
    <w:rsid w:val="003F41BF"/>
    <w:rsid w:val="003F4BF4"/>
    <w:rsid w:val="003F4ECB"/>
    <w:rsid w:val="003F52EF"/>
    <w:rsid w:val="003F551A"/>
    <w:rsid w:val="003F5EF1"/>
    <w:rsid w:val="003F6072"/>
    <w:rsid w:val="003F62F6"/>
    <w:rsid w:val="003F661A"/>
    <w:rsid w:val="003F6A2C"/>
    <w:rsid w:val="003F72D1"/>
    <w:rsid w:val="003F767D"/>
    <w:rsid w:val="003F7CD4"/>
    <w:rsid w:val="003F7F5D"/>
    <w:rsid w:val="003F7FB3"/>
    <w:rsid w:val="004000F3"/>
    <w:rsid w:val="0040094A"/>
    <w:rsid w:val="00401499"/>
    <w:rsid w:val="00402799"/>
    <w:rsid w:val="00403212"/>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E30"/>
    <w:rsid w:val="00414EDD"/>
    <w:rsid w:val="00415317"/>
    <w:rsid w:val="00415414"/>
    <w:rsid w:val="004155E8"/>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6B8"/>
    <w:rsid w:val="00427801"/>
    <w:rsid w:val="00427808"/>
    <w:rsid w:val="004300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9AC"/>
    <w:rsid w:val="00434B83"/>
    <w:rsid w:val="00434CA1"/>
    <w:rsid w:val="00434E6F"/>
    <w:rsid w:val="004356CA"/>
    <w:rsid w:val="00435B41"/>
    <w:rsid w:val="00435E7F"/>
    <w:rsid w:val="004361E6"/>
    <w:rsid w:val="00436A0E"/>
    <w:rsid w:val="00436FC5"/>
    <w:rsid w:val="00437B74"/>
    <w:rsid w:val="00437E90"/>
    <w:rsid w:val="00440769"/>
    <w:rsid w:val="0044096B"/>
    <w:rsid w:val="00440C23"/>
    <w:rsid w:val="00441097"/>
    <w:rsid w:val="0044169A"/>
    <w:rsid w:val="00441842"/>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3CB"/>
    <w:rsid w:val="00460E99"/>
    <w:rsid w:val="004612C0"/>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6E3"/>
    <w:rsid w:val="00466EBC"/>
    <w:rsid w:val="004672FA"/>
    <w:rsid w:val="00467519"/>
    <w:rsid w:val="00467872"/>
    <w:rsid w:val="00467DBB"/>
    <w:rsid w:val="00467EB5"/>
    <w:rsid w:val="0047055B"/>
    <w:rsid w:val="0047091D"/>
    <w:rsid w:val="00470986"/>
    <w:rsid w:val="00470E8A"/>
    <w:rsid w:val="00470F72"/>
    <w:rsid w:val="00471418"/>
    <w:rsid w:val="00471676"/>
    <w:rsid w:val="00471EE3"/>
    <w:rsid w:val="00472F77"/>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E31"/>
    <w:rsid w:val="0047754A"/>
    <w:rsid w:val="004779AF"/>
    <w:rsid w:val="00477B18"/>
    <w:rsid w:val="00477F00"/>
    <w:rsid w:val="00480918"/>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5110"/>
    <w:rsid w:val="004855B6"/>
    <w:rsid w:val="0048561A"/>
    <w:rsid w:val="004859CB"/>
    <w:rsid w:val="00486596"/>
    <w:rsid w:val="004869B1"/>
    <w:rsid w:val="00486B34"/>
    <w:rsid w:val="00486FB5"/>
    <w:rsid w:val="00487352"/>
    <w:rsid w:val="00487862"/>
    <w:rsid w:val="00487B15"/>
    <w:rsid w:val="00487C13"/>
    <w:rsid w:val="004906FF"/>
    <w:rsid w:val="004907DA"/>
    <w:rsid w:val="00490B9A"/>
    <w:rsid w:val="00490BE3"/>
    <w:rsid w:val="00491659"/>
    <w:rsid w:val="004918AB"/>
    <w:rsid w:val="0049244A"/>
    <w:rsid w:val="00492E54"/>
    <w:rsid w:val="004931BE"/>
    <w:rsid w:val="00494347"/>
    <w:rsid w:val="004945A0"/>
    <w:rsid w:val="004952BC"/>
    <w:rsid w:val="00495368"/>
    <w:rsid w:val="00495C93"/>
    <w:rsid w:val="00495FAA"/>
    <w:rsid w:val="0049674C"/>
    <w:rsid w:val="00496836"/>
    <w:rsid w:val="00496B56"/>
    <w:rsid w:val="00496EF9"/>
    <w:rsid w:val="00496FCB"/>
    <w:rsid w:val="004971B6"/>
    <w:rsid w:val="00497220"/>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7CB"/>
    <w:rsid w:val="004A4CAD"/>
    <w:rsid w:val="004A4E59"/>
    <w:rsid w:val="004A50D2"/>
    <w:rsid w:val="004A51B3"/>
    <w:rsid w:val="004A5AD5"/>
    <w:rsid w:val="004A63C5"/>
    <w:rsid w:val="004A63E9"/>
    <w:rsid w:val="004A67BA"/>
    <w:rsid w:val="004A7376"/>
    <w:rsid w:val="004A7399"/>
    <w:rsid w:val="004A77A9"/>
    <w:rsid w:val="004A7D68"/>
    <w:rsid w:val="004B040C"/>
    <w:rsid w:val="004B0A75"/>
    <w:rsid w:val="004B0ADC"/>
    <w:rsid w:val="004B1047"/>
    <w:rsid w:val="004B1580"/>
    <w:rsid w:val="004B206B"/>
    <w:rsid w:val="004B209A"/>
    <w:rsid w:val="004B2704"/>
    <w:rsid w:val="004B2BC0"/>
    <w:rsid w:val="004B2D41"/>
    <w:rsid w:val="004B3182"/>
    <w:rsid w:val="004B3302"/>
    <w:rsid w:val="004B34FA"/>
    <w:rsid w:val="004B38E3"/>
    <w:rsid w:val="004B409B"/>
    <w:rsid w:val="004B41B9"/>
    <w:rsid w:val="004B479A"/>
    <w:rsid w:val="004B4947"/>
    <w:rsid w:val="004B4BB3"/>
    <w:rsid w:val="004B4EFA"/>
    <w:rsid w:val="004B528D"/>
    <w:rsid w:val="004B5302"/>
    <w:rsid w:val="004B531E"/>
    <w:rsid w:val="004B54CB"/>
    <w:rsid w:val="004B58E0"/>
    <w:rsid w:val="004B6044"/>
    <w:rsid w:val="004B63CC"/>
    <w:rsid w:val="004B6511"/>
    <w:rsid w:val="004B6542"/>
    <w:rsid w:val="004B6891"/>
    <w:rsid w:val="004B74FB"/>
    <w:rsid w:val="004B797E"/>
    <w:rsid w:val="004B7E57"/>
    <w:rsid w:val="004C0216"/>
    <w:rsid w:val="004C0D4E"/>
    <w:rsid w:val="004C1823"/>
    <w:rsid w:val="004C1CA5"/>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629C"/>
    <w:rsid w:val="004D0009"/>
    <w:rsid w:val="004D0096"/>
    <w:rsid w:val="004D07F8"/>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455F"/>
    <w:rsid w:val="004D5271"/>
    <w:rsid w:val="004D5353"/>
    <w:rsid w:val="004D5DBE"/>
    <w:rsid w:val="004D5E0A"/>
    <w:rsid w:val="004D6778"/>
    <w:rsid w:val="004D6EAB"/>
    <w:rsid w:val="004D76B6"/>
    <w:rsid w:val="004D7B2F"/>
    <w:rsid w:val="004D7C58"/>
    <w:rsid w:val="004D7FAE"/>
    <w:rsid w:val="004E02A8"/>
    <w:rsid w:val="004E03AF"/>
    <w:rsid w:val="004E045C"/>
    <w:rsid w:val="004E079F"/>
    <w:rsid w:val="004E08FD"/>
    <w:rsid w:val="004E0C0A"/>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FFD"/>
    <w:rsid w:val="004F611D"/>
    <w:rsid w:val="004F61E1"/>
    <w:rsid w:val="004F64D0"/>
    <w:rsid w:val="004F6813"/>
    <w:rsid w:val="004F6F09"/>
    <w:rsid w:val="004F794B"/>
    <w:rsid w:val="004F7BFF"/>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F21"/>
    <w:rsid w:val="005171F8"/>
    <w:rsid w:val="00517CA2"/>
    <w:rsid w:val="00517FAB"/>
    <w:rsid w:val="0052012F"/>
    <w:rsid w:val="005205E0"/>
    <w:rsid w:val="00520730"/>
    <w:rsid w:val="00520CA0"/>
    <w:rsid w:val="00521494"/>
    <w:rsid w:val="00521720"/>
    <w:rsid w:val="00522160"/>
    <w:rsid w:val="00522A01"/>
    <w:rsid w:val="0052394F"/>
    <w:rsid w:val="005239B6"/>
    <w:rsid w:val="00523A8F"/>
    <w:rsid w:val="00523F99"/>
    <w:rsid w:val="00524A54"/>
    <w:rsid w:val="00524F82"/>
    <w:rsid w:val="00525132"/>
    <w:rsid w:val="00525429"/>
    <w:rsid w:val="00525AED"/>
    <w:rsid w:val="00525B09"/>
    <w:rsid w:val="00525C68"/>
    <w:rsid w:val="00526B80"/>
    <w:rsid w:val="005277CF"/>
    <w:rsid w:val="00527C56"/>
    <w:rsid w:val="0053021A"/>
    <w:rsid w:val="00530450"/>
    <w:rsid w:val="00530DEB"/>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E57"/>
    <w:rsid w:val="005360B6"/>
    <w:rsid w:val="005364A8"/>
    <w:rsid w:val="00536CBB"/>
    <w:rsid w:val="00536D1D"/>
    <w:rsid w:val="0053721E"/>
    <w:rsid w:val="0053773E"/>
    <w:rsid w:val="00540307"/>
    <w:rsid w:val="00540461"/>
    <w:rsid w:val="0054089C"/>
    <w:rsid w:val="00540B2B"/>
    <w:rsid w:val="00540E96"/>
    <w:rsid w:val="0054141C"/>
    <w:rsid w:val="00541564"/>
    <w:rsid w:val="005417C1"/>
    <w:rsid w:val="0054186A"/>
    <w:rsid w:val="00541A1D"/>
    <w:rsid w:val="00541BF6"/>
    <w:rsid w:val="00542688"/>
    <w:rsid w:val="005427CA"/>
    <w:rsid w:val="00542B13"/>
    <w:rsid w:val="00542E0F"/>
    <w:rsid w:val="005440DD"/>
    <w:rsid w:val="005449E4"/>
    <w:rsid w:val="00544B55"/>
    <w:rsid w:val="00544B79"/>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A9E"/>
    <w:rsid w:val="00551F00"/>
    <w:rsid w:val="005521F3"/>
    <w:rsid w:val="00552539"/>
    <w:rsid w:val="00552685"/>
    <w:rsid w:val="00552C9C"/>
    <w:rsid w:val="0055309B"/>
    <w:rsid w:val="00553CC2"/>
    <w:rsid w:val="00553EB6"/>
    <w:rsid w:val="00554129"/>
    <w:rsid w:val="00554299"/>
    <w:rsid w:val="005547B0"/>
    <w:rsid w:val="00554AAA"/>
    <w:rsid w:val="00554C73"/>
    <w:rsid w:val="005555FE"/>
    <w:rsid w:val="005559B5"/>
    <w:rsid w:val="00555F74"/>
    <w:rsid w:val="00556181"/>
    <w:rsid w:val="00556CE5"/>
    <w:rsid w:val="00557514"/>
    <w:rsid w:val="00557AB4"/>
    <w:rsid w:val="00560192"/>
    <w:rsid w:val="00560578"/>
    <w:rsid w:val="00560718"/>
    <w:rsid w:val="00560CF6"/>
    <w:rsid w:val="005612F3"/>
    <w:rsid w:val="0056147F"/>
    <w:rsid w:val="00561765"/>
    <w:rsid w:val="005619C8"/>
    <w:rsid w:val="00561A5D"/>
    <w:rsid w:val="00561E88"/>
    <w:rsid w:val="00562BAF"/>
    <w:rsid w:val="00562C97"/>
    <w:rsid w:val="005634B7"/>
    <w:rsid w:val="00563C36"/>
    <w:rsid w:val="005649C3"/>
    <w:rsid w:val="00564C87"/>
    <w:rsid w:val="00564D1E"/>
    <w:rsid w:val="00564F16"/>
    <w:rsid w:val="0056507D"/>
    <w:rsid w:val="00565091"/>
    <w:rsid w:val="00565228"/>
    <w:rsid w:val="005653AE"/>
    <w:rsid w:val="00565F98"/>
    <w:rsid w:val="005663CA"/>
    <w:rsid w:val="00566E41"/>
    <w:rsid w:val="0056731B"/>
    <w:rsid w:val="00567445"/>
    <w:rsid w:val="0056756B"/>
    <w:rsid w:val="00567819"/>
    <w:rsid w:val="00567A02"/>
    <w:rsid w:val="00567F53"/>
    <w:rsid w:val="00570712"/>
    <w:rsid w:val="00570E9F"/>
    <w:rsid w:val="0057176E"/>
    <w:rsid w:val="00571C3D"/>
    <w:rsid w:val="00571F20"/>
    <w:rsid w:val="0057201C"/>
    <w:rsid w:val="0057202E"/>
    <w:rsid w:val="00573367"/>
    <w:rsid w:val="005734C1"/>
    <w:rsid w:val="005749D7"/>
    <w:rsid w:val="00574C7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E04"/>
    <w:rsid w:val="00581AEC"/>
    <w:rsid w:val="00581D6B"/>
    <w:rsid w:val="00581DDB"/>
    <w:rsid w:val="00581FC1"/>
    <w:rsid w:val="005821B4"/>
    <w:rsid w:val="00582364"/>
    <w:rsid w:val="0058256A"/>
    <w:rsid w:val="00582B68"/>
    <w:rsid w:val="00582EC2"/>
    <w:rsid w:val="00583CC3"/>
    <w:rsid w:val="00583CF5"/>
    <w:rsid w:val="00584145"/>
    <w:rsid w:val="0058426E"/>
    <w:rsid w:val="005842EE"/>
    <w:rsid w:val="00584A5F"/>
    <w:rsid w:val="00584CDF"/>
    <w:rsid w:val="005859D2"/>
    <w:rsid w:val="00585A90"/>
    <w:rsid w:val="00585D7F"/>
    <w:rsid w:val="00586897"/>
    <w:rsid w:val="00586CFB"/>
    <w:rsid w:val="00586FC9"/>
    <w:rsid w:val="0058706F"/>
    <w:rsid w:val="00587678"/>
    <w:rsid w:val="005908B9"/>
    <w:rsid w:val="00590A0B"/>
    <w:rsid w:val="00590C1C"/>
    <w:rsid w:val="005916DC"/>
    <w:rsid w:val="005923F0"/>
    <w:rsid w:val="00592BD5"/>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A062C"/>
    <w:rsid w:val="005A101E"/>
    <w:rsid w:val="005A10B3"/>
    <w:rsid w:val="005A127F"/>
    <w:rsid w:val="005A1A54"/>
    <w:rsid w:val="005A1D8F"/>
    <w:rsid w:val="005A248C"/>
    <w:rsid w:val="005A2B91"/>
    <w:rsid w:val="005A2F27"/>
    <w:rsid w:val="005A43B7"/>
    <w:rsid w:val="005A53DB"/>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84C"/>
    <w:rsid w:val="005B2A26"/>
    <w:rsid w:val="005B2E4B"/>
    <w:rsid w:val="005B3ABD"/>
    <w:rsid w:val="005B40F8"/>
    <w:rsid w:val="005B4548"/>
    <w:rsid w:val="005B45B8"/>
    <w:rsid w:val="005B4CBE"/>
    <w:rsid w:val="005B4DAE"/>
    <w:rsid w:val="005B4E99"/>
    <w:rsid w:val="005B4FDE"/>
    <w:rsid w:val="005B5B77"/>
    <w:rsid w:val="005B5B90"/>
    <w:rsid w:val="005B610A"/>
    <w:rsid w:val="005B6D4A"/>
    <w:rsid w:val="005B737D"/>
    <w:rsid w:val="005B7540"/>
    <w:rsid w:val="005B7AB8"/>
    <w:rsid w:val="005C00E5"/>
    <w:rsid w:val="005C0417"/>
    <w:rsid w:val="005C05EE"/>
    <w:rsid w:val="005C062D"/>
    <w:rsid w:val="005C0650"/>
    <w:rsid w:val="005C082A"/>
    <w:rsid w:val="005C0929"/>
    <w:rsid w:val="005C0EA0"/>
    <w:rsid w:val="005C0ED1"/>
    <w:rsid w:val="005C101E"/>
    <w:rsid w:val="005C152B"/>
    <w:rsid w:val="005C1619"/>
    <w:rsid w:val="005C1E27"/>
    <w:rsid w:val="005C21B2"/>
    <w:rsid w:val="005C23A6"/>
    <w:rsid w:val="005C2449"/>
    <w:rsid w:val="005C274F"/>
    <w:rsid w:val="005C29D5"/>
    <w:rsid w:val="005C2B0E"/>
    <w:rsid w:val="005C2B28"/>
    <w:rsid w:val="005C3322"/>
    <w:rsid w:val="005C3BE3"/>
    <w:rsid w:val="005C41FF"/>
    <w:rsid w:val="005C43FF"/>
    <w:rsid w:val="005C47CC"/>
    <w:rsid w:val="005C52C0"/>
    <w:rsid w:val="005C52E1"/>
    <w:rsid w:val="005C5E4D"/>
    <w:rsid w:val="005C5EDB"/>
    <w:rsid w:val="005C61F0"/>
    <w:rsid w:val="005C6ADD"/>
    <w:rsid w:val="005C6DC1"/>
    <w:rsid w:val="005C7521"/>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B67"/>
    <w:rsid w:val="005E4355"/>
    <w:rsid w:val="005E47EC"/>
    <w:rsid w:val="005E4889"/>
    <w:rsid w:val="005E4EA3"/>
    <w:rsid w:val="005E4EA7"/>
    <w:rsid w:val="005E502E"/>
    <w:rsid w:val="005E53BB"/>
    <w:rsid w:val="005E545C"/>
    <w:rsid w:val="005E5998"/>
    <w:rsid w:val="005E5A77"/>
    <w:rsid w:val="005E5A80"/>
    <w:rsid w:val="005E65BC"/>
    <w:rsid w:val="005E68BC"/>
    <w:rsid w:val="005E6C4B"/>
    <w:rsid w:val="005E6E58"/>
    <w:rsid w:val="005E6FA6"/>
    <w:rsid w:val="005E77C3"/>
    <w:rsid w:val="005E781C"/>
    <w:rsid w:val="005E78DE"/>
    <w:rsid w:val="005E7A7F"/>
    <w:rsid w:val="005F0843"/>
    <w:rsid w:val="005F08D1"/>
    <w:rsid w:val="005F0E1F"/>
    <w:rsid w:val="005F1CDB"/>
    <w:rsid w:val="005F22EF"/>
    <w:rsid w:val="005F35FE"/>
    <w:rsid w:val="005F382D"/>
    <w:rsid w:val="005F3914"/>
    <w:rsid w:val="005F39FC"/>
    <w:rsid w:val="005F3D75"/>
    <w:rsid w:val="005F3DC6"/>
    <w:rsid w:val="005F3E9D"/>
    <w:rsid w:val="005F4822"/>
    <w:rsid w:val="005F4A9F"/>
    <w:rsid w:val="005F4B99"/>
    <w:rsid w:val="005F4CD1"/>
    <w:rsid w:val="005F50E7"/>
    <w:rsid w:val="005F52D9"/>
    <w:rsid w:val="005F64EE"/>
    <w:rsid w:val="005F65A0"/>
    <w:rsid w:val="005F6872"/>
    <w:rsid w:val="005F68FF"/>
    <w:rsid w:val="005F6F3A"/>
    <w:rsid w:val="005F6F58"/>
    <w:rsid w:val="005F7AD4"/>
    <w:rsid w:val="005F7C21"/>
    <w:rsid w:val="0060029E"/>
    <w:rsid w:val="006003E1"/>
    <w:rsid w:val="006010F3"/>
    <w:rsid w:val="00601202"/>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883"/>
    <w:rsid w:val="0060592C"/>
    <w:rsid w:val="00606435"/>
    <w:rsid w:val="006073E9"/>
    <w:rsid w:val="0060754D"/>
    <w:rsid w:val="006079DC"/>
    <w:rsid w:val="00607C95"/>
    <w:rsid w:val="006101A3"/>
    <w:rsid w:val="0061028E"/>
    <w:rsid w:val="00610520"/>
    <w:rsid w:val="00610A33"/>
    <w:rsid w:val="00610FA1"/>
    <w:rsid w:val="00611041"/>
    <w:rsid w:val="0061139E"/>
    <w:rsid w:val="00611816"/>
    <w:rsid w:val="00611833"/>
    <w:rsid w:val="00611B91"/>
    <w:rsid w:val="00611E7D"/>
    <w:rsid w:val="00611FB4"/>
    <w:rsid w:val="00612087"/>
    <w:rsid w:val="006126C1"/>
    <w:rsid w:val="00612889"/>
    <w:rsid w:val="00612A13"/>
    <w:rsid w:val="00612B8F"/>
    <w:rsid w:val="00612CFC"/>
    <w:rsid w:val="00612EF3"/>
    <w:rsid w:val="00612F18"/>
    <w:rsid w:val="0061300E"/>
    <w:rsid w:val="0061311D"/>
    <w:rsid w:val="00613202"/>
    <w:rsid w:val="0061322C"/>
    <w:rsid w:val="00614134"/>
    <w:rsid w:val="00614328"/>
    <w:rsid w:val="00614639"/>
    <w:rsid w:val="00615DFC"/>
    <w:rsid w:val="00616651"/>
    <w:rsid w:val="00617005"/>
    <w:rsid w:val="00620ACC"/>
    <w:rsid w:val="00620D58"/>
    <w:rsid w:val="006214C9"/>
    <w:rsid w:val="00622167"/>
    <w:rsid w:val="00622561"/>
    <w:rsid w:val="00622563"/>
    <w:rsid w:val="0062267A"/>
    <w:rsid w:val="00622C0B"/>
    <w:rsid w:val="00622D52"/>
    <w:rsid w:val="006234A8"/>
    <w:rsid w:val="00623876"/>
    <w:rsid w:val="006244EB"/>
    <w:rsid w:val="00624598"/>
    <w:rsid w:val="0062465E"/>
    <w:rsid w:val="00625062"/>
    <w:rsid w:val="006251F2"/>
    <w:rsid w:val="006257B7"/>
    <w:rsid w:val="00625901"/>
    <w:rsid w:val="006260D2"/>
    <w:rsid w:val="00626131"/>
    <w:rsid w:val="00626569"/>
    <w:rsid w:val="0062664A"/>
    <w:rsid w:val="00626673"/>
    <w:rsid w:val="00626863"/>
    <w:rsid w:val="0062712F"/>
    <w:rsid w:val="0062717B"/>
    <w:rsid w:val="006271BC"/>
    <w:rsid w:val="006274B2"/>
    <w:rsid w:val="006277CA"/>
    <w:rsid w:val="006277F0"/>
    <w:rsid w:val="00630C34"/>
    <w:rsid w:val="006312FA"/>
    <w:rsid w:val="006313C8"/>
    <w:rsid w:val="0063171F"/>
    <w:rsid w:val="00631D80"/>
    <w:rsid w:val="00632997"/>
    <w:rsid w:val="00633287"/>
    <w:rsid w:val="006338C2"/>
    <w:rsid w:val="00633FDB"/>
    <w:rsid w:val="00634246"/>
    <w:rsid w:val="006343EF"/>
    <w:rsid w:val="00635067"/>
    <w:rsid w:val="00635088"/>
    <w:rsid w:val="00635A87"/>
    <w:rsid w:val="00635D0D"/>
    <w:rsid w:val="0063610F"/>
    <w:rsid w:val="0063611D"/>
    <w:rsid w:val="006368C4"/>
    <w:rsid w:val="006372EF"/>
    <w:rsid w:val="00637329"/>
    <w:rsid w:val="006402B6"/>
    <w:rsid w:val="0064093E"/>
    <w:rsid w:val="00641100"/>
    <w:rsid w:val="00641E77"/>
    <w:rsid w:val="006420F0"/>
    <w:rsid w:val="00642422"/>
    <w:rsid w:val="00642DCE"/>
    <w:rsid w:val="00643E49"/>
    <w:rsid w:val="0064452D"/>
    <w:rsid w:val="006447CC"/>
    <w:rsid w:val="00644861"/>
    <w:rsid w:val="00644E81"/>
    <w:rsid w:val="0064516C"/>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A70"/>
    <w:rsid w:val="00650C67"/>
    <w:rsid w:val="006514D5"/>
    <w:rsid w:val="006517CC"/>
    <w:rsid w:val="0065184E"/>
    <w:rsid w:val="00651B58"/>
    <w:rsid w:val="0065224C"/>
    <w:rsid w:val="00652721"/>
    <w:rsid w:val="006527C6"/>
    <w:rsid w:val="00652FC0"/>
    <w:rsid w:val="00653524"/>
    <w:rsid w:val="00653888"/>
    <w:rsid w:val="006539D9"/>
    <w:rsid w:val="00653B3B"/>
    <w:rsid w:val="00653FE5"/>
    <w:rsid w:val="006542CB"/>
    <w:rsid w:val="0065457C"/>
    <w:rsid w:val="006546BD"/>
    <w:rsid w:val="00655521"/>
    <w:rsid w:val="00655D29"/>
    <w:rsid w:val="00655F2B"/>
    <w:rsid w:val="00656BE2"/>
    <w:rsid w:val="00657373"/>
    <w:rsid w:val="0065779B"/>
    <w:rsid w:val="00660354"/>
    <w:rsid w:val="00660410"/>
    <w:rsid w:val="00660728"/>
    <w:rsid w:val="006608B5"/>
    <w:rsid w:val="006609EC"/>
    <w:rsid w:val="00660D13"/>
    <w:rsid w:val="00660DE5"/>
    <w:rsid w:val="00661D7B"/>
    <w:rsid w:val="00663134"/>
    <w:rsid w:val="00663C60"/>
    <w:rsid w:val="00663EDC"/>
    <w:rsid w:val="00664E67"/>
    <w:rsid w:val="006655E5"/>
    <w:rsid w:val="00665AC5"/>
    <w:rsid w:val="00666168"/>
    <w:rsid w:val="0066619D"/>
    <w:rsid w:val="0066632F"/>
    <w:rsid w:val="00666BEE"/>
    <w:rsid w:val="00666C76"/>
    <w:rsid w:val="00667717"/>
    <w:rsid w:val="00667997"/>
    <w:rsid w:val="00667CA7"/>
    <w:rsid w:val="0067016C"/>
    <w:rsid w:val="0067100F"/>
    <w:rsid w:val="006710FC"/>
    <w:rsid w:val="006711F8"/>
    <w:rsid w:val="006719EE"/>
    <w:rsid w:val="00671F3B"/>
    <w:rsid w:val="00672642"/>
    <w:rsid w:val="0067295A"/>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938"/>
    <w:rsid w:val="00677CD2"/>
    <w:rsid w:val="006802DF"/>
    <w:rsid w:val="0068066D"/>
    <w:rsid w:val="00680935"/>
    <w:rsid w:val="0068098F"/>
    <w:rsid w:val="00680FBF"/>
    <w:rsid w:val="00681570"/>
    <w:rsid w:val="0068233F"/>
    <w:rsid w:val="00682409"/>
    <w:rsid w:val="0068261B"/>
    <w:rsid w:val="006828AC"/>
    <w:rsid w:val="00682D09"/>
    <w:rsid w:val="00683175"/>
    <w:rsid w:val="006834D4"/>
    <w:rsid w:val="00683703"/>
    <w:rsid w:val="00684BC2"/>
    <w:rsid w:val="00685238"/>
    <w:rsid w:val="006853A3"/>
    <w:rsid w:val="00686134"/>
    <w:rsid w:val="00686CE0"/>
    <w:rsid w:val="00687D98"/>
    <w:rsid w:val="00687EED"/>
    <w:rsid w:val="006909DF"/>
    <w:rsid w:val="00691028"/>
    <w:rsid w:val="0069155B"/>
    <w:rsid w:val="0069193A"/>
    <w:rsid w:val="00691C56"/>
    <w:rsid w:val="006930B9"/>
    <w:rsid w:val="0069323D"/>
    <w:rsid w:val="00693A3D"/>
    <w:rsid w:val="00693A6C"/>
    <w:rsid w:val="00693F21"/>
    <w:rsid w:val="0069423D"/>
    <w:rsid w:val="00694285"/>
    <w:rsid w:val="00694777"/>
    <w:rsid w:val="00694807"/>
    <w:rsid w:val="00694834"/>
    <w:rsid w:val="00695338"/>
    <w:rsid w:val="00695612"/>
    <w:rsid w:val="00695C39"/>
    <w:rsid w:val="00696DD1"/>
    <w:rsid w:val="0069755B"/>
    <w:rsid w:val="00697624"/>
    <w:rsid w:val="00697A74"/>
    <w:rsid w:val="006A0713"/>
    <w:rsid w:val="006A0A72"/>
    <w:rsid w:val="006A0DC7"/>
    <w:rsid w:val="006A1141"/>
    <w:rsid w:val="006A164C"/>
    <w:rsid w:val="006A1698"/>
    <w:rsid w:val="006A19CA"/>
    <w:rsid w:val="006A1B6D"/>
    <w:rsid w:val="006A1C52"/>
    <w:rsid w:val="006A254F"/>
    <w:rsid w:val="006A25B0"/>
    <w:rsid w:val="006A2A6E"/>
    <w:rsid w:val="006A2B32"/>
    <w:rsid w:val="006A309A"/>
    <w:rsid w:val="006A34DA"/>
    <w:rsid w:val="006A3534"/>
    <w:rsid w:val="006A39FA"/>
    <w:rsid w:val="006A3A7C"/>
    <w:rsid w:val="006A4C63"/>
    <w:rsid w:val="006A4CCB"/>
    <w:rsid w:val="006A4DFC"/>
    <w:rsid w:val="006A4E45"/>
    <w:rsid w:val="006A4F2A"/>
    <w:rsid w:val="006A537E"/>
    <w:rsid w:val="006A6324"/>
    <w:rsid w:val="006A6381"/>
    <w:rsid w:val="006A6B11"/>
    <w:rsid w:val="006A72EC"/>
    <w:rsid w:val="006A7424"/>
    <w:rsid w:val="006A799D"/>
    <w:rsid w:val="006A79AB"/>
    <w:rsid w:val="006A7E9A"/>
    <w:rsid w:val="006B02FE"/>
    <w:rsid w:val="006B231A"/>
    <w:rsid w:val="006B280D"/>
    <w:rsid w:val="006B2A47"/>
    <w:rsid w:val="006B2C67"/>
    <w:rsid w:val="006B2F7B"/>
    <w:rsid w:val="006B3177"/>
    <w:rsid w:val="006B36B3"/>
    <w:rsid w:val="006B3932"/>
    <w:rsid w:val="006B3BE2"/>
    <w:rsid w:val="006B3CC6"/>
    <w:rsid w:val="006B42C2"/>
    <w:rsid w:val="006B451F"/>
    <w:rsid w:val="006B4742"/>
    <w:rsid w:val="006B479E"/>
    <w:rsid w:val="006B4BE3"/>
    <w:rsid w:val="006B65AC"/>
    <w:rsid w:val="006B6E1F"/>
    <w:rsid w:val="006B78A3"/>
    <w:rsid w:val="006B7999"/>
    <w:rsid w:val="006B7ABD"/>
    <w:rsid w:val="006B7E52"/>
    <w:rsid w:val="006C03A1"/>
    <w:rsid w:val="006C0EBF"/>
    <w:rsid w:val="006C1257"/>
    <w:rsid w:val="006C12E7"/>
    <w:rsid w:val="006C182D"/>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4D1"/>
    <w:rsid w:val="006D16E7"/>
    <w:rsid w:val="006D1FCB"/>
    <w:rsid w:val="006D2135"/>
    <w:rsid w:val="006D23BC"/>
    <w:rsid w:val="006D24D3"/>
    <w:rsid w:val="006D24E8"/>
    <w:rsid w:val="006D2577"/>
    <w:rsid w:val="006D258B"/>
    <w:rsid w:val="006D27C8"/>
    <w:rsid w:val="006D2A90"/>
    <w:rsid w:val="006D338E"/>
    <w:rsid w:val="006D3903"/>
    <w:rsid w:val="006D3E59"/>
    <w:rsid w:val="006D40B8"/>
    <w:rsid w:val="006D4571"/>
    <w:rsid w:val="006D467E"/>
    <w:rsid w:val="006D47CF"/>
    <w:rsid w:val="006D4A31"/>
    <w:rsid w:val="006D4A55"/>
    <w:rsid w:val="006D5421"/>
    <w:rsid w:val="006D550B"/>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2246"/>
    <w:rsid w:val="006E2AAF"/>
    <w:rsid w:val="006E2E41"/>
    <w:rsid w:val="006E3C31"/>
    <w:rsid w:val="006E3CF4"/>
    <w:rsid w:val="006E3FDF"/>
    <w:rsid w:val="006E44A0"/>
    <w:rsid w:val="006E4DA5"/>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096"/>
    <w:rsid w:val="006F3D56"/>
    <w:rsid w:val="006F4237"/>
    <w:rsid w:val="006F4449"/>
    <w:rsid w:val="006F4560"/>
    <w:rsid w:val="006F4B6C"/>
    <w:rsid w:val="006F4DD8"/>
    <w:rsid w:val="006F5846"/>
    <w:rsid w:val="006F5F8F"/>
    <w:rsid w:val="006F6359"/>
    <w:rsid w:val="006F6401"/>
    <w:rsid w:val="006F64B4"/>
    <w:rsid w:val="006F65B5"/>
    <w:rsid w:val="006F66A9"/>
    <w:rsid w:val="006F7E5A"/>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21EE"/>
    <w:rsid w:val="0071306B"/>
    <w:rsid w:val="0071383F"/>
    <w:rsid w:val="00713BA7"/>
    <w:rsid w:val="00714C44"/>
    <w:rsid w:val="00714F38"/>
    <w:rsid w:val="00715209"/>
    <w:rsid w:val="00715238"/>
    <w:rsid w:val="00715CA1"/>
    <w:rsid w:val="00715D40"/>
    <w:rsid w:val="0071651B"/>
    <w:rsid w:val="00717572"/>
    <w:rsid w:val="00717B9F"/>
    <w:rsid w:val="00717C81"/>
    <w:rsid w:val="00720219"/>
    <w:rsid w:val="00720A08"/>
    <w:rsid w:val="00720B8D"/>
    <w:rsid w:val="00721541"/>
    <w:rsid w:val="00721D25"/>
    <w:rsid w:val="0072232F"/>
    <w:rsid w:val="00722929"/>
    <w:rsid w:val="00722F46"/>
    <w:rsid w:val="007230CC"/>
    <w:rsid w:val="007234E0"/>
    <w:rsid w:val="0072366A"/>
    <w:rsid w:val="0072420E"/>
    <w:rsid w:val="007242D0"/>
    <w:rsid w:val="00724A40"/>
    <w:rsid w:val="00724DED"/>
    <w:rsid w:val="007263AA"/>
    <w:rsid w:val="007264E1"/>
    <w:rsid w:val="00726552"/>
    <w:rsid w:val="00726603"/>
    <w:rsid w:val="00727323"/>
    <w:rsid w:val="00727B75"/>
    <w:rsid w:val="00730A2A"/>
    <w:rsid w:val="00730BC3"/>
    <w:rsid w:val="00731D4C"/>
    <w:rsid w:val="0073224C"/>
    <w:rsid w:val="00732267"/>
    <w:rsid w:val="00733067"/>
    <w:rsid w:val="007333A8"/>
    <w:rsid w:val="007342BB"/>
    <w:rsid w:val="007348FA"/>
    <w:rsid w:val="00734E50"/>
    <w:rsid w:val="00734F10"/>
    <w:rsid w:val="00735312"/>
    <w:rsid w:val="00735A15"/>
    <w:rsid w:val="00735DA6"/>
    <w:rsid w:val="00736004"/>
    <w:rsid w:val="00736A2D"/>
    <w:rsid w:val="00741B38"/>
    <w:rsid w:val="00741F65"/>
    <w:rsid w:val="0074247C"/>
    <w:rsid w:val="00742986"/>
    <w:rsid w:val="00743557"/>
    <w:rsid w:val="0074377F"/>
    <w:rsid w:val="00743CD0"/>
    <w:rsid w:val="007444C0"/>
    <w:rsid w:val="00744745"/>
    <w:rsid w:val="00745182"/>
    <w:rsid w:val="007457BD"/>
    <w:rsid w:val="00745956"/>
    <w:rsid w:val="00745B0F"/>
    <w:rsid w:val="00745B15"/>
    <w:rsid w:val="00745E03"/>
    <w:rsid w:val="00746162"/>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9F3"/>
    <w:rsid w:val="00754AFA"/>
    <w:rsid w:val="00754B55"/>
    <w:rsid w:val="0075522C"/>
    <w:rsid w:val="007557DD"/>
    <w:rsid w:val="0075589F"/>
    <w:rsid w:val="0075593F"/>
    <w:rsid w:val="00756461"/>
    <w:rsid w:val="007578A0"/>
    <w:rsid w:val="00757AC8"/>
    <w:rsid w:val="00757CD9"/>
    <w:rsid w:val="00757D42"/>
    <w:rsid w:val="00757EC7"/>
    <w:rsid w:val="00761509"/>
    <w:rsid w:val="007617E1"/>
    <w:rsid w:val="00761BCF"/>
    <w:rsid w:val="00762016"/>
    <w:rsid w:val="007630E0"/>
    <w:rsid w:val="00763311"/>
    <w:rsid w:val="00763D41"/>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D6"/>
    <w:rsid w:val="007724DF"/>
    <w:rsid w:val="00772562"/>
    <w:rsid w:val="00772E96"/>
    <w:rsid w:val="007730A6"/>
    <w:rsid w:val="00773270"/>
    <w:rsid w:val="007733CE"/>
    <w:rsid w:val="00773E4A"/>
    <w:rsid w:val="00774563"/>
    <w:rsid w:val="00774746"/>
    <w:rsid w:val="0077502C"/>
    <w:rsid w:val="0077509B"/>
    <w:rsid w:val="0077535C"/>
    <w:rsid w:val="007759D1"/>
    <w:rsid w:val="00776464"/>
    <w:rsid w:val="007769F9"/>
    <w:rsid w:val="00776FBE"/>
    <w:rsid w:val="00777771"/>
    <w:rsid w:val="00777900"/>
    <w:rsid w:val="00780186"/>
    <w:rsid w:val="0078140F"/>
    <w:rsid w:val="0078274D"/>
    <w:rsid w:val="007827F8"/>
    <w:rsid w:val="00782839"/>
    <w:rsid w:val="00782928"/>
    <w:rsid w:val="00783313"/>
    <w:rsid w:val="007849C0"/>
    <w:rsid w:val="007853C3"/>
    <w:rsid w:val="0078574B"/>
    <w:rsid w:val="007867D6"/>
    <w:rsid w:val="007868FF"/>
    <w:rsid w:val="00786F62"/>
    <w:rsid w:val="00787124"/>
    <w:rsid w:val="0078726E"/>
    <w:rsid w:val="00787684"/>
    <w:rsid w:val="007876F9"/>
    <w:rsid w:val="00790547"/>
    <w:rsid w:val="00790EEB"/>
    <w:rsid w:val="007915DA"/>
    <w:rsid w:val="00791818"/>
    <w:rsid w:val="0079222C"/>
    <w:rsid w:val="007925BE"/>
    <w:rsid w:val="00792692"/>
    <w:rsid w:val="00792943"/>
    <w:rsid w:val="00792AD4"/>
    <w:rsid w:val="00792DCD"/>
    <w:rsid w:val="0079394C"/>
    <w:rsid w:val="00793BF5"/>
    <w:rsid w:val="00794DB9"/>
    <w:rsid w:val="00795449"/>
    <w:rsid w:val="00795F39"/>
    <w:rsid w:val="007960CB"/>
    <w:rsid w:val="00796C38"/>
    <w:rsid w:val="00796F8B"/>
    <w:rsid w:val="00797246"/>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46B"/>
    <w:rsid w:val="007B1885"/>
    <w:rsid w:val="007B199E"/>
    <w:rsid w:val="007B1BCF"/>
    <w:rsid w:val="007B2435"/>
    <w:rsid w:val="007B2691"/>
    <w:rsid w:val="007B3999"/>
    <w:rsid w:val="007B3A3A"/>
    <w:rsid w:val="007B3E58"/>
    <w:rsid w:val="007B4035"/>
    <w:rsid w:val="007B4AC0"/>
    <w:rsid w:val="007B4D24"/>
    <w:rsid w:val="007B575B"/>
    <w:rsid w:val="007B585E"/>
    <w:rsid w:val="007B5A05"/>
    <w:rsid w:val="007B5E81"/>
    <w:rsid w:val="007B5F37"/>
    <w:rsid w:val="007B6340"/>
    <w:rsid w:val="007B653A"/>
    <w:rsid w:val="007B771A"/>
    <w:rsid w:val="007C0101"/>
    <w:rsid w:val="007C0161"/>
    <w:rsid w:val="007C0244"/>
    <w:rsid w:val="007C040C"/>
    <w:rsid w:val="007C0717"/>
    <w:rsid w:val="007C09E7"/>
    <w:rsid w:val="007C0A3B"/>
    <w:rsid w:val="007C0B49"/>
    <w:rsid w:val="007C0D93"/>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413"/>
    <w:rsid w:val="007D1DAC"/>
    <w:rsid w:val="007D3BB2"/>
    <w:rsid w:val="007D3FCA"/>
    <w:rsid w:val="007D443C"/>
    <w:rsid w:val="007D4806"/>
    <w:rsid w:val="007D4FFD"/>
    <w:rsid w:val="007D55A3"/>
    <w:rsid w:val="007D5618"/>
    <w:rsid w:val="007D6094"/>
    <w:rsid w:val="007D6977"/>
    <w:rsid w:val="007D7540"/>
    <w:rsid w:val="007D7671"/>
    <w:rsid w:val="007D777C"/>
    <w:rsid w:val="007D7908"/>
    <w:rsid w:val="007D7EE2"/>
    <w:rsid w:val="007E0410"/>
    <w:rsid w:val="007E072F"/>
    <w:rsid w:val="007E0A7E"/>
    <w:rsid w:val="007E0F71"/>
    <w:rsid w:val="007E10B3"/>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7131"/>
    <w:rsid w:val="007E73E8"/>
    <w:rsid w:val="007E78C0"/>
    <w:rsid w:val="007E7B9C"/>
    <w:rsid w:val="007E7F63"/>
    <w:rsid w:val="007F0202"/>
    <w:rsid w:val="007F0D49"/>
    <w:rsid w:val="007F0D78"/>
    <w:rsid w:val="007F1182"/>
    <w:rsid w:val="007F187F"/>
    <w:rsid w:val="007F2454"/>
    <w:rsid w:val="007F247C"/>
    <w:rsid w:val="007F34F4"/>
    <w:rsid w:val="007F36C8"/>
    <w:rsid w:val="007F3F92"/>
    <w:rsid w:val="007F4022"/>
    <w:rsid w:val="007F441A"/>
    <w:rsid w:val="007F488D"/>
    <w:rsid w:val="007F496A"/>
    <w:rsid w:val="007F4BFD"/>
    <w:rsid w:val="007F6297"/>
    <w:rsid w:val="007F6EC4"/>
    <w:rsid w:val="007F70E4"/>
    <w:rsid w:val="007F7134"/>
    <w:rsid w:val="007F7AD6"/>
    <w:rsid w:val="007F7B2D"/>
    <w:rsid w:val="0080019D"/>
    <w:rsid w:val="00800402"/>
    <w:rsid w:val="00800F90"/>
    <w:rsid w:val="008015A7"/>
    <w:rsid w:val="00801A11"/>
    <w:rsid w:val="0080232B"/>
    <w:rsid w:val="0080248A"/>
    <w:rsid w:val="00802666"/>
    <w:rsid w:val="00802C58"/>
    <w:rsid w:val="00802D7D"/>
    <w:rsid w:val="00802DC2"/>
    <w:rsid w:val="008030B4"/>
    <w:rsid w:val="00803189"/>
    <w:rsid w:val="00803B3F"/>
    <w:rsid w:val="00803C84"/>
    <w:rsid w:val="00804AA7"/>
    <w:rsid w:val="00804BFF"/>
    <w:rsid w:val="00804CD6"/>
    <w:rsid w:val="00804FD2"/>
    <w:rsid w:val="00805002"/>
    <w:rsid w:val="008057E3"/>
    <w:rsid w:val="00805A8A"/>
    <w:rsid w:val="008063B4"/>
    <w:rsid w:val="00807AE3"/>
    <w:rsid w:val="00807D11"/>
    <w:rsid w:val="0081100E"/>
    <w:rsid w:val="008114F6"/>
    <w:rsid w:val="00811B18"/>
    <w:rsid w:val="00812339"/>
    <w:rsid w:val="008128F6"/>
    <w:rsid w:val="00812E02"/>
    <w:rsid w:val="00812FC4"/>
    <w:rsid w:val="008130B8"/>
    <w:rsid w:val="0081463B"/>
    <w:rsid w:val="00814919"/>
    <w:rsid w:val="00814C1C"/>
    <w:rsid w:val="00814DFC"/>
    <w:rsid w:val="0081520D"/>
    <w:rsid w:val="00815F03"/>
    <w:rsid w:val="00816B44"/>
    <w:rsid w:val="00816DA0"/>
    <w:rsid w:val="00816F9A"/>
    <w:rsid w:val="00820130"/>
    <w:rsid w:val="00820BCD"/>
    <w:rsid w:val="00821764"/>
    <w:rsid w:val="00821A49"/>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B31"/>
    <w:rsid w:val="00826C4F"/>
    <w:rsid w:val="00827915"/>
    <w:rsid w:val="00827D1C"/>
    <w:rsid w:val="0083030E"/>
    <w:rsid w:val="00830B9E"/>
    <w:rsid w:val="0083118C"/>
    <w:rsid w:val="00831F1B"/>
    <w:rsid w:val="00832634"/>
    <w:rsid w:val="008331D1"/>
    <w:rsid w:val="00834243"/>
    <w:rsid w:val="00834FFF"/>
    <w:rsid w:val="008354B4"/>
    <w:rsid w:val="00835AE9"/>
    <w:rsid w:val="008366CA"/>
    <w:rsid w:val="008368A0"/>
    <w:rsid w:val="00837391"/>
    <w:rsid w:val="008373FB"/>
    <w:rsid w:val="00837611"/>
    <w:rsid w:val="008376E7"/>
    <w:rsid w:val="008420C8"/>
    <w:rsid w:val="00842524"/>
    <w:rsid w:val="00842662"/>
    <w:rsid w:val="00843252"/>
    <w:rsid w:val="00843958"/>
    <w:rsid w:val="00843B2E"/>
    <w:rsid w:val="00843BEC"/>
    <w:rsid w:val="0084489B"/>
    <w:rsid w:val="00844F81"/>
    <w:rsid w:val="00845010"/>
    <w:rsid w:val="00845119"/>
    <w:rsid w:val="00845193"/>
    <w:rsid w:val="008455C7"/>
    <w:rsid w:val="00845653"/>
    <w:rsid w:val="00845733"/>
    <w:rsid w:val="00845774"/>
    <w:rsid w:val="00845DCE"/>
    <w:rsid w:val="0084613B"/>
    <w:rsid w:val="008464BD"/>
    <w:rsid w:val="00846E57"/>
    <w:rsid w:val="00847530"/>
    <w:rsid w:val="008478E9"/>
    <w:rsid w:val="00847AD0"/>
    <w:rsid w:val="00847E76"/>
    <w:rsid w:val="00847EBF"/>
    <w:rsid w:val="0085041F"/>
    <w:rsid w:val="00850A6C"/>
    <w:rsid w:val="00850B23"/>
    <w:rsid w:val="0085273A"/>
    <w:rsid w:val="0085330E"/>
    <w:rsid w:val="00853937"/>
    <w:rsid w:val="00853E55"/>
    <w:rsid w:val="00853F16"/>
    <w:rsid w:val="00854114"/>
    <w:rsid w:val="00854A5A"/>
    <w:rsid w:val="00854F54"/>
    <w:rsid w:val="00854FD3"/>
    <w:rsid w:val="008563DA"/>
    <w:rsid w:val="0085660B"/>
    <w:rsid w:val="0085699B"/>
    <w:rsid w:val="00856AE0"/>
    <w:rsid w:val="00856BA2"/>
    <w:rsid w:val="0085747D"/>
    <w:rsid w:val="00857DCD"/>
    <w:rsid w:val="0086077D"/>
    <w:rsid w:val="008608E5"/>
    <w:rsid w:val="00860B4F"/>
    <w:rsid w:val="00860B74"/>
    <w:rsid w:val="008613AB"/>
    <w:rsid w:val="008615D4"/>
    <w:rsid w:val="00862016"/>
    <w:rsid w:val="00862401"/>
    <w:rsid w:val="008626AC"/>
    <w:rsid w:val="008627C6"/>
    <w:rsid w:val="00862ECD"/>
    <w:rsid w:val="0086310B"/>
    <w:rsid w:val="00863836"/>
    <w:rsid w:val="00863885"/>
    <w:rsid w:val="0086417F"/>
    <w:rsid w:val="00864592"/>
    <w:rsid w:val="00864843"/>
    <w:rsid w:val="00864A2D"/>
    <w:rsid w:val="00864AA5"/>
    <w:rsid w:val="00864E99"/>
    <w:rsid w:val="00865ADE"/>
    <w:rsid w:val="0086634F"/>
    <w:rsid w:val="0086696B"/>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ED"/>
    <w:rsid w:val="008752B7"/>
    <w:rsid w:val="008758B2"/>
    <w:rsid w:val="008758F0"/>
    <w:rsid w:val="00876532"/>
    <w:rsid w:val="00876784"/>
    <w:rsid w:val="00876867"/>
    <w:rsid w:val="0087699F"/>
    <w:rsid w:val="00876A3D"/>
    <w:rsid w:val="00876C9B"/>
    <w:rsid w:val="00876F56"/>
    <w:rsid w:val="0087737B"/>
    <w:rsid w:val="00877633"/>
    <w:rsid w:val="008806C2"/>
    <w:rsid w:val="00880736"/>
    <w:rsid w:val="008807FB"/>
    <w:rsid w:val="00880918"/>
    <w:rsid w:val="00880A32"/>
    <w:rsid w:val="0088173D"/>
    <w:rsid w:val="00881ABB"/>
    <w:rsid w:val="00881D52"/>
    <w:rsid w:val="00882244"/>
    <w:rsid w:val="0088246D"/>
    <w:rsid w:val="00882826"/>
    <w:rsid w:val="00882CE1"/>
    <w:rsid w:val="0088305F"/>
    <w:rsid w:val="00883B19"/>
    <w:rsid w:val="00883F4E"/>
    <w:rsid w:val="008844F4"/>
    <w:rsid w:val="00884646"/>
    <w:rsid w:val="00884973"/>
    <w:rsid w:val="00884B27"/>
    <w:rsid w:val="0088594E"/>
    <w:rsid w:val="00886A2A"/>
    <w:rsid w:val="00886F35"/>
    <w:rsid w:val="0088711A"/>
    <w:rsid w:val="00887247"/>
    <w:rsid w:val="008876CC"/>
    <w:rsid w:val="00887A63"/>
    <w:rsid w:val="0089025B"/>
    <w:rsid w:val="008903E2"/>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BA2"/>
    <w:rsid w:val="008972D8"/>
    <w:rsid w:val="0089752F"/>
    <w:rsid w:val="008A00EC"/>
    <w:rsid w:val="008A01A9"/>
    <w:rsid w:val="008A023C"/>
    <w:rsid w:val="008A048E"/>
    <w:rsid w:val="008A0A4A"/>
    <w:rsid w:val="008A0D4A"/>
    <w:rsid w:val="008A1385"/>
    <w:rsid w:val="008A1617"/>
    <w:rsid w:val="008A16E0"/>
    <w:rsid w:val="008A221C"/>
    <w:rsid w:val="008A2517"/>
    <w:rsid w:val="008A2C3E"/>
    <w:rsid w:val="008A30EC"/>
    <w:rsid w:val="008A38AE"/>
    <w:rsid w:val="008A3934"/>
    <w:rsid w:val="008A3B98"/>
    <w:rsid w:val="008A45B4"/>
    <w:rsid w:val="008A4C11"/>
    <w:rsid w:val="008A5CEC"/>
    <w:rsid w:val="008A5D55"/>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27B7"/>
    <w:rsid w:val="008B2EC9"/>
    <w:rsid w:val="008B4016"/>
    <w:rsid w:val="008B4656"/>
    <w:rsid w:val="008B4BC6"/>
    <w:rsid w:val="008B5EEF"/>
    <w:rsid w:val="008B5F1F"/>
    <w:rsid w:val="008B632D"/>
    <w:rsid w:val="008B633F"/>
    <w:rsid w:val="008B65C8"/>
    <w:rsid w:val="008B67B4"/>
    <w:rsid w:val="008B6C36"/>
    <w:rsid w:val="008B70C9"/>
    <w:rsid w:val="008B71FF"/>
    <w:rsid w:val="008B7236"/>
    <w:rsid w:val="008B788D"/>
    <w:rsid w:val="008C0033"/>
    <w:rsid w:val="008C01E2"/>
    <w:rsid w:val="008C11AF"/>
    <w:rsid w:val="008C1394"/>
    <w:rsid w:val="008C1A11"/>
    <w:rsid w:val="008C1FC0"/>
    <w:rsid w:val="008C2982"/>
    <w:rsid w:val="008C3005"/>
    <w:rsid w:val="008C3078"/>
    <w:rsid w:val="008C37DC"/>
    <w:rsid w:val="008C3E91"/>
    <w:rsid w:val="008C43C2"/>
    <w:rsid w:val="008C47E7"/>
    <w:rsid w:val="008C47EB"/>
    <w:rsid w:val="008C4B83"/>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59E"/>
    <w:rsid w:val="008E188D"/>
    <w:rsid w:val="008E2170"/>
    <w:rsid w:val="008E245B"/>
    <w:rsid w:val="008E336D"/>
    <w:rsid w:val="008E448F"/>
    <w:rsid w:val="008E4780"/>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A0D"/>
    <w:rsid w:val="008F0C48"/>
    <w:rsid w:val="008F0FF3"/>
    <w:rsid w:val="008F16EE"/>
    <w:rsid w:val="008F17E9"/>
    <w:rsid w:val="008F198F"/>
    <w:rsid w:val="008F1A51"/>
    <w:rsid w:val="008F1A74"/>
    <w:rsid w:val="008F1A8C"/>
    <w:rsid w:val="008F208B"/>
    <w:rsid w:val="008F243F"/>
    <w:rsid w:val="008F2753"/>
    <w:rsid w:val="008F276C"/>
    <w:rsid w:val="008F29F2"/>
    <w:rsid w:val="008F2E76"/>
    <w:rsid w:val="008F2F80"/>
    <w:rsid w:val="008F2FCC"/>
    <w:rsid w:val="008F3086"/>
    <w:rsid w:val="008F45D4"/>
    <w:rsid w:val="008F4AC0"/>
    <w:rsid w:val="008F51E2"/>
    <w:rsid w:val="008F5DE1"/>
    <w:rsid w:val="008F6462"/>
    <w:rsid w:val="008F6CA2"/>
    <w:rsid w:val="008F757E"/>
    <w:rsid w:val="008F7A9F"/>
    <w:rsid w:val="00900293"/>
    <w:rsid w:val="0090096C"/>
    <w:rsid w:val="00900A30"/>
    <w:rsid w:val="00900CF7"/>
    <w:rsid w:val="00900D26"/>
    <w:rsid w:val="00900E71"/>
    <w:rsid w:val="0090145D"/>
    <w:rsid w:val="009014E6"/>
    <w:rsid w:val="00901B40"/>
    <w:rsid w:val="00901C73"/>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721F"/>
    <w:rsid w:val="00910357"/>
    <w:rsid w:val="00910609"/>
    <w:rsid w:val="00910899"/>
    <w:rsid w:val="00910AFF"/>
    <w:rsid w:val="00911635"/>
    <w:rsid w:val="00911968"/>
    <w:rsid w:val="00912B2C"/>
    <w:rsid w:val="009134F1"/>
    <w:rsid w:val="00913740"/>
    <w:rsid w:val="0091385C"/>
    <w:rsid w:val="00913B64"/>
    <w:rsid w:val="009141ED"/>
    <w:rsid w:val="0091502E"/>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659"/>
    <w:rsid w:val="009219E3"/>
    <w:rsid w:val="00921AF1"/>
    <w:rsid w:val="00921B5C"/>
    <w:rsid w:val="00921D32"/>
    <w:rsid w:val="00922889"/>
    <w:rsid w:val="009233EE"/>
    <w:rsid w:val="00924242"/>
    <w:rsid w:val="009248FB"/>
    <w:rsid w:val="0092580B"/>
    <w:rsid w:val="00925B8C"/>
    <w:rsid w:val="00925EC1"/>
    <w:rsid w:val="009267F2"/>
    <w:rsid w:val="00926D50"/>
    <w:rsid w:val="009279E8"/>
    <w:rsid w:val="00930214"/>
    <w:rsid w:val="009302B5"/>
    <w:rsid w:val="009302ED"/>
    <w:rsid w:val="00930CB1"/>
    <w:rsid w:val="00930D26"/>
    <w:rsid w:val="00930E3B"/>
    <w:rsid w:val="00932A1B"/>
    <w:rsid w:val="00932E32"/>
    <w:rsid w:val="0093329F"/>
    <w:rsid w:val="0093338D"/>
    <w:rsid w:val="00933F2B"/>
    <w:rsid w:val="00934355"/>
    <w:rsid w:val="00934E5C"/>
    <w:rsid w:val="00935195"/>
    <w:rsid w:val="009353A5"/>
    <w:rsid w:val="009360D4"/>
    <w:rsid w:val="009363C0"/>
    <w:rsid w:val="0093726A"/>
    <w:rsid w:val="0093777A"/>
    <w:rsid w:val="00937891"/>
    <w:rsid w:val="00937B66"/>
    <w:rsid w:val="00937FCE"/>
    <w:rsid w:val="00940988"/>
    <w:rsid w:val="009409D0"/>
    <w:rsid w:val="00940C44"/>
    <w:rsid w:val="009417C9"/>
    <w:rsid w:val="00942437"/>
    <w:rsid w:val="009425EF"/>
    <w:rsid w:val="009426E6"/>
    <w:rsid w:val="00942C39"/>
    <w:rsid w:val="009434EE"/>
    <w:rsid w:val="009437DB"/>
    <w:rsid w:val="009440D3"/>
    <w:rsid w:val="0094460C"/>
    <w:rsid w:val="009447FD"/>
    <w:rsid w:val="009450BD"/>
    <w:rsid w:val="00945158"/>
    <w:rsid w:val="00945500"/>
    <w:rsid w:val="00945839"/>
    <w:rsid w:val="0094599F"/>
    <w:rsid w:val="00945D22"/>
    <w:rsid w:val="00945F00"/>
    <w:rsid w:val="00946007"/>
    <w:rsid w:val="00946056"/>
    <w:rsid w:val="00946E0E"/>
    <w:rsid w:val="009470EB"/>
    <w:rsid w:val="00947C42"/>
    <w:rsid w:val="00950277"/>
    <w:rsid w:val="00950A0E"/>
    <w:rsid w:val="00950B58"/>
    <w:rsid w:val="00950FC4"/>
    <w:rsid w:val="00951524"/>
    <w:rsid w:val="00951594"/>
    <w:rsid w:val="00951AAD"/>
    <w:rsid w:val="0095210B"/>
    <w:rsid w:val="00952572"/>
    <w:rsid w:val="009531C6"/>
    <w:rsid w:val="0095362D"/>
    <w:rsid w:val="00953E66"/>
    <w:rsid w:val="00954436"/>
    <w:rsid w:val="0095461F"/>
    <w:rsid w:val="0095493B"/>
    <w:rsid w:val="0095555A"/>
    <w:rsid w:val="009556B1"/>
    <w:rsid w:val="00955F08"/>
    <w:rsid w:val="00956286"/>
    <w:rsid w:val="0095666B"/>
    <w:rsid w:val="0095730A"/>
    <w:rsid w:val="009573E6"/>
    <w:rsid w:val="0095758B"/>
    <w:rsid w:val="009578D2"/>
    <w:rsid w:val="00957909"/>
    <w:rsid w:val="00957CF2"/>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401C"/>
    <w:rsid w:val="00974078"/>
    <w:rsid w:val="00974A05"/>
    <w:rsid w:val="00974AF0"/>
    <w:rsid w:val="00974E14"/>
    <w:rsid w:val="00975105"/>
    <w:rsid w:val="0097535F"/>
    <w:rsid w:val="00976094"/>
    <w:rsid w:val="009767C4"/>
    <w:rsid w:val="00976AF2"/>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600"/>
    <w:rsid w:val="0098472C"/>
    <w:rsid w:val="009850AE"/>
    <w:rsid w:val="009857DC"/>
    <w:rsid w:val="00986DE7"/>
    <w:rsid w:val="00986F08"/>
    <w:rsid w:val="0098757A"/>
    <w:rsid w:val="00987A21"/>
    <w:rsid w:val="00987E0A"/>
    <w:rsid w:val="00990239"/>
    <w:rsid w:val="00990445"/>
    <w:rsid w:val="00990518"/>
    <w:rsid w:val="0099055B"/>
    <w:rsid w:val="009905A0"/>
    <w:rsid w:val="00990AD0"/>
    <w:rsid w:val="00991790"/>
    <w:rsid w:val="009917AB"/>
    <w:rsid w:val="009918F6"/>
    <w:rsid w:val="00991DCD"/>
    <w:rsid w:val="00992A9C"/>
    <w:rsid w:val="00992BC6"/>
    <w:rsid w:val="00992FB0"/>
    <w:rsid w:val="009938FF"/>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69DE"/>
    <w:rsid w:val="009A6D06"/>
    <w:rsid w:val="009A6F11"/>
    <w:rsid w:val="009A7798"/>
    <w:rsid w:val="009A7822"/>
    <w:rsid w:val="009A79A2"/>
    <w:rsid w:val="009A7CAF"/>
    <w:rsid w:val="009A7CBD"/>
    <w:rsid w:val="009B0D4C"/>
    <w:rsid w:val="009B12D8"/>
    <w:rsid w:val="009B14A3"/>
    <w:rsid w:val="009B157F"/>
    <w:rsid w:val="009B1D86"/>
    <w:rsid w:val="009B1EE2"/>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1FC"/>
    <w:rsid w:val="009C325D"/>
    <w:rsid w:val="009C3D87"/>
    <w:rsid w:val="009C3E21"/>
    <w:rsid w:val="009C4154"/>
    <w:rsid w:val="009C4439"/>
    <w:rsid w:val="009C49C9"/>
    <w:rsid w:val="009C6188"/>
    <w:rsid w:val="009C63D9"/>
    <w:rsid w:val="009C6909"/>
    <w:rsid w:val="009C6D43"/>
    <w:rsid w:val="009C744F"/>
    <w:rsid w:val="009C78FC"/>
    <w:rsid w:val="009C7EF8"/>
    <w:rsid w:val="009C7F9B"/>
    <w:rsid w:val="009D0697"/>
    <w:rsid w:val="009D0D76"/>
    <w:rsid w:val="009D0F10"/>
    <w:rsid w:val="009D1006"/>
    <w:rsid w:val="009D114D"/>
    <w:rsid w:val="009D18C8"/>
    <w:rsid w:val="009D1A22"/>
    <w:rsid w:val="009D21AE"/>
    <w:rsid w:val="009D2EF1"/>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139F"/>
    <w:rsid w:val="009E1B7A"/>
    <w:rsid w:val="009E1E14"/>
    <w:rsid w:val="009E1F6A"/>
    <w:rsid w:val="009E21FC"/>
    <w:rsid w:val="009E22DB"/>
    <w:rsid w:val="009E371A"/>
    <w:rsid w:val="009E38CA"/>
    <w:rsid w:val="009E3A98"/>
    <w:rsid w:val="009E3E44"/>
    <w:rsid w:val="009E3F38"/>
    <w:rsid w:val="009E4016"/>
    <w:rsid w:val="009E4D7C"/>
    <w:rsid w:val="009E505E"/>
    <w:rsid w:val="009E54ED"/>
    <w:rsid w:val="009E5739"/>
    <w:rsid w:val="009E5885"/>
    <w:rsid w:val="009E58F9"/>
    <w:rsid w:val="009E5BA0"/>
    <w:rsid w:val="009E5C93"/>
    <w:rsid w:val="009E5CF4"/>
    <w:rsid w:val="009E60A9"/>
    <w:rsid w:val="009E631E"/>
    <w:rsid w:val="009E6A52"/>
    <w:rsid w:val="009E6FB4"/>
    <w:rsid w:val="009E7305"/>
    <w:rsid w:val="009E7589"/>
    <w:rsid w:val="009E783F"/>
    <w:rsid w:val="009E7CC0"/>
    <w:rsid w:val="009F0D7A"/>
    <w:rsid w:val="009F17CD"/>
    <w:rsid w:val="009F17DD"/>
    <w:rsid w:val="009F1ECC"/>
    <w:rsid w:val="009F2173"/>
    <w:rsid w:val="009F252F"/>
    <w:rsid w:val="009F3849"/>
    <w:rsid w:val="009F3891"/>
    <w:rsid w:val="009F3E57"/>
    <w:rsid w:val="009F3FD6"/>
    <w:rsid w:val="009F3FF8"/>
    <w:rsid w:val="009F44C4"/>
    <w:rsid w:val="009F4788"/>
    <w:rsid w:val="009F4C26"/>
    <w:rsid w:val="009F4FCB"/>
    <w:rsid w:val="009F5C90"/>
    <w:rsid w:val="009F5F42"/>
    <w:rsid w:val="009F6407"/>
    <w:rsid w:val="009F660C"/>
    <w:rsid w:val="009F668D"/>
    <w:rsid w:val="009F67C4"/>
    <w:rsid w:val="00A00BBF"/>
    <w:rsid w:val="00A00C24"/>
    <w:rsid w:val="00A010B6"/>
    <w:rsid w:val="00A0125B"/>
    <w:rsid w:val="00A019A3"/>
    <w:rsid w:val="00A01B29"/>
    <w:rsid w:val="00A01E72"/>
    <w:rsid w:val="00A0207A"/>
    <w:rsid w:val="00A02B25"/>
    <w:rsid w:val="00A02C4C"/>
    <w:rsid w:val="00A02CAA"/>
    <w:rsid w:val="00A02FEA"/>
    <w:rsid w:val="00A03B10"/>
    <w:rsid w:val="00A03E18"/>
    <w:rsid w:val="00A04756"/>
    <w:rsid w:val="00A049B7"/>
    <w:rsid w:val="00A04EE4"/>
    <w:rsid w:val="00A050EB"/>
    <w:rsid w:val="00A0523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2482"/>
    <w:rsid w:val="00A127C6"/>
    <w:rsid w:val="00A12A90"/>
    <w:rsid w:val="00A12F2C"/>
    <w:rsid w:val="00A13681"/>
    <w:rsid w:val="00A13A33"/>
    <w:rsid w:val="00A13C84"/>
    <w:rsid w:val="00A13F53"/>
    <w:rsid w:val="00A140C2"/>
    <w:rsid w:val="00A141B0"/>
    <w:rsid w:val="00A145BE"/>
    <w:rsid w:val="00A145ED"/>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4575"/>
    <w:rsid w:val="00A245EC"/>
    <w:rsid w:val="00A24A96"/>
    <w:rsid w:val="00A24C44"/>
    <w:rsid w:val="00A24E4C"/>
    <w:rsid w:val="00A255C8"/>
    <w:rsid w:val="00A259A4"/>
    <w:rsid w:val="00A25D14"/>
    <w:rsid w:val="00A25E91"/>
    <w:rsid w:val="00A26A36"/>
    <w:rsid w:val="00A26D32"/>
    <w:rsid w:val="00A2702C"/>
    <w:rsid w:val="00A271BC"/>
    <w:rsid w:val="00A27431"/>
    <w:rsid w:val="00A2791C"/>
    <w:rsid w:val="00A27ABB"/>
    <w:rsid w:val="00A27D22"/>
    <w:rsid w:val="00A27EC8"/>
    <w:rsid w:val="00A300BB"/>
    <w:rsid w:val="00A306C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5026"/>
    <w:rsid w:val="00A351F3"/>
    <w:rsid w:val="00A35476"/>
    <w:rsid w:val="00A35DB0"/>
    <w:rsid w:val="00A35FF9"/>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C4"/>
    <w:rsid w:val="00A47542"/>
    <w:rsid w:val="00A47ADF"/>
    <w:rsid w:val="00A50344"/>
    <w:rsid w:val="00A50465"/>
    <w:rsid w:val="00A5063A"/>
    <w:rsid w:val="00A50B5A"/>
    <w:rsid w:val="00A50E81"/>
    <w:rsid w:val="00A50F2D"/>
    <w:rsid w:val="00A512EC"/>
    <w:rsid w:val="00A51686"/>
    <w:rsid w:val="00A51C23"/>
    <w:rsid w:val="00A51D61"/>
    <w:rsid w:val="00A521E6"/>
    <w:rsid w:val="00A53190"/>
    <w:rsid w:val="00A531D1"/>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EE7"/>
    <w:rsid w:val="00A64903"/>
    <w:rsid w:val="00A64EF8"/>
    <w:rsid w:val="00A65042"/>
    <w:rsid w:val="00A652B9"/>
    <w:rsid w:val="00A656C1"/>
    <w:rsid w:val="00A65AB2"/>
    <w:rsid w:val="00A66418"/>
    <w:rsid w:val="00A66BEC"/>
    <w:rsid w:val="00A6753E"/>
    <w:rsid w:val="00A679B6"/>
    <w:rsid w:val="00A67CAB"/>
    <w:rsid w:val="00A701A9"/>
    <w:rsid w:val="00A7093A"/>
    <w:rsid w:val="00A70B27"/>
    <w:rsid w:val="00A70C2E"/>
    <w:rsid w:val="00A70EB4"/>
    <w:rsid w:val="00A70F2E"/>
    <w:rsid w:val="00A7155E"/>
    <w:rsid w:val="00A716C9"/>
    <w:rsid w:val="00A71976"/>
    <w:rsid w:val="00A7262C"/>
    <w:rsid w:val="00A73513"/>
    <w:rsid w:val="00A73EC5"/>
    <w:rsid w:val="00A74015"/>
    <w:rsid w:val="00A75509"/>
    <w:rsid w:val="00A75C68"/>
    <w:rsid w:val="00A762BC"/>
    <w:rsid w:val="00A7708C"/>
    <w:rsid w:val="00A77901"/>
    <w:rsid w:val="00A77FD1"/>
    <w:rsid w:val="00A804C9"/>
    <w:rsid w:val="00A80E95"/>
    <w:rsid w:val="00A80E9E"/>
    <w:rsid w:val="00A81730"/>
    <w:rsid w:val="00A817B7"/>
    <w:rsid w:val="00A818BB"/>
    <w:rsid w:val="00A81EBC"/>
    <w:rsid w:val="00A82C46"/>
    <w:rsid w:val="00A82DFE"/>
    <w:rsid w:val="00A8445B"/>
    <w:rsid w:val="00A84844"/>
    <w:rsid w:val="00A8485F"/>
    <w:rsid w:val="00A849F3"/>
    <w:rsid w:val="00A851B8"/>
    <w:rsid w:val="00A859FB"/>
    <w:rsid w:val="00A85E48"/>
    <w:rsid w:val="00A86275"/>
    <w:rsid w:val="00A86773"/>
    <w:rsid w:val="00A868FB"/>
    <w:rsid w:val="00A8699E"/>
    <w:rsid w:val="00A86CE1"/>
    <w:rsid w:val="00A86D36"/>
    <w:rsid w:val="00A876B4"/>
    <w:rsid w:val="00A87841"/>
    <w:rsid w:val="00A87B8A"/>
    <w:rsid w:val="00A87D04"/>
    <w:rsid w:val="00A87F96"/>
    <w:rsid w:val="00A9046E"/>
    <w:rsid w:val="00A90518"/>
    <w:rsid w:val="00A90E5A"/>
    <w:rsid w:val="00A91063"/>
    <w:rsid w:val="00A918BE"/>
    <w:rsid w:val="00A9192D"/>
    <w:rsid w:val="00A91CFE"/>
    <w:rsid w:val="00A92035"/>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3B0"/>
    <w:rsid w:val="00AA2A6A"/>
    <w:rsid w:val="00AA2C17"/>
    <w:rsid w:val="00AA304A"/>
    <w:rsid w:val="00AA3FB3"/>
    <w:rsid w:val="00AA43A1"/>
    <w:rsid w:val="00AA44D6"/>
    <w:rsid w:val="00AA5BC9"/>
    <w:rsid w:val="00AA5EEB"/>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A9"/>
    <w:rsid w:val="00AB57DA"/>
    <w:rsid w:val="00AB5C53"/>
    <w:rsid w:val="00AB61BA"/>
    <w:rsid w:val="00AB6534"/>
    <w:rsid w:val="00AB673A"/>
    <w:rsid w:val="00AB67C8"/>
    <w:rsid w:val="00AB689B"/>
    <w:rsid w:val="00AB6DF6"/>
    <w:rsid w:val="00AB6E78"/>
    <w:rsid w:val="00AB761C"/>
    <w:rsid w:val="00AB7AA6"/>
    <w:rsid w:val="00AC05EB"/>
    <w:rsid w:val="00AC125B"/>
    <w:rsid w:val="00AC129B"/>
    <w:rsid w:val="00AC1899"/>
    <w:rsid w:val="00AC18B4"/>
    <w:rsid w:val="00AC18EB"/>
    <w:rsid w:val="00AC1EAE"/>
    <w:rsid w:val="00AC208F"/>
    <w:rsid w:val="00AC20CD"/>
    <w:rsid w:val="00AC230A"/>
    <w:rsid w:val="00AC2BD3"/>
    <w:rsid w:val="00AC313D"/>
    <w:rsid w:val="00AC370D"/>
    <w:rsid w:val="00AC39A3"/>
    <w:rsid w:val="00AC3A63"/>
    <w:rsid w:val="00AC40A6"/>
    <w:rsid w:val="00AC40FA"/>
    <w:rsid w:val="00AC4BB7"/>
    <w:rsid w:val="00AC5521"/>
    <w:rsid w:val="00AC5B29"/>
    <w:rsid w:val="00AC5C30"/>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486"/>
    <w:rsid w:val="00AD48DB"/>
    <w:rsid w:val="00AD4E31"/>
    <w:rsid w:val="00AD5281"/>
    <w:rsid w:val="00AD5762"/>
    <w:rsid w:val="00AD5D31"/>
    <w:rsid w:val="00AD7634"/>
    <w:rsid w:val="00AD7B90"/>
    <w:rsid w:val="00AD7C44"/>
    <w:rsid w:val="00AE020C"/>
    <w:rsid w:val="00AE079E"/>
    <w:rsid w:val="00AE13B8"/>
    <w:rsid w:val="00AE2189"/>
    <w:rsid w:val="00AE2503"/>
    <w:rsid w:val="00AE2D41"/>
    <w:rsid w:val="00AE2DC3"/>
    <w:rsid w:val="00AE39FD"/>
    <w:rsid w:val="00AE3E36"/>
    <w:rsid w:val="00AE4C1F"/>
    <w:rsid w:val="00AE4D01"/>
    <w:rsid w:val="00AE59D0"/>
    <w:rsid w:val="00AE5A2E"/>
    <w:rsid w:val="00AE62F2"/>
    <w:rsid w:val="00AE710A"/>
    <w:rsid w:val="00AE7451"/>
    <w:rsid w:val="00AE795F"/>
    <w:rsid w:val="00AE7F61"/>
    <w:rsid w:val="00AF0953"/>
    <w:rsid w:val="00AF0A2F"/>
    <w:rsid w:val="00AF0F43"/>
    <w:rsid w:val="00AF1251"/>
    <w:rsid w:val="00AF140A"/>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8EF"/>
    <w:rsid w:val="00B010CB"/>
    <w:rsid w:val="00B01209"/>
    <w:rsid w:val="00B01755"/>
    <w:rsid w:val="00B017F9"/>
    <w:rsid w:val="00B0222A"/>
    <w:rsid w:val="00B025F3"/>
    <w:rsid w:val="00B02CC0"/>
    <w:rsid w:val="00B02CEC"/>
    <w:rsid w:val="00B02FE4"/>
    <w:rsid w:val="00B0307F"/>
    <w:rsid w:val="00B03231"/>
    <w:rsid w:val="00B03410"/>
    <w:rsid w:val="00B03AB9"/>
    <w:rsid w:val="00B04835"/>
    <w:rsid w:val="00B04F4E"/>
    <w:rsid w:val="00B0513D"/>
    <w:rsid w:val="00B05769"/>
    <w:rsid w:val="00B05CF0"/>
    <w:rsid w:val="00B05E38"/>
    <w:rsid w:val="00B06966"/>
    <w:rsid w:val="00B07216"/>
    <w:rsid w:val="00B07287"/>
    <w:rsid w:val="00B073E1"/>
    <w:rsid w:val="00B07606"/>
    <w:rsid w:val="00B10355"/>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D73"/>
    <w:rsid w:val="00B14E58"/>
    <w:rsid w:val="00B152E5"/>
    <w:rsid w:val="00B1543E"/>
    <w:rsid w:val="00B15485"/>
    <w:rsid w:val="00B159E0"/>
    <w:rsid w:val="00B15AAF"/>
    <w:rsid w:val="00B161B2"/>
    <w:rsid w:val="00B1635C"/>
    <w:rsid w:val="00B16827"/>
    <w:rsid w:val="00B17359"/>
    <w:rsid w:val="00B1746D"/>
    <w:rsid w:val="00B17A8B"/>
    <w:rsid w:val="00B17CBD"/>
    <w:rsid w:val="00B17DDC"/>
    <w:rsid w:val="00B206CB"/>
    <w:rsid w:val="00B2104F"/>
    <w:rsid w:val="00B2139C"/>
    <w:rsid w:val="00B224DB"/>
    <w:rsid w:val="00B2267A"/>
    <w:rsid w:val="00B248BD"/>
    <w:rsid w:val="00B25278"/>
    <w:rsid w:val="00B252DC"/>
    <w:rsid w:val="00B2557F"/>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BEF"/>
    <w:rsid w:val="00B372F4"/>
    <w:rsid w:val="00B37648"/>
    <w:rsid w:val="00B377F3"/>
    <w:rsid w:val="00B37A3D"/>
    <w:rsid w:val="00B40708"/>
    <w:rsid w:val="00B40856"/>
    <w:rsid w:val="00B40A9A"/>
    <w:rsid w:val="00B40E88"/>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3455"/>
    <w:rsid w:val="00B6349C"/>
    <w:rsid w:val="00B6350A"/>
    <w:rsid w:val="00B6490D"/>
    <w:rsid w:val="00B64A4F"/>
    <w:rsid w:val="00B64AD7"/>
    <w:rsid w:val="00B64DEB"/>
    <w:rsid w:val="00B64E1A"/>
    <w:rsid w:val="00B6549F"/>
    <w:rsid w:val="00B65BEC"/>
    <w:rsid w:val="00B65E6A"/>
    <w:rsid w:val="00B65F3D"/>
    <w:rsid w:val="00B66378"/>
    <w:rsid w:val="00B666E6"/>
    <w:rsid w:val="00B67267"/>
    <w:rsid w:val="00B6733A"/>
    <w:rsid w:val="00B675E5"/>
    <w:rsid w:val="00B7010A"/>
    <w:rsid w:val="00B701C5"/>
    <w:rsid w:val="00B7099F"/>
    <w:rsid w:val="00B71669"/>
    <w:rsid w:val="00B720A1"/>
    <w:rsid w:val="00B720FF"/>
    <w:rsid w:val="00B729ED"/>
    <w:rsid w:val="00B73456"/>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C0C"/>
    <w:rsid w:val="00B91D48"/>
    <w:rsid w:val="00B91F72"/>
    <w:rsid w:val="00B92015"/>
    <w:rsid w:val="00B928D8"/>
    <w:rsid w:val="00B92992"/>
    <w:rsid w:val="00B929AD"/>
    <w:rsid w:val="00B92BF7"/>
    <w:rsid w:val="00B92C53"/>
    <w:rsid w:val="00B93955"/>
    <w:rsid w:val="00B93997"/>
    <w:rsid w:val="00B93C63"/>
    <w:rsid w:val="00B9425B"/>
    <w:rsid w:val="00B9444B"/>
    <w:rsid w:val="00B94D15"/>
    <w:rsid w:val="00B9521C"/>
    <w:rsid w:val="00B9558B"/>
    <w:rsid w:val="00B9597C"/>
    <w:rsid w:val="00B96A9A"/>
    <w:rsid w:val="00B96B58"/>
    <w:rsid w:val="00B96D27"/>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E12"/>
    <w:rsid w:val="00BA5EE9"/>
    <w:rsid w:val="00BA6B4F"/>
    <w:rsid w:val="00BA785F"/>
    <w:rsid w:val="00BB041D"/>
    <w:rsid w:val="00BB0678"/>
    <w:rsid w:val="00BB114E"/>
    <w:rsid w:val="00BB1266"/>
    <w:rsid w:val="00BB12FB"/>
    <w:rsid w:val="00BB1FBE"/>
    <w:rsid w:val="00BB2095"/>
    <w:rsid w:val="00BB22AD"/>
    <w:rsid w:val="00BB2B25"/>
    <w:rsid w:val="00BB3330"/>
    <w:rsid w:val="00BB431C"/>
    <w:rsid w:val="00BB46A7"/>
    <w:rsid w:val="00BB482D"/>
    <w:rsid w:val="00BB4A65"/>
    <w:rsid w:val="00BB4BA9"/>
    <w:rsid w:val="00BB4ECA"/>
    <w:rsid w:val="00BB51B6"/>
    <w:rsid w:val="00BB51BF"/>
    <w:rsid w:val="00BB6F3C"/>
    <w:rsid w:val="00BB7042"/>
    <w:rsid w:val="00BB714F"/>
    <w:rsid w:val="00BB7155"/>
    <w:rsid w:val="00BB72ED"/>
    <w:rsid w:val="00BB7BEE"/>
    <w:rsid w:val="00BB7ED5"/>
    <w:rsid w:val="00BC0031"/>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B0A"/>
    <w:rsid w:val="00BC7CCF"/>
    <w:rsid w:val="00BD03A5"/>
    <w:rsid w:val="00BD1902"/>
    <w:rsid w:val="00BD2270"/>
    <w:rsid w:val="00BD249C"/>
    <w:rsid w:val="00BD25FB"/>
    <w:rsid w:val="00BD2927"/>
    <w:rsid w:val="00BD3515"/>
    <w:rsid w:val="00BD3757"/>
    <w:rsid w:val="00BD3DD5"/>
    <w:rsid w:val="00BD3ECB"/>
    <w:rsid w:val="00BD4463"/>
    <w:rsid w:val="00BD4500"/>
    <w:rsid w:val="00BD521D"/>
    <w:rsid w:val="00BD5472"/>
    <w:rsid w:val="00BD55E4"/>
    <w:rsid w:val="00BD61B2"/>
    <w:rsid w:val="00BD637D"/>
    <w:rsid w:val="00BD6936"/>
    <w:rsid w:val="00BD715F"/>
    <w:rsid w:val="00BD73DA"/>
    <w:rsid w:val="00BD7D9B"/>
    <w:rsid w:val="00BE090E"/>
    <w:rsid w:val="00BE0A67"/>
    <w:rsid w:val="00BE0F4E"/>
    <w:rsid w:val="00BE1570"/>
    <w:rsid w:val="00BE1B9F"/>
    <w:rsid w:val="00BE1BA5"/>
    <w:rsid w:val="00BE22FB"/>
    <w:rsid w:val="00BE297C"/>
    <w:rsid w:val="00BE2B20"/>
    <w:rsid w:val="00BE2B94"/>
    <w:rsid w:val="00BE3823"/>
    <w:rsid w:val="00BE3875"/>
    <w:rsid w:val="00BE4550"/>
    <w:rsid w:val="00BE4918"/>
    <w:rsid w:val="00BE4959"/>
    <w:rsid w:val="00BE4BE7"/>
    <w:rsid w:val="00BE4C4E"/>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4BD3"/>
    <w:rsid w:val="00BF4E8A"/>
    <w:rsid w:val="00BF512D"/>
    <w:rsid w:val="00BF5229"/>
    <w:rsid w:val="00BF560B"/>
    <w:rsid w:val="00BF63C0"/>
    <w:rsid w:val="00BF6CDB"/>
    <w:rsid w:val="00BF6D51"/>
    <w:rsid w:val="00BF7243"/>
    <w:rsid w:val="00BF7551"/>
    <w:rsid w:val="00BF77B0"/>
    <w:rsid w:val="00C00145"/>
    <w:rsid w:val="00C0045D"/>
    <w:rsid w:val="00C009D8"/>
    <w:rsid w:val="00C00E98"/>
    <w:rsid w:val="00C0146C"/>
    <w:rsid w:val="00C0180C"/>
    <w:rsid w:val="00C01F18"/>
    <w:rsid w:val="00C01F66"/>
    <w:rsid w:val="00C02789"/>
    <w:rsid w:val="00C0282C"/>
    <w:rsid w:val="00C02DCC"/>
    <w:rsid w:val="00C0300B"/>
    <w:rsid w:val="00C03878"/>
    <w:rsid w:val="00C03AD5"/>
    <w:rsid w:val="00C03CB7"/>
    <w:rsid w:val="00C03F7C"/>
    <w:rsid w:val="00C0462B"/>
    <w:rsid w:val="00C04D57"/>
    <w:rsid w:val="00C05365"/>
    <w:rsid w:val="00C0576E"/>
    <w:rsid w:val="00C057FB"/>
    <w:rsid w:val="00C05BC6"/>
    <w:rsid w:val="00C05E98"/>
    <w:rsid w:val="00C05F28"/>
    <w:rsid w:val="00C061C3"/>
    <w:rsid w:val="00C06C65"/>
    <w:rsid w:val="00C06D37"/>
    <w:rsid w:val="00C07474"/>
    <w:rsid w:val="00C07A58"/>
    <w:rsid w:val="00C10329"/>
    <w:rsid w:val="00C108BE"/>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74FC"/>
    <w:rsid w:val="00C177A4"/>
    <w:rsid w:val="00C17A7B"/>
    <w:rsid w:val="00C17F2F"/>
    <w:rsid w:val="00C20926"/>
    <w:rsid w:val="00C20CEB"/>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30A3C"/>
    <w:rsid w:val="00C30DFC"/>
    <w:rsid w:val="00C30E61"/>
    <w:rsid w:val="00C30FD9"/>
    <w:rsid w:val="00C316D4"/>
    <w:rsid w:val="00C31F20"/>
    <w:rsid w:val="00C32EF1"/>
    <w:rsid w:val="00C335BF"/>
    <w:rsid w:val="00C3361C"/>
    <w:rsid w:val="00C33CD7"/>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DBC"/>
    <w:rsid w:val="00C424E6"/>
    <w:rsid w:val="00C425F0"/>
    <w:rsid w:val="00C426CA"/>
    <w:rsid w:val="00C429A3"/>
    <w:rsid w:val="00C42B74"/>
    <w:rsid w:val="00C42D4A"/>
    <w:rsid w:val="00C44223"/>
    <w:rsid w:val="00C44948"/>
    <w:rsid w:val="00C453F5"/>
    <w:rsid w:val="00C458AB"/>
    <w:rsid w:val="00C45AF8"/>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69"/>
    <w:rsid w:val="00C5338A"/>
    <w:rsid w:val="00C5343D"/>
    <w:rsid w:val="00C5362F"/>
    <w:rsid w:val="00C54571"/>
    <w:rsid w:val="00C54AB8"/>
    <w:rsid w:val="00C5558D"/>
    <w:rsid w:val="00C55D51"/>
    <w:rsid w:val="00C56916"/>
    <w:rsid w:val="00C570EA"/>
    <w:rsid w:val="00C57687"/>
    <w:rsid w:val="00C576C6"/>
    <w:rsid w:val="00C60515"/>
    <w:rsid w:val="00C60D21"/>
    <w:rsid w:val="00C61314"/>
    <w:rsid w:val="00C61392"/>
    <w:rsid w:val="00C61502"/>
    <w:rsid w:val="00C61CE8"/>
    <w:rsid w:val="00C61D90"/>
    <w:rsid w:val="00C625F1"/>
    <w:rsid w:val="00C62847"/>
    <w:rsid w:val="00C62993"/>
    <w:rsid w:val="00C62CD3"/>
    <w:rsid w:val="00C62E7A"/>
    <w:rsid w:val="00C63C84"/>
    <w:rsid w:val="00C63E42"/>
    <w:rsid w:val="00C63EBB"/>
    <w:rsid w:val="00C64203"/>
    <w:rsid w:val="00C64467"/>
    <w:rsid w:val="00C645F3"/>
    <w:rsid w:val="00C650BF"/>
    <w:rsid w:val="00C653B7"/>
    <w:rsid w:val="00C6555A"/>
    <w:rsid w:val="00C65B80"/>
    <w:rsid w:val="00C65FB6"/>
    <w:rsid w:val="00C6630D"/>
    <w:rsid w:val="00C663AD"/>
    <w:rsid w:val="00C6655F"/>
    <w:rsid w:val="00C667A7"/>
    <w:rsid w:val="00C66AF5"/>
    <w:rsid w:val="00C6770C"/>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50D9"/>
    <w:rsid w:val="00C75683"/>
    <w:rsid w:val="00C75E0F"/>
    <w:rsid w:val="00C7649F"/>
    <w:rsid w:val="00C769DD"/>
    <w:rsid w:val="00C76B03"/>
    <w:rsid w:val="00C76ED1"/>
    <w:rsid w:val="00C76F2A"/>
    <w:rsid w:val="00C77236"/>
    <w:rsid w:val="00C773DA"/>
    <w:rsid w:val="00C7776B"/>
    <w:rsid w:val="00C807D4"/>
    <w:rsid w:val="00C80C41"/>
    <w:rsid w:val="00C80D15"/>
    <w:rsid w:val="00C80FE4"/>
    <w:rsid w:val="00C815A9"/>
    <w:rsid w:val="00C815B1"/>
    <w:rsid w:val="00C8162B"/>
    <w:rsid w:val="00C81872"/>
    <w:rsid w:val="00C81B2B"/>
    <w:rsid w:val="00C81F2F"/>
    <w:rsid w:val="00C82541"/>
    <w:rsid w:val="00C828B5"/>
    <w:rsid w:val="00C82D1F"/>
    <w:rsid w:val="00C82ED6"/>
    <w:rsid w:val="00C8305D"/>
    <w:rsid w:val="00C83164"/>
    <w:rsid w:val="00C83567"/>
    <w:rsid w:val="00C8378B"/>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3B"/>
    <w:rsid w:val="00C90986"/>
    <w:rsid w:val="00C91020"/>
    <w:rsid w:val="00C91163"/>
    <w:rsid w:val="00C9295C"/>
    <w:rsid w:val="00C92B5E"/>
    <w:rsid w:val="00C92FA1"/>
    <w:rsid w:val="00C93CF4"/>
    <w:rsid w:val="00C9477C"/>
    <w:rsid w:val="00C95442"/>
    <w:rsid w:val="00C95641"/>
    <w:rsid w:val="00C95C83"/>
    <w:rsid w:val="00C967EC"/>
    <w:rsid w:val="00C96873"/>
    <w:rsid w:val="00C9730E"/>
    <w:rsid w:val="00C973F9"/>
    <w:rsid w:val="00C97BF6"/>
    <w:rsid w:val="00CA0438"/>
    <w:rsid w:val="00CA048B"/>
    <w:rsid w:val="00CA0D88"/>
    <w:rsid w:val="00CA0DA1"/>
    <w:rsid w:val="00CA17C0"/>
    <w:rsid w:val="00CA1DD9"/>
    <w:rsid w:val="00CA2069"/>
    <w:rsid w:val="00CA2234"/>
    <w:rsid w:val="00CA26D9"/>
    <w:rsid w:val="00CA26DE"/>
    <w:rsid w:val="00CA2FB7"/>
    <w:rsid w:val="00CA3047"/>
    <w:rsid w:val="00CA3247"/>
    <w:rsid w:val="00CA344D"/>
    <w:rsid w:val="00CA3BE0"/>
    <w:rsid w:val="00CA3D59"/>
    <w:rsid w:val="00CA4496"/>
    <w:rsid w:val="00CA49BB"/>
    <w:rsid w:val="00CA517D"/>
    <w:rsid w:val="00CA51CD"/>
    <w:rsid w:val="00CA5492"/>
    <w:rsid w:val="00CA550B"/>
    <w:rsid w:val="00CA61ED"/>
    <w:rsid w:val="00CA638D"/>
    <w:rsid w:val="00CA685B"/>
    <w:rsid w:val="00CA69C8"/>
    <w:rsid w:val="00CA6A52"/>
    <w:rsid w:val="00CA7512"/>
    <w:rsid w:val="00CA7527"/>
    <w:rsid w:val="00CA79F3"/>
    <w:rsid w:val="00CA7DA5"/>
    <w:rsid w:val="00CA7FEC"/>
    <w:rsid w:val="00CB04B9"/>
    <w:rsid w:val="00CB09D5"/>
    <w:rsid w:val="00CB14BD"/>
    <w:rsid w:val="00CB1855"/>
    <w:rsid w:val="00CB19B3"/>
    <w:rsid w:val="00CB1DB5"/>
    <w:rsid w:val="00CB212F"/>
    <w:rsid w:val="00CB28E7"/>
    <w:rsid w:val="00CB3477"/>
    <w:rsid w:val="00CB3824"/>
    <w:rsid w:val="00CB3986"/>
    <w:rsid w:val="00CB3F53"/>
    <w:rsid w:val="00CB440D"/>
    <w:rsid w:val="00CB4722"/>
    <w:rsid w:val="00CB4AF7"/>
    <w:rsid w:val="00CB585E"/>
    <w:rsid w:val="00CB5E3E"/>
    <w:rsid w:val="00CB6213"/>
    <w:rsid w:val="00CB6246"/>
    <w:rsid w:val="00CB634F"/>
    <w:rsid w:val="00CB6D99"/>
    <w:rsid w:val="00CB7443"/>
    <w:rsid w:val="00CC02A7"/>
    <w:rsid w:val="00CC0321"/>
    <w:rsid w:val="00CC0504"/>
    <w:rsid w:val="00CC0726"/>
    <w:rsid w:val="00CC1100"/>
    <w:rsid w:val="00CC2032"/>
    <w:rsid w:val="00CC240D"/>
    <w:rsid w:val="00CC2496"/>
    <w:rsid w:val="00CC2CCA"/>
    <w:rsid w:val="00CC2DB8"/>
    <w:rsid w:val="00CC322A"/>
    <w:rsid w:val="00CC355F"/>
    <w:rsid w:val="00CC3621"/>
    <w:rsid w:val="00CC3824"/>
    <w:rsid w:val="00CC3AB7"/>
    <w:rsid w:val="00CC4127"/>
    <w:rsid w:val="00CC45B6"/>
    <w:rsid w:val="00CC60E2"/>
    <w:rsid w:val="00CC6ACF"/>
    <w:rsid w:val="00CC6E43"/>
    <w:rsid w:val="00CC7546"/>
    <w:rsid w:val="00CC756E"/>
    <w:rsid w:val="00CD0636"/>
    <w:rsid w:val="00CD0882"/>
    <w:rsid w:val="00CD0B03"/>
    <w:rsid w:val="00CD0DA8"/>
    <w:rsid w:val="00CD0E44"/>
    <w:rsid w:val="00CD0FCF"/>
    <w:rsid w:val="00CD146B"/>
    <w:rsid w:val="00CD17E5"/>
    <w:rsid w:val="00CD17FE"/>
    <w:rsid w:val="00CD19D6"/>
    <w:rsid w:val="00CD1A79"/>
    <w:rsid w:val="00CD1D5E"/>
    <w:rsid w:val="00CD221F"/>
    <w:rsid w:val="00CD2409"/>
    <w:rsid w:val="00CD2944"/>
    <w:rsid w:val="00CD2C0D"/>
    <w:rsid w:val="00CD2F21"/>
    <w:rsid w:val="00CD332D"/>
    <w:rsid w:val="00CD3914"/>
    <w:rsid w:val="00CD3CFF"/>
    <w:rsid w:val="00CD3F1F"/>
    <w:rsid w:val="00CD4193"/>
    <w:rsid w:val="00CD43EB"/>
    <w:rsid w:val="00CD473B"/>
    <w:rsid w:val="00CD4AA0"/>
    <w:rsid w:val="00CD4B7C"/>
    <w:rsid w:val="00CD6E2F"/>
    <w:rsid w:val="00CD7A00"/>
    <w:rsid w:val="00CE03ED"/>
    <w:rsid w:val="00CE0B2E"/>
    <w:rsid w:val="00CE0D43"/>
    <w:rsid w:val="00CE1046"/>
    <w:rsid w:val="00CE1325"/>
    <w:rsid w:val="00CE1A2E"/>
    <w:rsid w:val="00CE1B2E"/>
    <w:rsid w:val="00CE21E2"/>
    <w:rsid w:val="00CE23A8"/>
    <w:rsid w:val="00CE2C43"/>
    <w:rsid w:val="00CE3098"/>
    <w:rsid w:val="00CE3588"/>
    <w:rsid w:val="00CE377A"/>
    <w:rsid w:val="00CE37C2"/>
    <w:rsid w:val="00CE41B4"/>
    <w:rsid w:val="00CE4858"/>
    <w:rsid w:val="00CE4A1B"/>
    <w:rsid w:val="00CE4A5E"/>
    <w:rsid w:val="00CE4B9C"/>
    <w:rsid w:val="00CE4EEA"/>
    <w:rsid w:val="00CE5DEF"/>
    <w:rsid w:val="00CE7334"/>
    <w:rsid w:val="00CE749A"/>
    <w:rsid w:val="00CE7567"/>
    <w:rsid w:val="00CE7EAC"/>
    <w:rsid w:val="00CF03ED"/>
    <w:rsid w:val="00CF0916"/>
    <w:rsid w:val="00CF09E3"/>
    <w:rsid w:val="00CF0BD9"/>
    <w:rsid w:val="00CF0D14"/>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8DC"/>
    <w:rsid w:val="00D018EF"/>
    <w:rsid w:val="00D01FAE"/>
    <w:rsid w:val="00D0252D"/>
    <w:rsid w:val="00D02862"/>
    <w:rsid w:val="00D02F0A"/>
    <w:rsid w:val="00D02F0D"/>
    <w:rsid w:val="00D033A6"/>
    <w:rsid w:val="00D03633"/>
    <w:rsid w:val="00D03817"/>
    <w:rsid w:val="00D03FA8"/>
    <w:rsid w:val="00D0409F"/>
    <w:rsid w:val="00D041C2"/>
    <w:rsid w:val="00D04279"/>
    <w:rsid w:val="00D048BF"/>
    <w:rsid w:val="00D051DB"/>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2306"/>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D2"/>
    <w:rsid w:val="00D401C3"/>
    <w:rsid w:val="00D40803"/>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DD9"/>
    <w:rsid w:val="00D45FEE"/>
    <w:rsid w:val="00D467DA"/>
    <w:rsid w:val="00D46FA8"/>
    <w:rsid w:val="00D50144"/>
    <w:rsid w:val="00D502AC"/>
    <w:rsid w:val="00D5049C"/>
    <w:rsid w:val="00D508B5"/>
    <w:rsid w:val="00D51705"/>
    <w:rsid w:val="00D517F3"/>
    <w:rsid w:val="00D522AD"/>
    <w:rsid w:val="00D522FA"/>
    <w:rsid w:val="00D527DF"/>
    <w:rsid w:val="00D52A92"/>
    <w:rsid w:val="00D52DC9"/>
    <w:rsid w:val="00D53A97"/>
    <w:rsid w:val="00D53FA2"/>
    <w:rsid w:val="00D546F9"/>
    <w:rsid w:val="00D548A3"/>
    <w:rsid w:val="00D54BED"/>
    <w:rsid w:val="00D54E62"/>
    <w:rsid w:val="00D5565D"/>
    <w:rsid w:val="00D55751"/>
    <w:rsid w:val="00D557B0"/>
    <w:rsid w:val="00D55926"/>
    <w:rsid w:val="00D55AFD"/>
    <w:rsid w:val="00D55B75"/>
    <w:rsid w:val="00D55ECC"/>
    <w:rsid w:val="00D56285"/>
    <w:rsid w:val="00D5655E"/>
    <w:rsid w:val="00D56AD8"/>
    <w:rsid w:val="00D57091"/>
    <w:rsid w:val="00D57574"/>
    <w:rsid w:val="00D602A8"/>
    <w:rsid w:val="00D6091B"/>
    <w:rsid w:val="00D61240"/>
    <w:rsid w:val="00D613B8"/>
    <w:rsid w:val="00D61471"/>
    <w:rsid w:val="00D614D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0A"/>
    <w:rsid w:val="00D65FCB"/>
    <w:rsid w:val="00D6658D"/>
    <w:rsid w:val="00D66675"/>
    <w:rsid w:val="00D66BAB"/>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283C"/>
    <w:rsid w:val="00D72A5A"/>
    <w:rsid w:val="00D72B38"/>
    <w:rsid w:val="00D72CF6"/>
    <w:rsid w:val="00D72D16"/>
    <w:rsid w:val="00D72D5A"/>
    <w:rsid w:val="00D7360A"/>
    <w:rsid w:val="00D73FF5"/>
    <w:rsid w:val="00D7439F"/>
    <w:rsid w:val="00D74AA0"/>
    <w:rsid w:val="00D75828"/>
    <w:rsid w:val="00D75EF1"/>
    <w:rsid w:val="00D76412"/>
    <w:rsid w:val="00D76424"/>
    <w:rsid w:val="00D76BF2"/>
    <w:rsid w:val="00D76C96"/>
    <w:rsid w:val="00D76FE9"/>
    <w:rsid w:val="00D77531"/>
    <w:rsid w:val="00D7786A"/>
    <w:rsid w:val="00D77AE8"/>
    <w:rsid w:val="00D77E10"/>
    <w:rsid w:val="00D80ABD"/>
    <w:rsid w:val="00D80F3F"/>
    <w:rsid w:val="00D80FFB"/>
    <w:rsid w:val="00D81779"/>
    <w:rsid w:val="00D818E7"/>
    <w:rsid w:val="00D8193F"/>
    <w:rsid w:val="00D81D76"/>
    <w:rsid w:val="00D82542"/>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B4"/>
    <w:rsid w:val="00D95691"/>
    <w:rsid w:val="00D96026"/>
    <w:rsid w:val="00D96433"/>
    <w:rsid w:val="00D96769"/>
    <w:rsid w:val="00D96DE1"/>
    <w:rsid w:val="00D97072"/>
    <w:rsid w:val="00D9772B"/>
    <w:rsid w:val="00D97B40"/>
    <w:rsid w:val="00D97BFC"/>
    <w:rsid w:val="00D97FAD"/>
    <w:rsid w:val="00DA0009"/>
    <w:rsid w:val="00DA026D"/>
    <w:rsid w:val="00DA029B"/>
    <w:rsid w:val="00DA05F7"/>
    <w:rsid w:val="00DA0614"/>
    <w:rsid w:val="00DA07A4"/>
    <w:rsid w:val="00DA224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8FB"/>
    <w:rsid w:val="00DA7262"/>
    <w:rsid w:val="00DA7722"/>
    <w:rsid w:val="00DA7FE0"/>
    <w:rsid w:val="00DB054D"/>
    <w:rsid w:val="00DB0BDC"/>
    <w:rsid w:val="00DB164E"/>
    <w:rsid w:val="00DB21E1"/>
    <w:rsid w:val="00DB28C6"/>
    <w:rsid w:val="00DB321F"/>
    <w:rsid w:val="00DB34E3"/>
    <w:rsid w:val="00DB369A"/>
    <w:rsid w:val="00DB4110"/>
    <w:rsid w:val="00DB42A9"/>
    <w:rsid w:val="00DB43BF"/>
    <w:rsid w:val="00DB4687"/>
    <w:rsid w:val="00DB486F"/>
    <w:rsid w:val="00DB4907"/>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70C8"/>
    <w:rsid w:val="00DC750A"/>
    <w:rsid w:val="00DC789C"/>
    <w:rsid w:val="00DC7BD7"/>
    <w:rsid w:val="00DD015D"/>
    <w:rsid w:val="00DD01AB"/>
    <w:rsid w:val="00DD1E60"/>
    <w:rsid w:val="00DD23AD"/>
    <w:rsid w:val="00DD26CF"/>
    <w:rsid w:val="00DD34FA"/>
    <w:rsid w:val="00DD3642"/>
    <w:rsid w:val="00DD454D"/>
    <w:rsid w:val="00DD4800"/>
    <w:rsid w:val="00DD4AD7"/>
    <w:rsid w:val="00DD4B42"/>
    <w:rsid w:val="00DD500E"/>
    <w:rsid w:val="00DD521B"/>
    <w:rsid w:val="00DD591A"/>
    <w:rsid w:val="00DD62B4"/>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CAB"/>
    <w:rsid w:val="00DE5CF4"/>
    <w:rsid w:val="00DE63F7"/>
    <w:rsid w:val="00DE64AD"/>
    <w:rsid w:val="00DE65C1"/>
    <w:rsid w:val="00DE6D26"/>
    <w:rsid w:val="00DE6DDB"/>
    <w:rsid w:val="00DE70FE"/>
    <w:rsid w:val="00DE725B"/>
    <w:rsid w:val="00DE75E9"/>
    <w:rsid w:val="00DF0596"/>
    <w:rsid w:val="00DF0752"/>
    <w:rsid w:val="00DF08DE"/>
    <w:rsid w:val="00DF0B9B"/>
    <w:rsid w:val="00DF121C"/>
    <w:rsid w:val="00DF13E5"/>
    <w:rsid w:val="00DF1F4F"/>
    <w:rsid w:val="00DF239B"/>
    <w:rsid w:val="00DF295C"/>
    <w:rsid w:val="00DF2A53"/>
    <w:rsid w:val="00DF30E6"/>
    <w:rsid w:val="00DF4B15"/>
    <w:rsid w:val="00DF4E31"/>
    <w:rsid w:val="00DF5B89"/>
    <w:rsid w:val="00DF6247"/>
    <w:rsid w:val="00DF634B"/>
    <w:rsid w:val="00DF690D"/>
    <w:rsid w:val="00DF6FD4"/>
    <w:rsid w:val="00DF771B"/>
    <w:rsid w:val="00DF784E"/>
    <w:rsid w:val="00DF785A"/>
    <w:rsid w:val="00DF78F5"/>
    <w:rsid w:val="00DF7C5C"/>
    <w:rsid w:val="00DF7CDA"/>
    <w:rsid w:val="00E00065"/>
    <w:rsid w:val="00E014D3"/>
    <w:rsid w:val="00E015D4"/>
    <w:rsid w:val="00E0173C"/>
    <w:rsid w:val="00E01A30"/>
    <w:rsid w:val="00E01FD2"/>
    <w:rsid w:val="00E02082"/>
    <w:rsid w:val="00E022E2"/>
    <w:rsid w:val="00E03219"/>
    <w:rsid w:val="00E04220"/>
    <w:rsid w:val="00E0440C"/>
    <w:rsid w:val="00E04724"/>
    <w:rsid w:val="00E04758"/>
    <w:rsid w:val="00E049CF"/>
    <w:rsid w:val="00E04FFC"/>
    <w:rsid w:val="00E05410"/>
    <w:rsid w:val="00E056E8"/>
    <w:rsid w:val="00E05FBD"/>
    <w:rsid w:val="00E0697E"/>
    <w:rsid w:val="00E06C00"/>
    <w:rsid w:val="00E06C69"/>
    <w:rsid w:val="00E07735"/>
    <w:rsid w:val="00E07BAA"/>
    <w:rsid w:val="00E07E05"/>
    <w:rsid w:val="00E10E0A"/>
    <w:rsid w:val="00E10FC3"/>
    <w:rsid w:val="00E11682"/>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EFD"/>
    <w:rsid w:val="00E2212A"/>
    <w:rsid w:val="00E2269C"/>
    <w:rsid w:val="00E22812"/>
    <w:rsid w:val="00E22B8F"/>
    <w:rsid w:val="00E231DA"/>
    <w:rsid w:val="00E235AF"/>
    <w:rsid w:val="00E23BF8"/>
    <w:rsid w:val="00E241DC"/>
    <w:rsid w:val="00E24414"/>
    <w:rsid w:val="00E2460C"/>
    <w:rsid w:val="00E24796"/>
    <w:rsid w:val="00E25ADC"/>
    <w:rsid w:val="00E25BD2"/>
    <w:rsid w:val="00E26187"/>
    <w:rsid w:val="00E2653F"/>
    <w:rsid w:val="00E27B2E"/>
    <w:rsid w:val="00E309FB"/>
    <w:rsid w:val="00E3102A"/>
    <w:rsid w:val="00E310AB"/>
    <w:rsid w:val="00E3120C"/>
    <w:rsid w:val="00E3180A"/>
    <w:rsid w:val="00E31871"/>
    <w:rsid w:val="00E326A0"/>
    <w:rsid w:val="00E32DE5"/>
    <w:rsid w:val="00E32E4E"/>
    <w:rsid w:val="00E33191"/>
    <w:rsid w:val="00E33327"/>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FD5"/>
    <w:rsid w:val="00E54E9A"/>
    <w:rsid w:val="00E553C8"/>
    <w:rsid w:val="00E5572E"/>
    <w:rsid w:val="00E560D4"/>
    <w:rsid w:val="00E56659"/>
    <w:rsid w:val="00E56E90"/>
    <w:rsid w:val="00E5714F"/>
    <w:rsid w:val="00E574CC"/>
    <w:rsid w:val="00E57644"/>
    <w:rsid w:val="00E57F43"/>
    <w:rsid w:val="00E600A8"/>
    <w:rsid w:val="00E6177C"/>
    <w:rsid w:val="00E6195D"/>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75BA"/>
    <w:rsid w:val="00E777DF"/>
    <w:rsid w:val="00E801C7"/>
    <w:rsid w:val="00E8049D"/>
    <w:rsid w:val="00E80802"/>
    <w:rsid w:val="00E808C2"/>
    <w:rsid w:val="00E80919"/>
    <w:rsid w:val="00E80F7C"/>
    <w:rsid w:val="00E81DF2"/>
    <w:rsid w:val="00E82CFD"/>
    <w:rsid w:val="00E82D1A"/>
    <w:rsid w:val="00E82D76"/>
    <w:rsid w:val="00E82E8C"/>
    <w:rsid w:val="00E834FE"/>
    <w:rsid w:val="00E839AE"/>
    <w:rsid w:val="00E83B31"/>
    <w:rsid w:val="00E842BF"/>
    <w:rsid w:val="00E8478C"/>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40A0"/>
    <w:rsid w:val="00E941BE"/>
    <w:rsid w:val="00E94278"/>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B61"/>
    <w:rsid w:val="00EA1F40"/>
    <w:rsid w:val="00EA1F84"/>
    <w:rsid w:val="00EA1F8C"/>
    <w:rsid w:val="00EA2860"/>
    <w:rsid w:val="00EA2EC9"/>
    <w:rsid w:val="00EA2FBB"/>
    <w:rsid w:val="00EA37FA"/>
    <w:rsid w:val="00EA494E"/>
    <w:rsid w:val="00EA582E"/>
    <w:rsid w:val="00EA6443"/>
    <w:rsid w:val="00EA7291"/>
    <w:rsid w:val="00EA74ED"/>
    <w:rsid w:val="00EB132D"/>
    <w:rsid w:val="00EB15FF"/>
    <w:rsid w:val="00EB1CE8"/>
    <w:rsid w:val="00EB23B5"/>
    <w:rsid w:val="00EB2409"/>
    <w:rsid w:val="00EB2BA3"/>
    <w:rsid w:val="00EB2C59"/>
    <w:rsid w:val="00EB3318"/>
    <w:rsid w:val="00EB35E2"/>
    <w:rsid w:val="00EB3AEB"/>
    <w:rsid w:val="00EB40BB"/>
    <w:rsid w:val="00EB41EC"/>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4F5"/>
    <w:rsid w:val="00EC65A8"/>
    <w:rsid w:val="00EC6DF2"/>
    <w:rsid w:val="00EC6F21"/>
    <w:rsid w:val="00EC70ED"/>
    <w:rsid w:val="00EC711B"/>
    <w:rsid w:val="00EC769E"/>
    <w:rsid w:val="00EC7826"/>
    <w:rsid w:val="00EC798E"/>
    <w:rsid w:val="00EC79F5"/>
    <w:rsid w:val="00EC7C6C"/>
    <w:rsid w:val="00EC7D1C"/>
    <w:rsid w:val="00EC7D29"/>
    <w:rsid w:val="00EC7DCF"/>
    <w:rsid w:val="00EC7F3D"/>
    <w:rsid w:val="00EC7FBD"/>
    <w:rsid w:val="00ED01A6"/>
    <w:rsid w:val="00ED03FD"/>
    <w:rsid w:val="00ED0621"/>
    <w:rsid w:val="00ED0D8C"/>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7002"/>
    <w:rsid w:val="00ED7187"/>
    <w:rsid w:val="00ED75AD"/>
    <w:rsid w:val="00ED75F1"/>
    <w:rsid w:val="00ED76AE"/>
    <w:rsid w:val="00ED7A74"/>
    <w:rsid w:val="00EE022A"/>
    <w:rsid w:val="00EE0586"/>
    <w:rsid w:val="00EE0632"/>
    <w:rsid w:val="00EE11B2"/>
    <w:rsid w:val="00EE2598"/>
    <w:rsid w:val="00EE292E"/>
    <w:rsid w:val="00EE2AFB"/>
    <w:rsid w:val="00EE3974"/>
    <w:rsid w:val="00EE3C08"/>
    <w:rsid w:val="00EE4131"/>
    <w:rsid w:val="00EE489E"/>
    <w:rsid w:val="00EE48BD"/>
    <w:rsid w:val="00EE4AC5"/>
    <w:rsid w:val="00EE4EE9"/>
    <w:rsid w:val="00EE54EE"/>
    <w:rsid w:val="00EE593E"/>
    <w:rsid w:val="00EE5981"/>
    <w:rsid w:val="00EE6218"/>
    <w:rsid w:val="00EE6640"/>
    <w:rsid w:val="00EE672A"/>
    <w:rsid w:val="00EE6917"/>
    <w:rsid w:val="00EE7850"/>
    <w:rsid w:val="00EE7925"/>
    <w:rsid w:val="00EF02D7"/>
    <w:rsid w:val="00EF0682"/>
    <w:rsid w:val="00EF0784"/>
    <w:rsid w:val="00EF0D70"/>
    <w:rsid w:val="00EF1008"/>
    <w:rsid w:val="00EF13D3"/>
    <w:rsid w:val="00EF18C8"/>
    <w:rsid w:val="00EF1912"/>
    <w:rsid w:val="00EF2553"/>
    <w:rsid w:val="00EF301F"/>
    <w:rsid w:val="00EF333F"/>
    <w:rsid w:val="00EF3B89"/>
    <w:rsid w:val="00EF440D"/>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683"/>
    <w:rsid w:val="00F03700"/>
    <w:rsid w:val="00F03749"/>
    <w:rsid w:val="00F04207"/>
    <w:rsid w:val="00F04222"/>
    <w:rsid w:val="00F04297"/>
    <w:rsid w:val="00F044B1"/>
    <w:rsid w:val="00F049CD"/>
    <w:rsid w:val="00F04AEB"/>
    <w:rsid w:val="00F0510A"/>
    <w:rsid w:val="00F051AD"/>
    <w:rsid w:val="00F057B4"/>
    <w:rsid w:val="00F05E70"/>
    <w:rsid w:val="00F0642B"/>
    <w:rsid w:val="00F06554"/>
    <w:rsid w:val="00F06C17"/>
    <w:rsid w:val="00F07BB8"/>
    <w:rsid w:val="00F07F1D"/>
    <w:rsid w:val="00F07FDF"/>
    <w:rsid w:val="00F10223"/>
    <w:rsid w:val="00F10A79"/>
    <w:rsid w:val="00F10D17"/>
    <w:rsid w:val="00F10ED1"/>
    <w:rsid w:val="00F111A2"/>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B61"/>
    <w:rsid w:val="00F35090"/>
    <w:rsid w:val="00F350AB"/>
    <w:rsid w:val="00F3529E"/>
    <w:rsid w:val="00F35330"/>
    <w:rsid w:val="00F35599"/>
    <w:rsid w:val="00F35C28"/>
    <w:rsid w:val="00F35D22"/>
    <w:rsid w:val="00F36AA5"/>
    <w:rsid w:val="00F36FB4"/>
    <w:rsid w:val="00F375D2"/>
    <w:rsid w:val="00F37608"/>
    <w:rsid w:val="00F37730"/>
    <w:rsid w:val="00F37B70"/>
    <w:rsid w:val="00F37D61"/>
    <w:rsid w:val="00F40B38"/>
    <w:rsid w:val="00F40F65"/>
    <w:rsid w:val="00F40FA1"/>
    <w:rsid w:val="00F41026"/>
    <w:rsid w:val="00F41481"/>
    <w:rsid w:val="00F41BA6"/>
    <w:rsid w:val="00F41C3E"/>
    <w:rsid w:val="00F41D5C"/>
    <w:rsid w:val="00F42408"/>
    <w:rsid w:val="00F42AA1"/>
    <w:rsid w:val="00F42C7E"/>
    <w:rsid w:val="00F42ECA"/>
    <w:rsid w:val="00F42EE1"/>
    <w:rsid w:val="00F434CB"/>
    <w:rsid w:val="00F43B0F"/>
    <w:rsid w:val="00F446B8"/>
    <w:rsid w:val="00F4479D"/>
    <w:rsid w:val="00F44C93"/>
    <w:rsid w:val="00F44FBE"/>
    <w:rsid w:val="00F45205"/>
    <w:rsid w:val="00F45287"/>
    <w:rsid w:val="00F459C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50A5"/>
    <w:rsid w:val="00F55DA2"/>
    <w:rsid w:val="00F56183"/>
    <w:rsid w:val="00F566AE"/>
    <w:rsid w:val="00F5697B"/>
    <w:rsid w:val="00F56B03"/>
    <w:rsid w:val="00F6066E"/>
    <w:rsid w:val="00F6079E"/>
    <w:rsid w:val="00F607E0"/>
    <w:rsid w:val="00F60C2C"/>
    <w:rsid w:val="00F60EB6"/>
    <w:rsid w:val="00F615F7"/>
    <w:rsid w:val="00F6232B"/>
    <w:rsid w:val="00F62A28"/>
    <w:rsid w:val="00F62D1B"/>
    <w:rsid w:val="00F6318C"/>
    <w:rsid w:val="00F6339E"/>
    <w:rsid w:val="00F6394C"/>
    <w:rsid w:val="00F63A48"/>
    <w:rsid w:val="00F63D08"/>
    <w:rsid w:val="00F649F1"/>
    <w:rsid w:val="00F64AEA"/>
    <w:rsid w:val="00F64F4B"/>
    <w:rsid w:val="00F653B8"/>
    <w:rsid w:val="00F657DD"/>
    <w:rsid w:val="00F65A14"/>
    <w:rsid w:val="00F65D87"/>
    <w:rsid w:val="00F66050"/>
    <w:rsid w:val="00F666DD"/>
    <w:rsid w:val="00F675BC"/>
    <w:rsid w:val="00F67AE3"/>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4220"/>
    <w:rsid w:val="00F74573"/>
    <w:rsid w:val="00F74907"/>
    <w:rsid w:val="00F74DB6"/>
    <w:rsid w:val="00F7583D"/>
    <w:rsid w:val="00F75B6A"/>
    <w:rsid w:val="00F75F21"/>
    <w:rsid w:val="00F7619F"/>
    <w:rsid w:val="00F7687C"/>
    <w:rsid w:val="00F76918"/>
    <w:rsid w:val="00F77814"/>
    <w:rsid w:val="00F779A9"/>
    <w:rsid w:val="00F77E5D"/>
    <w:rsid w:val="00F77F16"/>
    <w:rsid w:val="00F80C6F"/>
    <w:rsid w:val="00F80D04"/>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784E"/>
    <w:rsid w:val="00F8787F"/>
    <w:rsid w:val="00F906DA"/>
    <w:rsid w:val="00F9119B"/>
    <w:rsid w:val="00F918C0"/>
    <w:rsid w:val="00F9196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97"/>
    <w:rsid w:val="00F9573B"/>
    <w:rsid w:val="00F95AB0"/>
    <w:rsid w:val="00F95B19"/>
    <w:rsid w:val="00F95B27"/>
    <w:rsid w:val="00F95C0D"/>
    <w:rsid w:val="00F9609B"/>
    <w:rsid w:val="00F964EE"/>
    <w:rsid w:val="00F967F7"/>
    <w:rsid w:val="00F97BD0"/>
    <w:rsid w:val="00FA038A"/>
    <w:rsid w:val="00FA0930"/>
    <w:rsid w:val="00FA0A2D"/>
    <w:rsid w:val="00FA0DD9"/>
    <w:rsid w:val="00FA2925"/>
    <w:rsid w:val="00FA2CE1"/>
    <w:rsid w:val="00FA2FE0"/>
    <w:rsid w:val="00FA334D"/>
    <w:rsid w:val="00FA34D6"/>
    <w:rsid w:val="00FA3999"/>
    <w:rsid w:val="00FA3B0D"/>
    <w:rsid w:val="00FA3DAE"/>
    <w:rsid w:val="00FA3F7B"/>
    <w:rsid w:val="00FA3FC1"/>
    <w:rsid w:val="00FA4380"/>
    <w:rsid w:val="00FA4557"/>
    <w:rsid w:val="00FA4E36"/>
    <w:rsid w:val="00FA5610"/>
    <w:rsid w:val="00FA5725"/>
    <w:rsid w:val="00FA5B3A"/>
    <w:rsid w:val="00FA6236"/>
    <w:rsid w:val="00FA64F7"/>
    <w:rsid w:val="00FA77E4"/>
    <w:rsid w:val="00FA7AE8"/>
    <w:rsid w:val="00FB063D"/>
    <w:rsid w:val="00FB0D27"/>
    <w:rsid w:val="00FB0DD8"/>
    <w:rsid w:val="00FB1458"/>
    <w:rsid w:val="00FB19AD"/>
    <w:rsid w:val="00FB2031"/>
    <w:rsid w:val="00FB206C"/>
    <w:rsid w:val="00FB2534"/>
    <w:rsid w:val="00FB2A43"/>
    <w:rsid w:val="00FB2CC6"/>
    <w:rsid w:val="00FB2DD4"/>
    <w:rsid w:val="00FB2DDA"/>
    <w:rsid w:val="00FB3339"/>
    <w:rsid w:val="00FB3D43"/>
    <w:rsid w:val="00FB4169"/>
    <w:rsid w:val="00FB448B"/>
    <w:rsid w:val="00FB47CC"/>
    <w:rsid w:val="00FB4A9E"/>
    <w:rsid w:val="00FB4C58"/>
    <w:rsid w:val="00FB5B3A"/>
    <w:rsid w:val="00FB5D4E"/>
    <w:rsid w:val="00FB73FF"/>
    <w:rsid w:val="00FB7431"/>
    <w:rsid w:val="00FB7968"/>
    <w:rsid w:val="00FB7FB2"/>
    <w:rsid w:val="00FC02E8"/>
    <w:rsid w:val="00FC098F"/>
    <w:rsid w:val="00FC11FA"/>
    <w:rsid w:val="00FC14C5"/>
    <w:rsid w:val="00FC1738"/>
    <w:rsid w:val="00FC1B57"/>
    <w:rsid w:val="00FC2580"/>
    <w:rsid w:val="00FC270F"/>
    <w:rsid w:val="00FC303E"/>
    <w:rsid w:val="00FC3215"/>
    <w:rsid w:val="00FC342D"/>
    <w:rsid w:val="00FC3896"/>
    <w:rsid w:val="00FC46C3"/>
    <w:rsid w:val="00FC47B6"/>
    <w:rsid w:val="00FC4CA4"/>
    <w:rsid w:val="00FC4D84"/>
    <w:rsid w:val="00FC5326"/>
    <w:rsid w:val="00FC599C"/>
    <w:rsid w:val="00FC604B"/>
    <w:rsid w:val="00FC6131"/>
    <w:rsid w:val="00FC652C"/>
    <w:rsid w:val="00FC6C97"/>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45A0"/>
    <w:rsid w:val="00FD4651"/>
    <w:rsid w:val="00FD49E3"/>
    <w:rsid w:val="00FD4E18"/>
    <w:rsid w:val="00FD541F"/>
    <w:rsid w:val="00FD60AC"/>
    <w:rsid w:val="00FD661B"/>
    <w:rsid w:val="00FD68AB"/>
    <w:rsid w:val="00FD6ACE"/>
    <w:rsid w:val="00FD70A7"/>
    <w:rsid w:val="00FD70D9"/>
    <w:rsid w:val="00FD7356"/>
    <w:rsid w:val="00FD781B"/>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E0C"/>
    <w:rsid w:val="00FE721D"/>
    <w:rsid w:val="00FE7245"/>
    <w:rsid w:val="00FE764C"/>
    <w:rsid w:val="00FE7823"/>
    <w:rsid w:val="00FE7D3F"/>
    <w:rsid w:val="00FF033B"/>
    <w:rsid w:val="00FF03D1"/>
    <w:rsid w:val="00FF084E"/>
    <w:rsid w:val="00FF0A23"/>
    <w:rsid w:val="00FF0A77"/>
    <w:rsid w:val="00FF10CC"/>
    <w:rsid w:val="00FF16D2"/>
    <w:rsid w:val="00FF17B0"/>
    <w:rsid w:val="00FF1A15"/>
    <w:rsid w:val="00FF20CE"/>
    <w:rsid w:val="00FF25DF"/>
    <w:rsid w:val="00FF2731"/>
    <w:rsid w:val="00FF2CAE"/>
    <w:rsid w:val="00FF31E5"/>
    <w:rsid w:val="00FF344C"/>
    <w:rsid w:val="00FF3462"/>
    <w:rsid w:val="00FF3DF9"/>
    <w:rsid w:val="00FF41D4"/>
    <w:rsid w:val="00FF44B1"/>
    <w:rsid w:val="00FF44FD"/>
    <w:rsid w:val="00FF512D"/>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1">
      <o:colormru v:ext="edit" colors="#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B91C0C"/>
    <w:pPr>
      <w:keepNext/>
      <w:numPr>
        <w:ilvl w:val="1"/>
        <w:numId w:val="7"/>
      </w:numPr>
      <w:spacing w:before="360" w:after="60"/>
      <w:outlineLvl w:val="1"/>
    </w:pPr>
    <w:rPr>
      <w:b/>
      <w:bCs/>
      <w:sz w:val="28"/>
      <w:szCs w:val="28"/>
    </w:rPr>
  </w:style>
  <w:style w:type="paragraph" w:styleId="Heading3">
    <w:name w:val="heading 3"/>
    <w:basedOn w:val="Normal"/>
    <w:next w:val="Normal"/>
    <w:autoRedefine/>
    <w:qFormat/>
    <w:rsid w:val="002F00D4"/>
    <w:pPr>
      <w:keepNext/>
      <w:numPr>
        <w:ilvl w:val="2"/>
        <w:numId w:val="7"/>
      </w:numPr>
      <w:tabs>
        <w:tab w:val="clear" w:pos="1980"/>
        <w:tab w:val="num" w:pos="720"/>
      </w:tabs>
      <w:spacing w:before="360" w:after="60"/>
      <w:ind w:left="720"/>
      <w:outlineLvl w:val="2"/>
    </w:pPr>
    <w:rPr>
      <w:b/>
      <w:sz w:val="26"/>
      <w:szCs w:val="26"/>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header" w:uiPriority="99"/>
    <w:lsdException w:name="footer" w:uiPriority="99"/>
    <w:lsdException w:name="caption"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20" w:unhideWhenUsed="0" w:qFormat="1"/>
    <w:lsdException w:name="Plain Text" w:uiPriority="99"/>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B91C0C"/>
    <w:pPr>
      <w:keepNext/>
      <w:numPr>
        <w:ilvl w:val="1"/>
        <w:numId w:val="7"/>
      </w:numPr>
      <w:spacing w:before="360" w:after="60"/>
      <w:outlineLvl w:val="1"/>
    </w:pPr>
    <w:rPr>
      <w:b/>
      <w:bCs/>
      <w:sz w:val="28"/>
      <w:szCs w:val="28"/>
    </w:rPr>
  </w:style>
  <w:style w:type="paragraph" w:styleId="Heading3">
    <w:name w:val="heading 3"/>
    <w:basedOn w:val="Normal"/>
    <w:next w:val="Normal"/>
    <w:autoRedefine/>
    <w:qFormat/>
    <w:rsid w:val="002F00D4"/>
    <w:pPr>
      <w:keepNext/>
      <w:numPr>
        <w:ilvl w:val="2"/>
        <w:numId w:val="7"/>
      </w:numPr>
      <w:tabs>
        <w:tab w:val="clear" w:pos="1980"/>
        <w:tab w:val="num" w:pos="720"/>
      </w:tabs>
      <w:spacing w:before="360" w:after="60"/>
      <w:ind w:left="720"/>
      <w:outlineLvl w:val="2"/>
    </w:pPr>
    <w:rPr>
      <w:b/>
      <w:sz w:val="26"/>
      <w:szCs w:val="26"/>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2.png"/><Relationship Id="rId26" Type="http://schemas.openxmlformats.org/officeDocument/2006/relationships/hyperlink" Target="http://maec.mitre.org/language/version4.1/MAEC_Bundle_Spec_v4_1.pdf" TargetMode="External"/><Relationship Id="rId39" Type="http://schemas.openxmlformats.org/officeDocument/2006/relationships/image" Target="media/image6.jpg"/><Relationship Id="rId21" Type="http://schemas.openxmlformats.org/officeDocument/2006/relationships/hyperlink" Target="http://maec.mitre.org/about/docs/MAEC_Overview.pdf" TargetMode="External"/><Relationship Id="rId34" Type="http://schemas.openxmlformats.org/officeDocument/2006/relationships/footer" Target="footer5.xml"/><Relationship Id="rId42" Type="http://schemas.openxmlformats.org/officeDocument/2006/relationships/image" Target="media/image9.jpg"/><Relationship Id="rId47" Type="http://schemas.openxmlformats.org/officeDocument/2006/relationships/footer" Target="footer6.xml"/><Relationship Id="rId50" Type="http://schemas.openxmlformats.org/officeDocument/2006/relationships/hyperlink" Target="http://maec.mitre.org/language/version4.1/MAEC_Bundle_Spec_v4_1.pdf" TargetMode="External"/><Relationship Id="rId55" Type="http://schemas.openxmlformats.org/officeDocument/2006/relationships/hyperlink" Target="http://maec.mitre.org/language/version4.0.1/" TargetMode="External"/><Relationship Id="rId63" Type="http://schemas.openxmlformats.org/officeDocument/2006/relationships/hyperlink" Target="http://maec.mitre.org/about/terminology.html" TargetMode="External"/><Relationship Id="rId68" Type="http://schemas.openxmlformats.org/officeDocument/2006/relationships/hyperlink" Target="https://maec.mitre.org/language/version4.0/maec_package_schema.xsd" TargetMode="External"/><Relationship Id="rId76" Type="http://schemas.openxmlformats.org/officeDocument/2006/relationships/hyperlink" Target="http://csrc.nist.gov/publications/PubsNISTIRs.html" TargetMode="External"/><Relationship Id="rId84" Type="http://schemas.openxmlformats.org/officeDocument/2006/relationships/hyperlink" Target="http://www.ietf.org/rfc/rfc2119.txt" TargetMode="External"/><Relationship Id="rId89" Type="http://schemas.openxmlformats.org/officeDocument/2006/relationships/hyperlink" Target="http://www.w3.org/TR/xmlschema-2/" TargetMode="External"/><Relationship Id="rId7" Type="http://schemas.openxmlformats.org/officeDocument/2006/relationships/footnotes" Target="footnotes.xml"/><Relationship Id="rId71" Type="http://schemas.openxmlformats.org/officeDocument/2006/relationships/hyperlink" Target="https://github.com/MAECProject/" TargetMode="External"/><Relationship Id="rId92" Type="http://schemas.openxmlformats.org/officeDocument/2006/relationships/hyperlink" Target="http://www.w3.org/TR/xmlSchema-2/" TargetMode="Externa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yperlink" Target="https://maec.mitre.org/about/terminology.html" TargetMode="External"/><Relationship Id="rId11" Type="http://schemas.openxmlformats.org/officeDocument/2006/relationships/footer" Target="footer2.xml"/><Relationship Id="rId24" Type="http://schemas.openxmlformats.org/officeDocument/2006/relationships/hyperlink" Target="http://maec.mitre.org/language/version4.1/MAEC_Container_Spec_v2_1.pdf" TargetMode="External"/><Relationship Id="rId32" Type="http://schemas.openxmlformats.org/officeDocument/2006/relationships/hyperlink" Target="https://maec.mitre.org/compatible/requirements.html" TargetMode="External"/><Relationship Id="rId37" Type="http://schemas.openxmlformats.org/officeDocument/2006/relationships/hyperlink" Target="https://maec.mitre.org/language/version4.1/maec-bundle-schema.xsd" TargetMode="External"/><Relationship Id="rId40" Type="http://schemas.openxmlformats.org/officeDocument/2006/relationships/image" Target="media/image7.jpg"/><Relationship Id="rId45" Type="http://schemas.openxmlformats.org/officeDocument/2006/relationships/image" Target="media/image12.jpg"/><Relationship Id="rId53" Type="http://schemas.openxmlformats.org/officeDocument/2006/relationships/hyperlink" Target="http://maec.mitre.org/language/version4.1/MAEC_Vocabs_Spec_v1_1.pdf" TargetMode="External"/><Relationship Id="rId58" Type="http://schemas.openxmlformats.org/officeDocument/2006/relationships/hyperlink" Target="https://maec.mitre.org/community/index.html" TargetMode="External"/><Relationship Id="rId66" Type="http://schemas.openxmlformats.org/officeDocument/2006/relationships/hyperlink" Target="http://maec.mitre.org/about/termsofuse.html" TargetMode="External"/><Relationship Id="rId74" Type="http://schemas.openxmlformats.org/officeDocument/2006/relationships/hyperlink" Target="https://github.com/MAECProject/utils" TargetMode="External"/><Relationship Id="rId79" Type="http://schemas.openxmlformats.org/officeDocument/2006/relationships/hyperlink" Target="http://www.first.org/cvss" TargetMode="External"/><Relationship Id="rId87" Type="http://schemas.openxmlformats.org/officeDocument/2006/relationships/hyperlink" Target="http://www.w3.org/TR/xmlSchema-2/" TargetMode="External"/><Relationship Id="rId5" Type="http://schemas.openxmlformats.org/officeDocument/2006/relationships/settings" Target="settings.xml"/><Relationship Id="rId61" Type="http://schemas.openxmlformats.org/officeDocument/2006/relationships/hyperlink" Target="https://handshake.mitre.org/" TargetMode="External"/><Relationship Id="rId82" Type="http://schemas.openxmlformats.org/officeDocument/2006/relationships/hyperlink" Target="http://standards.ieee.org/develop/indconn/icsg/mmdef.html" TargetMode="External"/><Relationship Id="rId90" Type="http://schemas.openxmlformats.org/officeDocument/2006/relationships/hyperlink" Target="http://www.w3.org/TR/xmlSchema-2/" TargetMode="External"/><Relationship Id="rId95" Type="http://schemas.openxmlformats.org/officeDocument/2006/relationships/fontTable" Target="fontTable.xml"/><Relationship Id="rId19" Type="http://schemas.openxmlformats.org/officeDocument/2006/relationships/image" Target="media/image3.png"/><Relationship Id="rId14" Type="http://schemas.openxmlformats.org/officeDocument/2006/relationships/footer" Target="footer3.xml"/><Relationship Id="rId22" Type="http://schemas.openxmlformats.org/officeDocument/2006/relationships/hyperlink" Target="https://maec.mitre.org/language/MAEC_Detailed_Examples_v4.0.1.pdf" TargetMode="External"/><Relationship Id="rId27" Type="http://schemas.openxmlformats.org/officeDocument/2006/relationships/hyperlink" Target="http://maec.mitre.org/language/version4.1/MAEC_Vocabs_Spec_v1_1.pdf" TargetMode="External"/><Relationship Id="rId30" Type="http://schemas.openxmlformats.org/officeDocument/2006/relationships/hyperlink" Target="https://maec.mitre.org/about/faqs.html" TargetMode="External"/><Relationship Id="rId35" Type="http://schemas.openxmlformats.org/officeDocument/2006/relationships/hyperlink" Target="https://maec.mitre.org/language/version4.1/maec-container-schema.xsd" TargetMode="External"/><Relationship Id="rId43" Type="http://schemas.openxmlformats.org/officeDocument/2006/relationships/image" Target="media/image10.jpg"/><Relationship Id="rId48" Type="http://schemas.openxmlformats.org/officeDocument/2006/relationships/hyperlink" Target="http://maec.mitre.org/about/docs/MAEC_Overview.pdf" TargetMode="External"/><Relationship Id="rId56" Type="http://schemas.openxmlformats.org/officeDocument/2006/relationships/hyperlink" Target="https://github.com/MAECProject/schemas/tree/master/examples" TargetMode="External"/><Relationship Id="rId64" Type="http://schemas.openxmlformats.org/officeDocument/2006/relationships/hyperlink" Target="http://maec.mitre.org/about/standards.html" TargetMode="External"/><Relationship Id="rId69" Type="http://schemas.openxmlformats.org/officeDocument/2006/relationships/hyperlink" Target="https://maec.mitre.org/language/version4.0/maec_container_schema.xsd" TargetMode="External"/><Relationship Id="rId77" Type="http://schemas.openxmlformats.org/officeDocument/2006/relationships/hyperlink" Target="http://www.cuckoosandbox.org/" TargetMode="External"/><Relationship Id="rId8" Type="http://schemas.openxmlformats.org/officeDocument/2006/relationships/endnotes" Target="endnotes.xml"/><Relationship Id="rId51" Type="http://schemas.openxmlformats.org/officeDocument/2006/relationships/hyperlink" Target="http://maec.mitre.org/language/version4.1/MAEC_Package_Spec_v2_1.pdf" TargetMode="External"/><Relationship Id="rId72" Type="http://schemas.openxmlformats.org/officeDocument/2006/relationships/hyperlink" Target="https://github.com/MAECProject/python-maec" TargetMode="External"/><Relationship Id="rId80" Type="http://schemas.openxmlformats.org/officeDocument/2006/relationships/hyperlink" Target="http://cybox.mitre.org" TargetMode="External"/><Relationship Id="rId85" Type="http://schemas.openxmlformats.org/officeDocument/2006/relationships/hyperlink" Target="http://stix.mitre.org" TargetMode="External"/><Relationship Id="rId93" Type="http://schemas.openxmlformats.org/officeDocument/2006/relationships/hyperlink" Target="http://www.w3.org/TR/xmlschema-2/"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1.jpg"/><Relationship Id="rId25" Type="http://schemas.openxmlformats.org/officeDocument/2006/relationships/hyperlink" Target="http://maec.mitre.org/language/version4.1/MAEC_Package_Spec_v2_1.pdf" TargetMode="External"/><Relationship Id="rId33" Type="http://schemas.openxmlformats.org/officeDocument/2006/relationships/hyperlink" Target="http://maec.mitre.org/XMLSchema/default_vocabularies/1.0.0/%20maec_default_vocabularies.xsd" TargetMode="External"/><Relationship Id="rId38" Type="http://schemas.openxmlformats.org/officeDocument/2006/relationships/image" Target="media/image5.jpg"/><Relationship Id="rId46" Type="http://schemas.openxmlformats.org/officeDocument/2006/relationships/image" Target="media/image13.jpg"/><Relationship Id="rId59" Type="http://schemas.openxmlformats.org/officeDocument/2006/relationships/hyperlink" Target="http://maec.mitre.org/community/discussionlist.html" TargetMode="External"/><Relationship Id="rId67" Type="http://schemas.openxmlformats.org/officeDocument/2006/relationships/hyperlink" Target="https://maec.mitre.org/language/version4.0/maec_bundle_schema.xsd" TargetMode="External"/><Relationship Id="rId20" Type="http://schemas.openxmlformats.org/officeDocument/2006/relationships/image" Target="media/image4.jpg"/><Relationship Id="rId41" Type="http://schemas.openxmlformats.org/officeDocument/2006/relationships/image" Target="media/image8.jpg"/><Relationship Id="rId54" Type="http://schemas.openxmlformats.org/officeDocument/2006/relationships/hyperlink" Target="http://maec.mitre.org/compatible/Requirements_for_MAEC_Compatibility_V1.1.pdf" TargetMode="External"/><Relationship Id="rId62" Type="http://schemas.openxmlformats.org/officeDocument/2006/relationships/hyperlink" Target="https://maec.mitre.org/language/version4.0.1/" TargetMode="External"/><Relationship Id="rId70" Type="http://schemas.openxmlformats.org/officeDocument/2006/relationships/hyperlink" Target="https://maec.mitre.org/language/version4.0/maec_default_vocabularies.xsd" TargetMode="External"/><Relationship Id="rId75" Type="http://schemas.openxmlformats.org/officeDocument/2006/relationships/hyperlink" Target="http://nvd.nist.gov/cpe.cfm" TargetMode="External"/><Relationship Id="rId83" Type="http://schemas.openxmlformats.org/officeDocument/2006/relationships/hyperlink" Target="http://oval.mitre.org" TargetMode="External"/><Relationship Id="rId88" Type="http://schemas.openxmlformats.org/officeDocument/2006/relationships/hyperlink" Target="http://www.w3.org/TR/xmlSchema-2/" TargetMode="External"/><Relationship Id="rId91" Type="http://schemas.openxmlformats.org/officeDocument/2006/relationships/hyperlink" Target="http://www.w3.org/TR/xmlSchema-2/"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maec.mitre.org/about/docs/Characterizing_Malware_MAEC_and_STIX_v1.0.pdf" TargetMode="External"/><Relationship Id="rId28" Type="http://schemas.openxmlformats.org/officeDocument/2006/relationships/hyperlink" Target="https://maec.mitre.org/about/standards.html" TargetMode="External"/><Relationship Id="rId36" Type="http://schemas.openxmlformats.org/officeDocument/2006/relationships/hyperlink" Target="https://maec.mitre.org/language/version4.1/maec-package-schema.xsd" TargetMode="External"/><Relationship Id="rId49" Type="http://schemas.openxmlformats.org/officeDocument/2006/relationships/hyperlink" Target="http://maec.mitre.org/about/docs/Characterizing_Malware_MAEC_and_STIX_v1.0.pdf" TargetMode="External"/><Relationship Id="rId57" Type="http://schemas.openxmlformats.org/officeDocument/2006/relationships/hyperlink" Target="https://maec.mitre.org" TargetMode="External"/><Relationship Id="rId10" Type="http://schemas.openxmlformats.org/officeDocument/2006/relationships/footer" Target="footer1.xml"/><Relationship Id="rId31" Type="http://schemas.openxmlformats.org/officeDocument/2006/relationships/hyperlink" Target="https://maec.mitre.org/language/versioning_policy.html" TargetMode="External"/><Relationship Id="rId44" Type="http://schemas.openxmlformats.org/officeDocument/2006/relationships/image" Target="media/image11.jpg"/><Relationship Id="rId52" Type="http://schemas.openxmlformats.org/officeDocument/2006/relationships/hyperlink" Target="http://maec.mitre.org/language/version4.1/MAEC_Container_Spec_v2_1.pdf" TargetMode="External"/><Relationship Id="rId60" Type="http://schemas.openxmlformats.org/officeDocument/2006/relationships/hyperlink" Target="mailto:maec@mitre.org" TargetMode="External"/><Relationship Id="rId65" Type="http://schemas.openxmlformats.org/officeDocument/2006/relationships/hyperlink" Target="http://maec.mitre.org/about/faqs.html" TargetMode="External"/><Relationship Id="rId73" Type="http://schemas.openxmlformats.org/officeDocument/2006/relationships/hyperlink" Target="https://github.com/MAECProject/schemas" TargetMode="External"/><Relationship Id="rId78" Type="http://schemas.openxmlformats.org/officeDocument/2006/relationships/hyperlink" Target="http://cve.mitre.org" TargetMode="External"/><Relationship Id="rId81" Type="http://schemas.openxmlformats.org/officeDocument/2006/relationships/hyperlink" Target="http://openioc.org/" TargetMode="External"/><Relationship Id="rId86" Type="http://schemas.openxmlformats.org/officeDocument/2006/relationships/hyperlink" Target="http://www.w3.org/TR/REC-xml-names/" TargetMode="External"/><Relationship Id="rId94" Type="http://schemas.openxmlformats.org/officeDocument/2006/relationships/hyperlink" Target="http://www.w3.org/TR/xmlschema-2/" TargetMode="Externa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Namespace_(computer_science)" TargetMode="External"/><Relationship Id="rId1"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381C5-FCC5-45D3-A9AA-94C498FBA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53</Pages>
  <Words>8928</Words>
  <Characters>70233</Characters>
  <Application>Microsoft Office Word</Application>
  <DocSecurity>0</DocSecurity>
  <Lines>585</Lines>
  <Paragraphs>158</Paragraphs>
  <ScaleCrop>false</ScaleCrop>
  <HeadingPairs>
    <vt:vector size="2" baseType="variant">
      <vt:variant>
        <vt:lpstr>Title</vt:lpstr>
      </vt:variant>
      <vt:variant>
        <vt:i4>1</vt:i4>
      </vt:variant>
    </vt:vector>
  </HeadingPairs>
  <TitlesOfParts>
    <vt:vector size="1" baseType="lpstr">
      <vt:lpstr>MAEC Bundle Specification Document v4.1</vt:lpstr>
    </vt:vector>
  </TitlesOfParts>
  <Manager>Chuck Bonneau</Manager>
  <Company>The MITRE Corporation</Company>
  <LinksUpToDate>false</LinksUpToDate>
  <CharactersWithSpaces>79003</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MAEC Bundle Specification Document v4.1</dc:title>
  <dc:subject/>
  <dc:creator>Beck, Desiree A.</dc:creator>
  <cp:keywords>MAEC, malware</cp:keywords>
  <dc:description/>
  <cp:lastModifiedBy>Ivan A. Kirillov</cp:lastModifiedBy>
  <cp:revision>30</cp:revision>
  <cp:lastPrinted>2013-11-15T17:48:00Z</cp:lastPrinted>
  <dcterms:created xsi:type="dcterms:W3CDTF">2014-06-06T18:43:00Z</dcterms:created>
  <dcterms:modified xsi:type="dcterms:W3CDTF">2014-06-16T13:56:00Z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