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0F69" w14:textId="77777777" w:rsidR="00F67033" w:rsidRPr="00017892" w:rsidRDefault="00000000" w:rsidP="00017892">
      <w:pPr>
        <w:rPr>
          <w:rFonts w:ascii="Arial" w:hAnsi="Arial" w:cs="Arial"/>
        </w:rPr>
      </w:pPr>
      <w:r w:rsidRPr="00017892">
        <w:rPr>
          <w:rFonts w:ascii="Arial" w:hAnsi="Arial" w:cs="Arial"/>
          <w:b/>
          <w:bCs/>
          <w:sz w:val="28"/>
          <w:szCs w:val="28"/>
        </w:rPr>
        <w:t>Taller 3 – Interpretación y Diseño del Modelado del Sistema Schedule-SENA</w:t>
      </w:r>
    </w:p>
    <w:p w14:paraId="386B91C6"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Cuando uno empieza a mirar el sistema Schedule-SENA con detenimiento, lo primero que salta a la vista es que entender cómo funciona algo requiere primero saber cómo está armado por dentro. Sin esa base, cualquier intento de codificar se convierte en un camino lleno de tropiezos. Ahí es donde los diagramas UML entran a jugar un papel muy concreto: ayudan a ordenar lo que se tiene en la cabeza antes de abrir el editor. En este taller se trabaja con los diagramas que se construyeron para el sistema, unos que muestran su estructura y otros que permiten ver cómo se mueve la información cuando los usuarios lo usan.</w:t>
      </w:r>
    </w:p>
    <w:p w14:paraId="7FF13F10" w14:textId="77777777" w:rsidR="00F67033" w:rsidRPr="00017892" w:rsidRDefault="00000000" w:rsidP="00017892">
      <w:pPr>
        <w:rPr>
          <w:rFonts w:ascii="Arial" w:hAnsi="Arial" w:cs="Arial"/>
        </w:rPr>
      </w:pPr>
      <w:r w:rsidRPr="00017892">
        <w:rPr>
          <w:rFonts w:ascii="Arial" w:hAnsi="Arial" w:cs="Arial"/>
          <w:b/>
          <w:bCs/>
          <w:sz w:val="26"/>
          <w:szCs w:val="26"/>
        </w:rPr>
        <w:t>1. Los diagramas estáticos y la estructura del sistema</w:t>
      </w:r>
    </w:p>
    <w:p w14:paraId="40023119"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Los diagramas estáticos, sobre todo el de clases, fueron los que más claridad dieron sobre cómo está organizado el sistema por dentro. Al revisarlos se ve que el proyecto maneja varias entidades bien definidas: Instructor, AmbienteFormacion, Ficha, Horario, Observacion y ProgramaFormacion. Lo que llama la atención es que cada una tiene un papel propio dentro del sistema, con sus atributos y sus responsabilidades. No son simplemente nombres sacados de una tabla de base de datos, sino que representan cosas concretas del mundo real del SENA.</w:t>
      </w:r>
    </w:p>
    <w:p w14:paraId="1D3FF9DB"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Un caso que ilustra bien esto es la clase Horario. A primera vista parece que solo guarda una fecha y un rango de horas, pero cuando se mira el diagrama completo se entiende que es mucho más que eso: vincula al instructor que va a dictar, el ambiente donde se va a hacer la sesión y la ficha a la que pertenece esa clase. Por eso termina siendo la clase más importante del modelo, la que conecta todo lo demás. Algo similar pasa con Observacion, que tiene una particularidad interesante: una vez que alguien la registra, ya no se puede modificar. Esa restricción no es caprichosa, viene de una regla del negocio que el diagrama recoge y comunica al equipo de desarrollo.</w:t>
      </w:r>
    </w:p>
    <w:p w14:paraId="02EAC495"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 xml:space="preserve">Además, el diagrama de clases también permite ver las multiplicidades entre las entidades, es decir, cuántas instancias de una clase se relacionan con otra. Por ejemplo, un instructor puede tener muchos horarios asignados, pero cada horario solo </w:t>
      </w:r>
      <w:r w:rsidRPr="00017892">
        <w:rPr>
          <w:rFonts w:ascii="Arial" w:hAnsi="Arial" w:cs="Arial"/>
        </w:rPr>
        <w:lastRenderedPageBreak/>
        <w:t>pertenece a un instructor en un momento dado. Ese tipo de detalle es el que ayuda a evitar ambigüedades cuando el equipo de desarrollo empieza a trabajar.</w:t>
      </w:r>
    </w:p>
    <w:p w14:paraId="64A945EB" w14:textId="77777777" w:rsidR="00F67033" w:rsidRPr="00017892" w:rsidRDefault="00000000" w:rsidP="00017892">
      <w:pPr>
        <w:rPr>
          <w:rFonts w:ascii="Arial" w:hAnsi="Arial" w:cs="Arial"/>
        </w:rPr>
      </w:pPr>
      <w:r w:rsidRPr="00017892">
        <w:rPr>
          <w:rFonts w:ascii="Arial" w:hAnsi="Arial" w:cs="Arial"/>
          <w:b/>
          <w:bCs/>
          <w:sz w:val="26"/>
          <w:szCs w:val="26"/>
        </w:rPr>
        <w:t>2. Los diagramas dinámicos y el comportamiento del sistema</w:t>
      </w:r>
    </w:p>
    <w:p w14:paraId="04461936"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Por otra parte, los diagramas dinámicos tienen un enfoque completamente distinto. Mientras que los estáticos muestran qué existe en el sistema, los dinámicos explican qué pasa y en qué orden. En el caso de Schedule-SENA, el proceso más representativo es el de creación y publicación de un horario. Primero el coordinador ingresa los datos, luego el sistema valida que no haya conflictos de disponibilidad, y si todo está correcto, el horario queda guardado y visible para los demás usuarios.</w:t>
      </w:r>
    </w:p>
    <w:p w14:paraId="5C70A9C0"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Lo interesante de estos diagramas es que permiten ver exactamente en qué momento el sistema toma decisiones. Por ejemplo, si el ambiente o el instructor ya están ocupados en ese rango horario, el sistema debe detectar ese conflicto antes de guardar la información. Eso, en un proceso manual, es justo donde ocurren los errores, porque una persona puede pasar por alto fácilmente una asignación anterior. El diagrama de secuencia o de actividades permite visualizar ese punto crítico y anticiparlo en el desarrollo.</w:t>
      </w:r>
    </w:p>
    <w:p w14:paraId="5135D8FF"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Igualmente, el registro de cambios también forma parte del comportamiento del sistema. Cada vez que un usuario modifica algo, el sistema guarda quién lo hizo, cuándo y qué se cambió. Eso, desde los diagramas dinámicos, se traduce en pasos concretos dentro del flujo, lo que garantiza que esa funcionalidad quede contemplada desde el inicio del diseño.</w:t>
      </w:r>
    </w:p>
    <w:p w14:paraId="13C60172" w14:textId="77777777" w:rsidR="00F67033" w:rsidRPr="00017892" w:rsidRDefault="00000000" w:rsidP="00017892">
      <w:pPr>
        <w:rPr>
          <w:rFonts w:ascii="Arial" w:hAnsi="Arial" w:cs="Arial"/>
        </w:rPr>
      </w:pPr>
      <w:r w:rsidRPr="00017892">
        <w:rPr>
          <w:rFonts w:ascii="Arial" w:hAnsi="Arial" w:cs="Arial"/>
          <w:b/>
          <w:bCs/>
          <w:sz w:val="26"/>
          <w:szCs w:val="26"/>
        </w:rPr>
        <w:t>3. Interacción de los actores con el sistema</w:t>
      </w:r>
    </w:p>
    <w:p w14:paraId="07822B19"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Al analizar cómo se relacionan los distintos actores con el sistema, queda claro que cada uno tiene un nivel de acceso y un rol diferente. El coordinador académico es quien tiene más permisos, ya que puede crear, editar y eliminar horarios. Es el usuario que más interactúa con el sistema y quien tiene la mayor responsabilidad de mantener la información actualizada y sin conflictos.</w:t>
      </w:r>
    </w:p>
    <w:p w14:paraId="2933E35D"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 xml:space="preserve">De esta manera, el instructor ocupa un rol intermedio: puede consultar los horarios que le han sido asignados y registrar observaciones sobre las sesiones. No </w:t>
      </w:r>
      <w:r w:rsidRPr="00017892">
        <w:rPr>
          <w:rFonts w:ascii="Arial" w:hAnsi="Arial" w:cs="Arial"/>
        </w:rPr>
        <w:lastRenderedPageBreak/>
        <w:t>puede modificar la estructura del horario, pero sí puede dejar constancia de lo que ocurrió durante una clase. Eso le da al sistema una capa de información adicional que va más allá de la simple programación.</w:t>
      </w:r>
    </w:p>
    <w:p w14:paraId="7D246136"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Por su lado, el aprendiz tiene el acceso más limitado, ya que únicamente puede visualizar la programación que le corresponde. Sin embargo, eso no le resta importancia, porque precisamente para el aprendiz es que se construye todo el sistema: conocer a tiempo su horario, el ambiente donde debe presentarse y el instructor que lo atenderá.</w:t>
      </w:r>
    </w:p>
    <w:p w14:paraId="11A8E889" w14:textId="77777777" w:rsidR="00F67033" w:rsidRPr="00017892" w:rsidRDefault="00000000" w:rsidP="00017892">
      <w:pPr>
        <w:rPr>
          <w:rFonts w:ascii="Arial" w:hAnsi="Arial" w:cs="Arial"/>
        </w:rPr>
      </w:pPr>
      <w:r w:rsidRPr="00017892">
        <w:rPr>
          <w:rFonts w:ascii="Arial" w:hAnsi="Arial" w:cs="Arial"/>
          <w:b/>
          <w:bCs/>
          <w:sz w:val="26"/>
          <w:szCs w:val="26"/>
        </w:rPr>
        <w:t>4. Importancia del modelado antes del desarrollo</w:t>
      </w:r>
    </w:p>
    <w:p w14:paraId="7AC8816A"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Trabajar con diagramas antes de empezar a programar tiene una ventaja muy concreta: obliga a pensar con anticipación en los problemas que van a surgir. En el caso de Schedule-SENA, si no se modela bien la validación de conflictos, un desarrollador podría implementarla de una forma que no cubra todos los casos, o simplemente no contemplarla. Al tenerlo plasmado en un diagrama, todos los integrantes del equipo saben qué se espera del sistema.</w:t>
      </w:r>
    </w:p>
    <w:p w14:paraId="0E656D68"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Además, el modelado también facilita la comunicación dentro del equipo. No todos los miembros tienen el mismo nivel técnico, y un diagrama bien construido permite que quien diseña la base de datos, quien desarrolla el backend y quien trabaja en el frontend puedan entenderse sin necesidad de leer código. Eso ahorra tiempo y reduce los malentendidos durante la implementación.</w:t>
      </w:r>
    </w:p>
    <w:p w14:paraId="778A1A8E"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Por último, el modelado permite detectar inconsistencias antes de que se conviertan en errores de código. En el análisis del proyecto se identificó, por ejemplo, que el documento de requisitos menciona MongoDB como base de datos, pero el backend real usa PostgreSQL. Ese tipo de discrepancia, si no se detecta en la fase de análisis, puede generar problemas costosos de corregir más adelante.</w:t>
      </w:r>
    </w:p>
    <w:p w14:paraId="2E7BE442" w14:textId="77777777" w:rsidR="00F67033" w:rsidRPr="00017892" w:rsidRDefault="00000000" w:rsidP="00017892">
      <w:pPr>
        <w:rPr>
          <w:rFonts w:ascii="Arial" w:hAnsi="Arial" w:cs="Arial"/>
        </w:rPr>
      </w:pPr>
      <w:r w:rsidRPr="00017892">
        <w:rPr>
          <w:rFonts w:ascii="Arial" w:hAnsi="Arial" w:cs="Arial"/>
          <w:b/>
          <w:bCs/>
          <w:sz w:val="26"/>
          <w:szCs w:val="26"/>
        </w:rPr>
        <w:t>5. Conclusión: el aporte de los diagramas UML al proyecto</w:t>
      </w:r>
    </w:p>
    <w:p w14:paraId="6F2DAADE"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 xml:space="preserve">En conclusión, trabajar con diagramas UML en el proyecto Schedule-SENA no fue simplemente un ejercicio académico. Fue la manera de ordenar el pensamiento y construir una visión compartida del sistema antes de entrar al código. Los diagramas </w:t>
      </w:r>
      <w:r w:rsidRPr="00017892">
        <w:rPr>
          <w:rFonts w:ascii="Arial" w:hAnsi="Arial" w:cs="Arial"/>
        </w:rPr>
        <w:lastRenderedPageBreak/>
        <w:t>estáticos ayudaron a definir qué existe y cómo se relaciona, mientras que los dinámicos mostraron cómo se comporta el sistema ante las acciones de sus usuarios.</w:t>
      </w:r>
    </w:p>
    <w:p w14:paraId="699A2B0C"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Lo más valioso del proceso fue entender que detrás de cada clase, cada relación y cada flujograma hay una decisión de diseño que tiene consecuencias reales en el sistema final. No se trata de dibujar por cumplir, sino de pensar el sistema con cuidado para que cuando llegue el momento de implementarlo, las decisiones ya estén tomadas y justificadas.</w:t>
      </w:r>
    </w:p>
    <w:p w14:paraId="6D7B1872" w14:textId="77777777" w:rsidR="00F67033" w:rsidRPr="00017892" w:rsidRDefault="00000000">
      <w:pPr>
        <w:spacing w:after="200" w:line="360" w:lineRule="auto"/>
        <w:ind w:firstLine="720"/>
        <w:jc w:val="both"/>
        <w:rPr>
          <w:rFonts w:ascii="Arial" w:hAnsi="Arial" w:cs="Arial"/>
        </w:rPr>
      </w:pPr>
      <w:r w:rsidRPr="00017892">
        <w:rPr>
          <w:rFonts w:ascii="Arial" w:hAnsi="Arial" w:cs="Arial"/>
        </w:rPr>
        <w:t>Como aprendiz de ADSO, este taller dejó claro que el análisis y el diseño no son etapas opcionales del desarrollo de software. Son la base sobre la que se construye todo lo demás, y descuidarlas generalmente se paga caro durante la implementación.</w:t>
      </w:r>
    </w:p>
    <w:sectPr w:rsidR="00F67033" w:rsidRPr="00017892">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033"/>
    <w:rsid w:val="00017892"/>
    <w:rsid w:val="005F787F"/>
    <w:rsid w:val="00F67033"/>
    <w:rsid w:val="18FF70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BB4EA"/>
  <w15:docId w15:val="{ED00FBA5-84C1-41D7-8707-50CCCA76B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next w:val="Normal"/>
    <w:qFormat/>
    <w:pPr>
      <w:spacing w:before="240" w:after="120"/>
      <w:jc w:val="center"/>
      <w:outlineLvl w:val="0"/>
    </w:pPr>
    <w:rPr>
      <w:b/>
      <w:bCs/>
      <w:sz w:val="28"/>
      <w:szCs w:val="28"/>
    </w:rPr>
  </w:style>
  <w:style w:type="paragraph" w:styleId="Ttulo2">
    <w:name w:val="heading 2"/>
    <w:next w:val="Normal"/>
    <w:qFormat/>
    <w:pPr>
      <w:spacing w:before="200" w:after="100"/>
      <w:outlineLvl w:val="1"/>
    </w:pPr>
    <w:rPr>
      <w:b/>
      <w:bCs/>
      <w:sz w:val="26"/>
      <w:szCs w:val="26"/>
    </w:rPr>
  </w:style>
  <w:style w:type="paragraph" w:styleId="Ttulo3">
    <w:name w:val="heading 3"/>
    <w:next w:val="Normal"/>
    <w:qFormat/>
    <w:pPr>
      <w:outlineLvl w:val="2"/>
    </w:pPr>
    <w:rPr>
      <w:color w:val="1F4D78"/>
      <w:sz w:val="24"/>
      <w:szCs w:val="24"/>
    </w:rPr>
  </w:style>
  <w:style w:type="paragraph" w:styleId="Ttulo4">
    <w:name w:val="heading 4"/>
    <w:next w:val="Normal"/>
    <w:qFormat/>
    <w:pPr>
      <w:outlineLvl w:val="3"/>
    </w:pPr>
    <w:rPr>
      <w:i/>
      <w:iCs/>
      <w:color w:val="2E74B5"/>
      <w:sz w:val="24"/>
      <w:szCs w:val="24"/>
    </w:rPr>
  </w:style>
  <w:style w:type="paragraph" w:styleId="Ttulo5">
    <w:name w:val="heading 5"/>
    <w:next w:val="Normal"/>
    <w:qFormat/>
    <w:pPr>
      <w:outlineLvl w:val="4"/>
    </w:pPr>
    <w:rPr>
      <w:color w:val="2E74B5"/>
      <w:sz w:val="24"/>
      <w:szCs w:val="24"/>
    </w:rPr>
  </w:style>
  <w:style w:type="paragraph" w:styleId="Ttulo6">
    <w:name w:val="heading 6"/>
    <w:next w:val="Normal"/>
    <w:qFormat/>
    <w:pPr>
      <w:outlineLvl w:val="5"/>
    </w:pPr>
    <w:rPr>
      <w:color w:val="1F4D78"/>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final">
    <w:name w:val="endnote reference"/>
    <w:uiPriority w:val="99"/>
    <w:semiHidden/>
    <w:unhideWhenUsed/>
    <w:qFormat/>
    <w:rPr>
      <w:vertAlign w:val="superscript"/>
    </w:rPr>
  </w:style>
  <w:style w:type="character" w:styleId="Refdenotaalpie">
    <w:name w:val="footnote reference"/>
    <w:uiPriority w:val="99"/>
    <w:semiHidden/>
    <w:unhideWhenUsed/>
    <w:rPr>
      <w:vertAlign w:val="superscript"/>
    </w:rPr>
  </w:style>
  <w:style w:type="character" w:styleId="Hipervnculo">
    <w:name w:val="Hyperlink"/>
    <w:uiPriority w:val="99"/>
    <w:unhideWhenUsed/>
    <w:rPr>
      <w:color w:val="0563C1"/>
      <w:u w:val="single"/>
    </w:rPr>
  </w:style>
  <w:style w:type="paragraph" w:styleId="Textonotapie">
    <w:name w:val="footnote text"/>
    <w:link w:val="TextonotapieCar"/>
    <w:uiPriority w:val="99"/>
    <w:semiHidden/>
    <w:unhideWhenUsed/>
  </w:style>
  <w:style w:type="paragraph" w:styleId="Textonotaalfinal">
    <w:name w:val="endnote text"/>
    <w:link w:val="TextonotaalfinalCar"/>
    <w:uiPriority w:val="99"/>
    <w:semiHidden/>
    <w:unhideWhenUsed/>
  </w:style>
  <w:style w:type="paragraph" w:styleId="Ttulo">
    <w:name w:val="Title"/>
    <w:qFormat/>
    <w:rPr>
      <w:sz w:val="56"/>
      <w:szCs w:val="56"/>
    </w:rPr>
  </w:style>
  <w:style w:type="paragraph" w:styleId="Prrafodelista">
    <w:name w:val="List Paragraph"/>
    <w:qFormat/>
    <w:rPr>
      <w:sz w:val="24"/>
      <w:szCs w:val="24"/>
    </w:rPr>
  </w:style>
  <w:style w:type="character" w:customStyle="1" w:styleId="TextonotapieCar">
    <w:name w:val="Texto nota pie Car"/>
    <w:link w:val="Textonotapie"/>
    <w:uiPriority w:val="99"/>
    <w:semiHidden/>
    <w:unhideWhenUsed/>
    <w:rPr>
      <w:sz w:val="20"/>
      <w:szCs w:val="20"/>
    </w:rPr>
  </w:style>
  <w:style w:type="character" w:customStyle="1" w:styleId="TextonotaalfinalCar">
    <w:name w:val="Texto nota al final Car"/>
    <w:link w:val="Textonotaalfinal"/>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94828-6905-49D2-96D4-F7AC7BC9D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1114</Words>
  <Characters>6127</Characters>
  <Application>Microsoft Office Word</Application>
  <DocSecurity>0</DocSecurity>
  <Lines>51</Lines>
  <Paragraphs>14</Paragraphs>
  <ScaleCrop>false</ScaleCrop>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Ángel Estrada Torrentes</cp:lastModifiedBy>
  <cp:revision>2</cp:revision>
  <dcterms:created xsi:type="dcterms:W3CDTF">2026-06-06T15:07:00Z</dcterms:created>
  <dcterms:modified xsi:type="dcterms:W3CDTF">2026-06-06T15:07:00Z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eyJoZGlkIjoiNjZhMTM1Y2Q4OTRmYmRmODcyOTY5ZjVhOTFmYzc2MWYifQ==</vt:lpwstr>
  </property>
  <property fmtid="{D5CDD505-2E9C-101B-9397-08002B2CF9AE}" pid="3" name="KSOProductBuildVer">
    <vt:lpwstr>2058-12.1.0.26880</vt:lpwstr>
  </property>
  <property fmtid="{D5CDD505-2E9C-101B-9397-08002B2CF9AE}" pid="4" name="ICV">
    <vt:lpwstr>370476A648F942ADA92B5E93F837504B_12</vt:lpwstr>
  </property>
  <property fmtid="{D5CDD505-2E9C-101B-9397-08002B2CF9AE}" pid="5" name="_DocHome">
    <vt:i4>2102459936</vt:i4>
  </property>
</Properties>
</file>