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Times New Roman" w:cs="Times New Roman" w:eastAsia="Times New Roman" w:hAnsi="Times New Roman"/>
          <w:b w:val="1"/>
          <w:bCs w:val="1"/>
          <w:sz w:val="26"/>
          <w:szCs w:val="26"/>
          <w:rtl w:val="0"/>
        </w:rPr>
        <w:t xml:space="preserve">SERVICIO NACIONAL DE APRENDIZAJE - SENA</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Times New Roman" w:cs="Times New Roman" w:eastAsia="Times New Roman" w:hAnsi="Times New Roman"/>
          <w:sz w:val="22"/>
          <w:szCs w:val="22"/>
          <w:rtl w:val="0"/>
        </w:rPr>
        <w:t xml:space="preserve">Regional Huila - Centro de la Industria, la Empresa y los Servicios</w:t>
      </w:r>
      <w:r w:rsidDel="00000000" w:rsidR="00000000" w:rsidRPr="00000000">
        <w:rPr>
          <w:rtl w:val="0"/>
        </w:rPr>
      </w:r>
    </w:p>
    <w:p w:rsidR="00000000" w:rsidDel="00000000" w:rsidP="00000000" w:rsidRDefault="00000000" w:rsidRPr="00000000" w14:paraId="00000004">
      <w:pPr>
        <w:spacing w:after="1600" w:lineRule="auto"/>
        <w:jc w:val="center"/>
        <w:rPr/>
      </w:pPr>
      <w:r w:rsidDel="00000000" w:rsidR="00000000" w:rsidRPr="00000000">
        <w:rPr>
          <w:rFonts w:ascii="Times New Roman" w:cs="Times New Roman" w:eastAsia="Times New Roman" w:hAnsi="Times New Roman"/>
          <w:sz w:val="22"/>
          <w:szCs w:val="22"/>
          <w:rtl w:val="0"/>
        </w:rPr>
        <w:t xml:space="preserve">Tecnólogo en Análisis y Desarrollo de Software (ADSO)</w:t>
      </w:r>
      <w:r w:rsidDel="00000000" w:rsidR="00000000" w:rsidRPr="00000000">
        <w:rPr>
          <w:rtl w:val="0"/>
        </w:rPr>
      </w:r>
    </w:p>
    <w:p w:rsidR="00000000" w:rsidDel="00000000" w:rsidP="00000000" w:rsidRDefault="00000000" w:rsidRPr="00000000" w14:paraId="00000005">
      <w:pPr>
        <w:spacing w:after="300" w:lineRule="auto"/>
        <w:jc w:val="center"/>
        <w:rPr/>
      </w:pPr>
      <w:r w:rsidDel="00000000" w:rsidR="00000000" w:rsidRPr="00000000">
        <w:rPr>
          <w:rFonts w:ascii="Times New Roman" w:cs="Times New Roman" w:eastAsia="Times New Roman" w:hAnsi="Times New Roman"/>
          <w:b w:val="1"/>
          <w:bCs w:val="1"/>
          <w:sz w:val="32"/>
          <w:szCs w:val="32"/>
          <w:rtl w:val="0"/>
        </w:rPr>
        <w:t xml:space="preserve">MODELADO FUNCIONAL DEL SISTEMA</w:t>
      </w:r>
      <w:r w:rsidDel="00000000" w:rsidR="00000000" w:rsidRPr="00000000">
        <w:rPr>
          <w:rtl w:val="0"/>
        </w:rPr>
      </w:r>
    </w:p>
    <w:p w:rsidR="00000000" w:rsidDel="00000000" w:rsidP="00000000" w:rsidRDefault="00000000" w:rsidRPr="00000000" w14:paraId="00000006">
      <w:pPr>
        <w:spacing w:after="1600" w:lineRule="auto"/>
        <w:jc w:val="center"/>
        <w:rPr/>
      </w:pPr>
      <w:r w:rsidDel="00000000" w:rsidR="00000000" w:rsidRPr="00000000">
        <w:rPr>
          <w:rFonts w:ascii="Times New Roman" w:cs="Times New Roman" w:eastAsia="Times New Roman" w:hAnsi="Times New Roman"/>
          <w:b w:val="1"/>
          <w:bCs w:val="1"/>
          <w:sz w:val="26"/>
          <w:szCs w:val="26"/>
          <w:rtl w:val="0"/>
        </w:rPr>
        <w:t xml:space="preserve">Caso de estudio: TecnoMarket</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Times New Roman" w:cs="Times New Roman" w:eastAsia="Times New Roman" w:hAnsi="Times New Roman"/>
          <w:sz w:val="22"/>
          <w:szCs w:val="22"/>
          <w:rtl w:val="0"/>
        </w:rPr>
        <w:t xml:space="preserve">Aprendiz:</w:t>
      </w:r>
      <w:r w:rsidDel="00000000" w:rsidR="00000000" w:rsidRPr="00000000">
        <w:rPr>
          <w:rtl w:val="0"/>
        </w:rPr>
      </w:r>
    </w:p>
    <w:p w:rsidR="00000000" w:rsidDel="00000000" w:rsidP="00000000" w:rsidRDefault="00000000" w:rsidRPr="00000000" w14:paraId="00000008">
      <w:pPr>
        <w:spacing w:after="900" w:lineRule="auto"/>
        <w:jc w:val="center"/>
        <w:rPr/>
      </w:pPr>
      <w:r w:rsidDel="00000000" w:rsidR="00000000" w:rsidRPr="00000000">
        <w:rPr>
          <w:rFonts w:ascii="Times New Roman" w:cs="Times New Roman" w:eastAsia="Times New Roman" w:hAnsi="Times New Roman"/>
          <w:b w:val="1"/>
          <w:bCs w:val="1"/>
          <w:sz w:val="22"/>
          <w:szCs w:val="22"/>
          <w:rtl w:val="0"/>
        </w:rPr>
        <w:t xml:space="preserve">Miguel Angel Estrada Torrrentes</w:t>
      </w:r>
      <w:r w:rsidDel="00000000" w:rsidR="00000000" w:rsidRPr="00000000">
        <w:rPr>
          <w:rtl w:val="0"/>
        </w:rPr>
      </w:r>
    </w:p>
    <w:p w:rsidR="00000000" w:rsidDel="00000000" w:rsidP="00000000" w:rsidRDefault="00000000" w:rsidRPr="00000000" w14:paraId="00000009">
      <w:pPr>
        <w:spacing w:after="100" w:lineRule="auto"/>
        <w:jc w:val="center"/>
        <w:rPr/>
      </w:pPr>
      <w:r w:rsidDel="00000000" w:rsidR="00000000" w:rsidRPr="00000000">
        <w:rPr>
          <w:rFonts w:ascii="Times New Roman" w:cs="Times New Roman" w:eastAsia="Times New Roman" w:hAnsi="Times New Roman"/>
          <w:sz w:val="22"/>
          <w:szCs w:val="22"/>
          <w:rtl w:val="0"/>
        </w:rPr>
        <w:t xml:space="preserve">Instructor:</w:t>
      </w:r>
      <w:r w:rsidDel="00000000" w:rsidR="00000000" w:rsidRPr="00000000">
        <w:rPr>
          <w:rtl w:val="0"/>
        </w:rPr>
      </w:r>
    </w:p>
    <w:p w:rsidR="00000000" w:rsidDel="00000000" w:rsidP="00000000" w:rsidRDefault="00000000" w:rsidRPr="00000000" w14:paraId="0000000A">
      <w:pPr>
        <w:spacing w:after="900" w:lineRule="auto"/>
        <w:jc w:val="center"/>
        <w:rPr/>
      </w:pPr>
      <w:r w:rsidDel="00000000" w:rsidR="00000000" w:rsidRPr="00000000">
        <w:rPr>
          <w:sz w:val="22"/>
          <w:szCs w:val="22"/>
          <w:rtl w:val="0"/>
        </w:rPr>
        <w:t xml:space="preserve">Juan Carlos Rodriguez</w:t>
      </w:r>
      <w:r w:rsidDel="00000000" w:rsidR="00000000" w:rsidRPr="00000000">
        <w:rPr>
          <w:rtl w:val="0"/>
        </w:rPr>
      </w:r>
    </w:p>
    <w:p w:rsidR="00000000" w:rsidDel="00000000" w:rsidP="00000000" w:rsidRDefault="00000000" w:rsidRPr="00000000" w14:paraId="0000000B">
      <w:pPr>
        <w:spacing w:after="100" w:lineRule="auto"/>
        <w:jc w:val="center"/>
        <w:rPr/>
      </w:pPr>
      <w:r w:rsidDel="00000000" w:rsidR="00000000" w:rsidRPr="00000000">
        <w:rPr>
          <w:rFonts w:ascii="Times New Roman" w:cs="Times New Roman" w:eastAsia="Times New Roman" w:hAnsi="Times New Roman"/>
          <w:sz w:val="22"/>
          <w:szCs w:val="22"/>
          <w:rtl w:val="0"/>
        </w:rPr>
        <w:t xml:space="preserve">Ficha: 3413974</w:t>
      </w:r>
      <w:r w:rsidDel="00000000" w:rsidR="00000000" w:rsidRPr="00000000">
        <w:rPr>
          <w:rtl w:val="0"/>
        </w:rPr>
      </w:r>
    </w:p>
    <w:p w:rsidR="00000000" w:rsidDel="00000000" w:rsidP="00000000" w:rsidRDefault="00000000" w:rsidRPr="00000000" w14:paraId="0000000C">
      <w:pPr>
        <w:spacing w:after="1600" w:lineRule="auto"/>
        <w:jc w:val="center"/>
        <w:rPr/>
      </w:pPr>
      <w:r w:rsidDel="00000000" w:rsidR="00000000" w:rsidRPr="00000000">
        <w:rPr>
          <w:rFonts w:ascii="Times New Roman" w:cs="Times New Roman" w:eastAsia="Times New Roman" w:hAnsi="Times New Roman"/>
          <w:sz w:val="22"/>
          <w:szCs w:val="22"/>
          <w:rtl w:val="0"/>
        </w:rPr>
        <w:t xml:space="preserve">Neiva, Huila</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150" w:before="300" w:lineRule="auto"/>
        <w:rPr/>
      </w:pPr>
      <w:r w:rsidDel="00000000" w:rsidR="00000000" w:rsidRPr="00000000">
        <w:rPr>
          <w:rFonts w:ascii="Times New Roman" w:cs="Times New Roman" w:eastAsia="Times New Roman" w:hAnsi="Times New Roman"/>
          <w:b w:val="1"/>
          <w:bCs w:val="1"/>
          <w:color w:val="000000"/>
          <w:sz w:val="28"/>
          <w:szCs w:val="28"/>
          <w:rtl w:val="0"/>
        </w:rPr>
        <w:t xml:space="preserve">1. Introducción</w:t>
      </w:r>
      <w:r w:rsidDel="00000000" w:rsidR="00000000" w:rsidRPr="00000000">
        <w:rPr>
          <w:rtl w:val="0"/>
        </w:rPr>
      </w:r>
    </w:p>
    <w:p w:rsidR="00000000" w:rsidDel="00000000" w:rsidP="00000000" w:rsidRDefault="00000000" w:rsidRPr="00000000" w14:paraId="0000000F">
      <w:pPr>
        <w:spacing w:after="160" w:line="276" w:lineRule="auto"/>
        <w:jc w:val="both"/>
        <w:rPr/>
      </w:pPr>
      <w:r w:rsidDel="00000000" w:rsidR="00000000" w:rsidRPr="00000000">
        <w:rPr>
          <w:rFonts w:ascii="Times New Roman" w:cs="Times New Roman" w:eastAsia="Times New Roman" w:hAnsi="Times New Roman"/>
          <w:i w:val="0"/>
          <w:iCs w:val="0"/>
          <w:sz w:val="22"/>
          <w:szCs w:val="22"/>
          <w:rtl w:val="0"/>
        </w:rPr>
        <w:t xml:space="preserve">El presente documento contiene el modelado funcional del sistema de información propuesto para la empresa TecnoMarket, dedicada a la comercialización de productos tecnológicos. El objetivo del sistema es apoyar la gestión de clientes, productos, ventas, inventario y generación de reportes, mediante una plataforma web que centralice estos procesos y reduzca el manejo manual de la información.</w:t>
      </w:r>
      <w:r w:rsidDel="00000000" w:rsidR="00000000" w:rsidRPr="00000000">
        <w:rPr>
          <w:rtl w:val="0"/>
        </w:rPr>
      </w:r>
    </w:p>
    <w:p w:rsidR="00000000" w:rsidDel="00000000" w:rsidP="00000000" w:rsidRDefault="00000000" w:rsidRPr="00000000" w14:paraId="00000010">
      <w:pPr>
        <w:spacing w:after="160" w:line="276" w:lineRule="auto"/>
        <w:jc w:val="both"/>
        <w:rPr/>
      </w:pPr>
      <w:r w:rsidDel="00000000" w:rsidR="00000000" w:rsidRPr="00000000">
        <w:rPr>
          <w:rFonts w:ascii="Times New Roman" w:cs="Times New Roman" w:eastAsia="Times New Roman" w:hAnsi="Times New Roman"/>
          <w:i w:val="0"/>
          <w:iCs w:val="0"/>
          <w:sz w:val="22"/>
          <w:szCs w:val="22"/>
          <w:rtl w:val="0"/>
        </w:rPr>
        <w:t xml:space="preserve">A continuación se presenta el análisis de requisitos, la identificación de actores y casos de uso, el diagrama de actividades del proceso de venta, el modelo entidad-relación de la base de datos y una plantilla extendida de uno de los casos de uso principales del sistema.</w:t>
      </w:r>
      <w:r w:rsidDel="00000000" w:rsidR="00000000" w:rsidRPr="00000000">
        <w:rPr>
          <w:rtl w:val="0"/>
        </w:rPr>
      </w:r>
    </w:p>
    <w:p w:rsidR="00000000" w:rsidDel="00000000" w:rsidP="00000000" w:rsidRDefault="00000000" w:rsidRPr="00000000" w14:paraId="00000011">
      <w:pPr>
        <w:pStyle w:val="Heading1"/>
        <w:spacing w:after="150" w:before="300" w:lineRule="auto"/>
        <w:rPr/>
      </w:pPr>
      <w:r w:rsidDel="00000000" w:rsidR="00000000" w:rsidRPr="00000000">
        <w:rPr>
          <w:rFonts w:ascii="Times New Roman" w:cs="Times New Roman" w:eastAsia="Times New Roman" w:hAnsi="Times New Roman"/>
          <w:b w:val="1"/>
          <w:bCs w:val="1"/>
          <w:color w:val="000000"/>
          <w:sz w:val="28"/>
          <w:szCs w:val="28"/>
          <w:rtl w:val="0"/>
        </w:rPr>
        <w:t xml:space="preserve">2. Análisis del informe de requisitos</w:t>
      </w:r>
      <w:r w:rsidDel="00000000" w:rsidR="00000000" w:rsidRPr="00000000">
        <w:rPr>
          <w:rtl w:val="0"/>
        </w:rPr>
      </w:r>
    </w:p>
    <w:p w:rsidR="00000000" w:rsidDel="00000000" w:rsidP="00000000" w:rsidRDefault="00000000" w:rsidRPr="00000000" w14:paraId="00000012">
      <w:pPr>
        <w:pStyle w:val="Heading2"/>
        <w:spacing w:after="12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2.1 Actores del sistema</w:t>
      </w:r>
      <w:r w:rsidDel="00000000" w:rsidR="00000000" w:rsidRPr="00000000">
        <w:rPr>
          <w:rtl w:val="0"/>
        </w:rPr>
      </w:r>
    </w:p>
    <w:p w:rsidR="00000000" w:rsidDel="00000000" w:rsidP="00000000" w:rsidRDefault="00000000" w:rsidRPr="00000000" w14:paraId="00000013">
      <w:pPr>
        <w:spacing w:after="160" w:line="276" w:lineRule="auto"/>
        <w:jc w:val="both"/>
        <w:rPr/>
      </w:pPr>
      <w:r w:rsidDel="00000000" w:rsidR="00000000" w:rsidRPr="00000000">
        <w:rPr>
          <w:rFonts w:ascii="Times New Roman" w:cs="Times New Roman" w:eastAsia="Times New Roman" w:hAnsi="Times New Roman"/>
          <w:i w:val="0"/>
          <w:iCs w:val="0"/>
          <w:sz w:val="22"/>
          <w:szCs w:val="22"/>
          <w:rtl w:val="0"/>
        </w:rPr>
        <w:t xml:space="preserve">Del levantamiento de requisitos se identifican dos actores que interactúan directamente con el sistema:</w:t>
      </w:r>
      <w:r w:rsidDel="00000000" w:rsidR="00000000" w:rsidRPr="00000000">
        <w:rPr>
          <w:rtl w:val="0"/>
        </w:rPr>
      </w:r>
    </w:p>
    <w:tbl>
      <w:tblPr>
        <w:tblStyle w:val="Table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60"/>
        <w:tblGridChange w:id="0">
          <w:tblGrid>
            <w:gridCol w:w="2400"/>
            <w:gridCol w:w="6660"/>
          </w:tblGrid>
        </w:tblGridChange>
      </w:tblGrid>
      <w:tr>
        <w:trPr>
          <w:cantSplit w:val="0"/>
          <w:tblHeader w:val="1"/>
        </w:trPr>
        <w:tc>
          <w:tcPr>
            <w:shd w:fill="d9d9d9" w:val="clear"/>
            <w:tcMar>
              <w:top w:w="100.0" w:type="dxa"/>
              <w:left w:w="120.0" w:type="dxa"/>
              <w:bottom w:w="100.0" w:type="dxa"/>
              <w:right w:w="120.0" w:type="dxa"/>
            </w:tcMar>
            <w:vAlign w:val="center"/>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sz w:val="22"/>
                <w:szCs w:val="22"/>
                <w:rtl w:val="0"/>
              </w:rPr>
              <w:t xml:space="preserve">Actor</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1"/>
                <w:bCs w:val="1"/>
                <w:sz w:val="22"/>
                <w:szCs w:val="22"/>
                <w:rtl w:val="0"/>
              </w:rPr>
              <w:t xml:space="preserve">Rol dentro del sistema</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0"/>
                <w:bCs w:val="0"/>
                <w:sz w:val="22"/>
                <w:szCs w:val="22"/>
                <w:rtl w:val="0"/>
              </w:rPr>
              <w:t xml:space="preserve">Administrador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0"/>
                <w:bCs w:val="0"/>
                <w:sz w:val="22"/>
                <w:szCs w:val="22"/>
                <w:rtl w:val="0"/>
              </w:rPr>
              <w:t xml:space="preserve">Encargado de la gestión de productos, el control del inventario y la generación de reportes de ventas.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0"/>
                <w:bCs w:val="0"/>
                <w:sz w:val="22"/>
                <w:szCs w:val="22"/>
                <w:rtl w:val="0"/>
              </w:rPr>
              <w:t xml:space="preserve">Cliente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0"/>
                <w:bCs w:val="0"/>
                <w:sz w:val="22"/>
                <w:szCs w:val="22"/>
                <w:rtl w:val="0"/>
              </w:rPr>
              <w:t xml:space="preserve">Usuario final que se registra, inicia sesión y realiza compras dentro de la plataforma.</w:t>
            </w:r>
            <w:r w:rsidDel="00000000" w:rsidR="00000000" w:rsidRPr="00000000">
              <w:rPr>
                <w:rtl w:val="0"/>
              </w:rPr>
            </w:r>
          </w:p>
        </w:tc>
      </w:tr>
    </w:tbl>
    <w:p w:rsidR="00000000" w:rsidDel="00000000" w:rsidP="00000000" w:rsidRDefault="00000000" w:rsidRPr="00000000" w14:paraId="0000001A">
      <w:pPr>
        <w:spacing w:after="160" w:line="276" w:lineRule="auto"/>
        <w:jc w:val="left"/>
        <w:rPr/>
      </w:pPr>
      <w:r w:rsidDel="00000000" w:rsidR="00000000" w:rsidRPr="00000000">
        <w:rPr>
          <w:rtl w:val="0"/>
        </w:rPr>
      </w:r>
    </w:p>
    <w:p w:rsidR="00000000" w:rsidDel="00000000" w:rsidP="00000000" w:rsidRDefault="00000000" w:rsidRPr="00000000" w14:paraId="0000001B">
      <w:pPr>
        <w:pStyle w:val="Heading2"/>
        <w:spacing w:after="12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2.2 Procesos identificados</w:t>
      </w:r>
      <w:r w:rsidDel="00000000" w:rsidR="00000000" w:rsidRPr="00000000">
        <w:rPr>
          <w:rtl w:val="0"/>
        </w:rPr>
      </w:r>
    </w:p>
    <w:p w:rsidR="00000000" w:rsidDel="00000000" w:rsidP="00000000" w:rsidRDefault="00000000" w:rsidRPr="00000000" w14:paraId="0000001C">
      <w:pPr>
        <w:spacing w:after="160" w:line="276" w:lineRule="auto"/>
        <w:jc w:val="both"/>
        <w:rPr/>
      </w:pPr>
      <w:r w:rsidDel="00000000" w:rsidR="00000000" w:rsidRPr="00000000">
        <w:rPr>
          <w:rFonts w:ascii="Times New Roman" w:cs="Times New Roman" w:eastAsia="Times New Roman" w:hAnsi="Times New Roman"/>
          <w:i w:val="0"/>
          <w:iCs w:val="0"/>
          <w:sz w:val="22"/>
          <w:szCs w:val="22"/>
          <w:rtl w:val="0"/>
        </w:rPr>
        <w:t xml:space="preserve">Los principales procesos que debe cubrir el sistema son: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Registro de clientes.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Autenticación de usuarios (inicio de sesión).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Registro, actualización y eliminación de productos.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Control del inventario disponible.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Registro de ventas y generación automática de facturas.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Consulta del historial de compras.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Generación de reportes mensuales de ventas.</w:t>
      </w:r>
      <w:r w:rsidDel="00000000" w:rsidR="00000000" w:rsidRPr="00000000">
        <w:rPr>
          <w:rtl w:val="0"/>
        </w:rPr>
      </w:r>
    </w:p>
    <w:p w:rsidR="00000000" w:rsidDel="00000000" w:rsidP="00000000" w:rsidRDefault="00000000" w:rsidRPr="00000000" w14:paraId="00000024">
      <w:pPr>
        <w:spacing w:after="160" w:line="276" w:lineRule="auto"/>
        <w:jc w:val="left"/>
        <w:rPr/>
      </w:pPr>
      <w:r w:rsidDel="00000000" w:rsidR="00000000" w:rsidRPr="00000000">
        <w:rPr>
          <w:rtl w:val="0"/>
        </w:rPr>
      </w:r>
    </w:p>
    <w:p w:rsidR="00000000" w:rsidDel="00000000" w:rsidP="00000000" w:rsidRDefault="00000000" w:rsidRPr="00000000" w14:paraId="00000025">
      <w:pPr>
        <w:pStyle w:val="Heading2"/>
        <w:spacing w:after="12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2.3 Funcionalidades principales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Almacenar la información de clientes y productos.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Registrar las ventas realizadas y controlar el stock.</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Generar facturas de forma automática al confirmar una compra.</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Consultar el historial de ventas por cliente.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Emitir reportes periódicos para el administrador.</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Administrar los roles de usuario (administrador y cliente).</w:t>
      </w:r>
      <w:r w:rsidDel="00000000" w:rsidR="00000000" w:rsidRPr="00000000">
        <w:rPr>
          <w:rtl w:val="0"/>
        </w:rPr>
      </w:r>
    </w:p>
    <w:p w:rsidR="00000000" w:rsidDel="00000000" w:rsidP="00000000" w:rsidRDefault="00000000" w:rsidRPr="00000000" w14:paraId="0000002C">
      <w:pPr>
        <w:spacing w:after="160" w:line="276" w:lineRule="auto"/>
        <w:jc w:val="left"/>
        <w:rPr/>
      </w:pPr>
      <w:r w:rsidDel="00000000" w:rsidR="00000000" w:rsidRPr="00000000">
        <w:rPr>
          <w:rtl w:val="0"/>
        </w:rPr>
      </w:r>
    </w:p>
    <w:p w:rsidR="00000000" w:rsidDel="00000000" w:rsidP="00000000" w:rsidRDefault="00000000" w:rsidRPr="00000000" w14:paraId="0000002D">
      <w:pPr>
        <w:pStyle w:val="Heading2"/>
        <w:spacing w:after="12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2.4 Restricciones del sistema</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gestión de productos es una función exclusiva del administrador.</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debe validar y controlar el stock disponible antes de confirmar una venta.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 obligatorio el inicio de sesión para acceder a las funciones del sistema.</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debe diferenciar los permisos según el rol del usuario.</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Toda la información generada debe quedar almacenada de forma persistente.</w:t>
      </w:r>
      <w:r w:rsidDel="00000000" w:rsidR="00000000" w:rsidRPr="00000000">
        <w:rPr>
          <w:rtl w:val="0"/>
        </w:rPr>
      </w:r>
    </w:p>
    <w:p w:rsidR="00000000" w:rsidDel="00000000" w:rsidP="00000000" w:rsidRDefault="00000000" w:rsidRPr="00000000" w14:paraId="00000033">
      <w:pPr>
        <w:pStyle w:val="Heading1"/>
        <w:spacing w:after="150" w:before="300" w:lineRule="auto"/>
        <w:rPr/>
      </w:pPr>
      <w:r w:rsidDel="00000000" w:rsidR="00000000" w:rsidRPr="00000000">
        <w:rPr>
          <w:rFonts w:ascii="Times New Roman" w:cs="Times New Roman" w:eastAsia="Times New Roman" w:hAnsi="Times New Roman"/>
          <w:b w:val="1"/>
          <w:bCs w:val="1"/>
          <w:color w:val="000000"/>
          <w:sz w:val="28"/>
          <w:szCs w:val="28"/>
          <w:rtl w:val="0"/>
        </w:rPr>
        <w:t xml:space="preserve">3. Diagrama de casos de uso UML</w:t>
      </w:r>
      <w:r w:rsidDel="00000000" w:rsidR="00000000" w:rsidRPr="00000000">
        <w:rPr>
          <w:rtl w:val="0"/>
        </w:rPr>
      </w:r>
    </w:p>
    <w:p w:rsidR="00000000" w:rsidDel="00000000" w:rsidP="00000000" w:rsidRDefault="00000000" w:rsidRPr="00000000" w14:paraId="00000034">
      <w:pPr>
        <w:spacing w:after="160" w:line="276" w:lineRule="auto"/>
        <w:jc w:val="both"/>
        <w:rPr/>
      </w:pPr>
      <w:r w:rsidDel="00000000" w:rsidR="00000000" w:rsidRPr="00000000">
        <w:rPr>
          <w:rFonts w:ascii="Times New Roman" w:cs="Times New Roman" w:eastAsia="Times New Roman" w:hAnsi="Times New Roman"/>
          <w:i w:val="0"/>
          <w:iCs w:val="0"/>
          <w:sz w:val="22"/>
          <w:szCs w:val="22"/>
          <w:rtl w:val="0"/>
        </w:rPr>
        <w:t xml:space="preserve">Los casos de uso describen la forma en que cada actor interactúa con el sistema. A partir de los procesos identificados se definieron los siguientes casos de uso por actor:</w:t>
      </w:r>
      <w:r w:rsidDel="00000000" w:rsidR="00000000" w:rsidRPr="00000000">
        <w:rPr>
          <w:rtl w:val="0"/>
        </w:rPr>
      </w:r>
    </w:p>
    <w:tbl>
      <w:tblPr>
        <w:tblStyle w:val="Table2"/>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60"/>
        <w:tblGridChange w:id="0">
          <w:tblGrid>
            <w:gridCol w:w="2400"/>
            <w:gridCol w:w="6660"/>
          </w:tblGrid>
        </w:tblGridChange>
      </w:tblGrid>
      <w:tr>
        <w:trPr>
          <w:cantSplit w:val="0"/>
          <w:tblHeader w:val="1"/>
        </w:trPr>
        <w:tc>
          <w:tcPr>
            <w:shd w:fill="d9d9d9" w:val="clear"/>
            <w:tcMar>
              <w:top w:w="100.0" w:type="dxa"/>
              <w:left w:w="120.0" w:type="dxa"/>
              <w:bottom w:w="100.0" w:type="dxa"/>
              <w:right w:w="120.0" w:type="dxa"/>
            </w:tcMar>
            <w:vAlign w:val="cente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1"/>
                <w:bCs w:val="1"/>
                <w:sz w:val="22"/>
                <w:szCs w:val="22"/>
                <w:rtl w:val="0"/>
              </w:rPr>
              <w:t xml:space="preserve">Actor</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1"/>
                <w:bCs w:val="1"/>
                <w:sz w:val="22"/>
                <w:szCs w:val="22"/>
                <w:rtl w:val="0"/>
              </w:rPr>
              <w:t xml:space="preserve">Caso de uso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0"/>
                <w:bCs w:val="0"/>
                <w:sz w:val="22"/>
                <w:szCs w:val="22"/>
                <w:rtl w:val="0"/>
              </w:rPr>
              <w:t xml:space="preserve">Cliente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0"/>
                <w:bCs w:val="0"/>
                <w:sz w:val="22"/>
                <w:szCs w:val="22"/>
                <w:rtl w:val="0"/>
              </w:rPr>
              <w:t xml:space="preserve">Registrarse en el sistema</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0"/>
                <w:bCs w:val="0"/>
                <w:sz w:val="22"/>
                <w:szCs w:val="22"/>
                <w:rtl w:val="0"/>
              </w:rPr>
              <w:t xml:space="preserve">Cliente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0"/>
                <w:bCs w:val="0"/>
                <w:sz w:val="22"/>
                <w:szCs w:val="22"/>
                <w:rtl w:val="0"/>
              </w:rPr>
              <w:t xml:space="preserve">Iniciar sesión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0"/>
                <w:bCs w:val="0"/>
                <w:sz w:val="22"/>
                <w:szCs w:val="22"/>
                <w:rtl w:val="0"/>
              </w:rPr>
              <w:t xml:space="preserve">Cliente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0"/>
                <w:bCs w:val="0"/>
                <w:sz w:val="22"/>
                <w:szCs w:val="22"/>
                <w:rtl w:val="0"/>
              </w:rPr>
              <w:t xml:space="preserve">Realizar una compra</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0"/>
                <w:bCs w:val="0"/>
                <w:sz w:val="22"/>
                <w:szCs w:val="22"/>
                <w:rtl w:val="0"/>
              </w:rPr>
              <w:t xml:space="preserve">Cliente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0"/>
                <w:bCs w:val="0"/>
                <w:sz w:val="22"/>
                <w:szCs w:val="22"/>
                <w:rtl w:val="0"/>
              </w:rPr>
              <w:t xml:space="preserve">Consultar historial de compras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b w:val="0"/>
                <w:bCs w:val="0"/>
                <w:sz w:val="22"/>
                <w:szCs w:val="22"/>
                <w:rtl w:val="0"/>
              </w:rPr>
              <w:t xml:space="preserve">Administrador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0"/>
                <w:bCs w:val="0"/>
                <w:sz w:val="22"/>
                <w:szCs w:val="22"/>
                <w:rtl w:val="0"/>
              </w:rPr>
              <w:t xml:space="preserve">Gestionar productos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0"/>
                <w:bCs w:val="0"/>
                <w:sz w:val="22"/>
                <w:szCs w:val="22"/>
                <w:rtl w:val="0"/>
              </w:rPr>
              <w:t xml:space="preserve">Administrador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0"/>
                <w:bCs w:val="0"/>
                <w:sz w:val="22"/>
                <w:szCs w:val="22"/>
                <w:rtl w:val="0"/>
              </w:rPr>
              <w:t xml:space="preserve">Controlar el inventario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0"/>
                <w:bCs w:val="0"/>
                <w:sz w:val="22"/>
                <w:szCs w:val="22"/>
                <w:rtl w:val="0"/>
              </w:rPr>
              <w:t xml:space="preserve">Administrador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0"/>
                <w:bCs w:val="0"/>
                <w:sz w:val="22"/>
                <w:szCs w:val="22"/>
                <w:rtl w:val="0"/>
              </w:rPr>
              <w:t xml:space="preserve">Generar reportes</w:t>
            </w:r>
            <w:r w:rsidDel="00000000" w:rsidR="00000000" w:rsidRPr="00000000">
              <w:rPr>
                <w:rtl w:val="0"/>
              </w:rPr>
            </w:r>
          </w:p>
        </w:tc>
      </w:tr>
    </w:tbl>
    <w:p w:rsidR="00000000" w:rsidDel="00000000" w:rsidP="00000000" w:rsidRDefault="00000000" w:rsidRPr="00000000" w14:paraId="00000045">
      <w:pPr>
        <w:spacing w:after="160" w:line="276" w:lineRule="auto"/>
        <w:jc w:val="left"/>
        <w:rPr/>
      </w:pPr>
      <w:r w:rsidDel="00000000" w:rsidR="00000000" w:rsidRPr="00000000">
        <w:rPr>
          <w:rtl w:val="0"/>
        </w:rPr>
      </w:r>
    </w:p>
    <w:p w:rsidR="00000000" w:rsidDel="00000000" w:rsidP="00000000" w:rsidRDefault="00000000" w:rsidRPr="00000000" w14:paraId="00000046">
      <w:pPr>
        <w:spacing w:after="160" w:line="276" w:lineRule="auto"/>
        <w:jc w:val="both"/>
        <w:rPr/>
      </w:pPr>
      <w:r w:rsidDel="00000000" w:rsidR="00000000" w:rsidRPr="00000000">
        <w:rPr>
          <w:rFonts w:ascii="Times New Roman" w:cs="Times New Roman" w:eastAsia="Times New Roman" w:hAnsi="Times New Roman"/>
          <w:i w:val="0"/>
          <w:iCs w:val="0"/>
          <w:sz w:val="22"/>
          <w:szCs w:val="22"/>
          <w:rtl w:val="0"/>
        </w:rPr>
        <w:t xml:space="preserve">Relación relevante entre casos de uso: el caso de uso “Realizar compra” incluye (&lt;&lt;include&gt;&gt;) al caso de uso “Generar factura”, ya que toda compra confirmada debe generar automáticamente su respectiva factura.</w:t>
      </w:r>
      <w:r w:rsidDel="00000000" w:rsidR="00000000" w:rsidRPr="00000000">
        <w:rPr>
          <w:rtl w:val="0"/>
        </w:rPr>
      </w:r>
    </w:p>
    <w:p w:rsidR="00000000" w:rsidDel="00000000" w:rsidP="00000000" w:rsidRDefault="00000000" w:rsidRPr="00000000" w14:paraId="00000047">
      <w:pPr>
        <w:pStyle w:val="Heading1"/>
        <w:spacing w:after="150" w:before="300" w:lineRule="auto"/>
        <w:rPr/>
      </w:pPr>
      <w:r w:rsidDel="00000000" w:rsidR="00000000" w:rsidRPr="00000000">
        <w:rPr>
          <w:rFonts w:ascii="Times New Roman" w:cs="Times New Roman" w:eastAsia="Times New Roman" w:hAnsi="Times New Roman"/>
          <w:b w:val="1"/>
          <w:bCs w:val="1"/>
          <w:color w:val="000000"/>
          <w:sz w:val="28"/>
          <w:szCs w:val="28"/>
          <w:rtl w:val="0"/>
        </w:rPr>
        <w:t xml:space="preserve">4. Diagrama de actividades: Realizar compra</w:t>
      </w:r>
      <w:r w:rsidDel="00000000" w:rsidR="00000000" w:rsidRPr="00000000">
        <w:rPr>
          <w:rtl w:val="0"/>
        </w:rPr>
      </w:r>
    </w:p>
    <w:p w:rsidR="00000000" w:rsidDel="00000000" w:rsidP="00000000" w:rsidRDefault="00000000" w:rsidRPr="00000000" w14:paraId="00000048">
      <w:pPr>
        <w:spacing w:after="160" w:line="276" w:lineRule="auto"/>
        <w:jc w:val="both"/>
        <w:rPr/>
      </w:pPr>
      <w:r w:rsidDel="00000000" w:rsidR="00000000" w:rsidRPr="00000000">
        <w:rPr>
          <w:rFonts w:ascii="Times New Roman" w:cs="Times New Roman" w:eastAsia="Times New Roman" w:hAnsi="Times New Roman"/>
          <w:i w:val="0"/>
          <w:iCs w:val="0"/>
          <w:sz w:val="22"/>
          <w:szCs w:val="22"/>
          <w:rtl w:val="0"/>
        </w:rPr>
        <w:t xml:space="preserve">El siguiente flujo describe, paso a paso, el proceso que sigue el cliente al realizar una compra dentro del sistema:</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cliente inicia sesión en la plataforma.</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cliente busca los productos de su interés.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cliente selecciona los productos deseados.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verifica la disponibilidad de stock.</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cliente confirma la compra.</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registra la venta.</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genera la factura correspondiente.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actualiza el inventario.</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Finaliza el proceso de compra.</w:t>
      </w:r>
      <w:r w:rsidDel="00000000" w:rsidR="00000000" w:rsidRPr="00000000">
        <w:rPr>
          <w:rtl w:val="0"/>
        </w:rPr>
      </w:r>
    </w:p>
    <w:p w:rsidR="00000000" w:rsidDel="00000000" w:rsidP="00000000" w:rsidRDefault="00000000" w:rsidRPr="00000000" w14:paraId="00000052">
      <w:pPr>
        <w:pStyle w:val="Heading1"/>
        <w:spacing w:after="150" w:before="300" w:lineRule="auto"/>
        <w:rPr/>
      </w:pPr>
      <w:r w:rsidDel="00000000" w:rsidR="00000000" w:rsidRPr="00000000">
        <w:rPr>
          <w:rFonts w:ascii="Times New Roman" w:cs="Times New Roman" w:eastAsia="Times New Roman" w:hAnsi="Times New Roman"/>
          <w:b w:val="1"/>
          <w:bCs w:val="1"/>
          <w:color w:val="000000"/>
          <w:sz w:val="28"/>
          <w:szCs w:val="28"/>
          <w:rtl w:val="0"/>
        </w:rPr>
        <w:t xml:space="preserve">5. Modelo entidad-relación</w:t>
      </w:r>
      <w:r w:rsidDel="00000000" w:rsidR="00000000" w:rsidRPr="00000000">
        <w:rPr>
          <w:rtl w:val="0"/>
        </w:rPr>
      </w:r>
    </w:p>
    <w:p w:rsidR="00000000" w:rsidDel="00000000" w:rsidP="00000000" w:rsidRDefault="00000000" w:rsidRPr="00000000" w14:paraId="00000053">
      <w:pPr>
        <w:spacing w:after="160" w:line="276" w:lineRule="auto"/>
        <w:jc w:val="both"/>
        <w:rPr/>
      </w:pPr>
      <w:r w:rsidDel="00000000" w:rsidR="00000000" w:rsidRPr="00000000">
        <w:rPr>
          <w:rFonts w:ascii="Times New Roman" w:cs="Times New Roman" w:eastAsia="Times New Roman" w:hAnsi="Times New Roman"/>
          <w:i w:val="0"/>
          <w:iCs w:val="0"/>
          <w:sz w:val="22"/>
          <w:szCs w:val="22"/>
          <w:rtl w:val="0"/>
        </w:rPr>
        <w:t xml:space="preserve">La base de datos del sistema se estructura a partir de cinco entidades principales, relacionadas entre sí para soportar el proceso de ventas:</w:t>
      </w:r>
      <w:r w:rsidDel="00000000" w:rsidR="00000000" w:rsidRPr="00000000">
        <w:rPr>
          <w:rtl w:val="0"/>
        </w:rPr>
      </w:r>
    </w:p>
    <w:tbl>
      <w:tblPr>
        <w:tblStyle w:val="Table3"/>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60"/>
        <w:tblGridChange w:id="0">
          <w:tblGrid>
            <w:gridCol w:w="2400"/>
            <w:gridCol w:w="6660"/>
          </w:tblGrid>
        </w:tblGridChange>
      </w:tblGrid>
      <w:tr>
        <w:trPr>
          <w:cantSplit w:val="0"/>
          <w:tblHeader w:val="1"/>
        </w:trPr>
        <w:tc>
          <w:tcPr>
            <w:shd w:fill="d9d9d9" w:val="clear"/>
            <w:tcMar>
              <w:top w:w="100.0" w:type="dxa"/>
              <w:left w:w="120.0" w:type="dxa"/>
              <w:bottom w:w="100.0" w:type="dxa"/>
              <w:right w:w="120.0" w:type="dxa"/>
            </w:tcMar>
            <w:vAlign w:val="center"/>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b w:val="1"/>
                <w:bCs w:val="1"/>
                <w:sz w:val="22"/>
                <w:szCs w:val="22"/>
                <w:rtl w:val="0"/>
              </w:rPr>
              <w:t xml:space="preserve">Entidad</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1"/>
                <w:bCs w:val="1"/>
                <w:sz w:val="22"/>
                <w:szCs w:val="22"/>
                <w:rtl w:val="0"/>
              </w:rPr>
              <w:t xml:space="preserve">Descripción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b w:val="0"/>
                <w:bCs w:val="0"/>
                <w:sz w:val="22"/>
                <w:szCs w:val="22"/>
                <w:rtl w:val="0"/>
              </w:rPr>
              <w:t xml:space="preserve">Cliente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b w:val="0"/>
                <w:bCs w:val="0"/>
                <w:sz w:val="22"/>
                <w:szCs w:val="22"/>
                <w:rtl w:val="0"/>
              </w:rPr>
              <w:t xml:space="preserve">Almacena la información de los clientes registrados.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b w:val="0"/>
                <w:bCs w:val="0"/>
                <w:sz w:val="22"/>
                <w:szCs w:val="22"/>
                <w:rtl w:val="0"/>
              </w:rPr>
              <w:t xml:space="preserve">Producto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b w:val="0"/>
                <w:bCs w:val="0"/>
                <w:sz w:val="22"/>
                <w:szCs w:val="22"/>
                <w:rtl w:val="0"/>
              </w:rPr>
              <w:t xml:space="preserve">Contiene los datos de los productos disponibles para la venta.</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b w:val="0"/>
                <w:bCs w:val="0"/>
                <w:sz w:val="22"/>
                <w:szCs w:val="22"/>
                <w:rtl w:val="0"/>
              </w:rPr>
              <w:t xml:space="preserve">Venta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0"/>
                <w:bCs w:val="0"/>
                <w:sz w:val="22"/>
                <w:szCs w:val="22"/>
                <w:rtl w:val="0"/>
              </w:rPr>
              <w:t xml:space="preserve">Registra cada operación de compra realizada.</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b w:val="0"/>
                <w:bCs w:val="0"/>
                <w:sz w:val="22"/>
                <w:szCs w:val="22"/>
                <w:rtl w:val="0"/>
              </w:rPr>
              <w:t xml:space="preserve">DetalleVenta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0"/>
                <w:bCs w:val="0"/>
                <w:sz w:val="22"/>
                <w:szCs w:val="22"/>
                <w:rtl w:val="0"/>
              </w:rPr>
              <w:t xml:space="preserve">Guarda los productos asociados a cada venta.</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b w:val="0"/>
                <w:bCs w:val="0"/>
                <w:sz w:val="22"/>
                <w:szCs w:val="22"/>
                <w:rtl w:val="0"/>
              </w:rPr>
              <w:t xml:space="preserve">Usuario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b w:val="0"/>
                <w:bCs w:val="0"/>
                <w:sz w:val="22"/>
                <w:szCs w:val="22"/>
                <w:rtl w:val="0"/>
              </w:rPr>
              <w:t xml:space="preserve">Almacena las credenciales de acceso al sistema.</w:t>
            </w:r>
            <w:r w:rsidDel="00000000" w:rsidR="00000000" w:rsidRPr="00000000">
              <w:rPr>
                <w:rtl w:val="0"/>
              </w:rPr>
            </w:r>
          </w:p>
        </w:tc>
      </w:tr>
    </w:tbl>
    <w:p w:rsidR="00000000" w:rsidDel="00000000" w:rsidP="00000000" w:rsidRDefault="00000000" w:rsidRPr="00000000" w14:paraId="00000060">
      <w:pPr>
        <w:spacing w:after="160" w:line="276" w:lineRule="auto"/>
        <w:jc w:val="left"/>
        <w:rPr/>
      </w:pPr>
      <w:r w:rsidDel="00000000" w:rsidR="00000000" w:rsidRPr="00000000">
        <w:rPr>
          <w:rtl w:val="0"/>
        </w:rPr>
      </w:r>
    </w:p>
    <w:p w:rsidR="00000000" w:rsidDel="00000000" w:rsidP="00000000" w:rsidRDefault="00000000" w:rsidRPr="00000000" w14:paraId="00000061">
      <w:pPr>
        <w:pStyle w:val="Heading2"/>
        <w:spacing w:after="12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5.1 Estructura de las tablas principales</w:t>
      </w:r>
      <w:r w:rsidDel="00000000" w:rsidR="00000000" w:rsidRPr="00000000">
        <w:rPr>
          <w:rtl w:val="0"/>
        </w:rPr>
      </w:r>
    </w:p>
    <w:p w:rsidR="00000000" w:rsidDel="00000000" w:rsidP="00000000" w:rsidRDefault="00000000" w:rsidRPr="00000000" w14:paraId="00000062">
      <w:pPr>
        <w:spacing w:after="160" w:line="276" w:lineRule="auto"/>
        <w:jc w:val="left"/>
        <w:rPr/>
      </w:pPr>
      <w:r w:rsidDel="00000000" w:rsidR="00000000" w:rsidRPr="00000000">
        <w:rPr>
          <w:rFonts w:ascii="Times New Roman" w:cs="Times New Roman" w:eastAsia="Times New Roman" w:hAnsi="Times New Roman"/>
          <w:i w:val="0"/>
          <w:iCs w:val="0"/>
          <w:sz w:val="22"/>
          <w:szCs w:val="22"/>
          <w:rtl w:val="0"/>
        </w:rPr>
        <w:t xml:space="preserve">Tabla CLIENTE</w:t>
      </w:r>
      <w:r w:rsidDel="00000000" w:rsidR="00000000" w:rsidRPr="00000000">
        <w:rPr>
          <w:rtl w:val="0"/>
        </w:rPr>
      </w:r>
    </w:p>
    <w:tbl>
      <w:tblPr>
        <w:tblStyle w:val="Table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060"/>
        <w:tblGridChange w:id="0">
          <w:tblGrid>
            <w:gridCol w:w="4000"/>
            <w:gridCol w:w="5060"/>
          </w:tblGrid>
        </w:tblGridChange>
      </w:tblGrid>
      <w:tr>
        <w:trPr>
          <w:cantSplit w:val="0"/>
          <w:tblHeader w:val="1"/>
        </w:trPr>
        <w:tc>
          <w:tcPr>
            <w:shd w:fill="d9d9d9" w:val="clear"/>
            <w:tcMar>
              <w:top w:w="100.0" w:type="dxa"/>
              <w:left w:w="120.0" w:type="dxa"/>
              <w:bottom w:w="100.0" w:type="dxa"/>
              <w:right w:w="120.0" w:type="dxa"/>
            </w:tcMar>
            <w:vAlign w:val="center"/>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1"/>
                <w:bCs w:val="1"/>
                <w:sz w:val="22"/>
                <w:szCs w:val="22"/>
                <w:rtl w:val="0"/>
              </w:rPr>
              <w:t xml:space="preserve">Campo</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b w:val="1"/>
                <w:bCs w:val="1"/>
                <w:sz w:val="22"/>
                <w:szCs w:val="22"/>
                <w:rtl w:val="0"/>
              </w:rPr>
              <w:t xml:space="preserve">Tipo de dato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0"/>
                <w:bCs w:val="0"/>
                <w:sz w:val="22"/>
                <w:szCs w:val="22"/>
                <w:rtl w:val="0"/>
              </w:rPr>
              <w:t xml:space="preserve">id_cliente (PK)</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b w:val="0"/>
                <w:bCs w:val="0"/>
                <w:sz w:val="22"/>
                <w:szCs w:val="22"/>
                <w:rtl w:val="0"/>
              </w:rPr>
              <w:t xml:space="preserve">int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b w:val="0"/>
                <w:bCs w:val="0"/>
                <w:sz w:val="22"/>
                <w:szCs w:val="22"/>
                <w:rtl w:val="0"/>
              </w:rPr>
              <w:t xml:space="preserve">nombre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b w:val="0"/>
                <w:bCs w:val="0"/>
                <w:sz w:val="22"/>
                <w:szCs w:val="22"/>
                <w:rtl w:val="0"/>
              </w:rPr>
              <w:t xml:space="preserve">varchar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b w:val="0"/>
                <w:bCs w:val="0"/>
                <w:sz w:val="22"/>
                <w:szCs w:val="22"/>
                <w:rtl w:val="0"/>
              </w:rPr>
              <w:t xml:space="preserve">correo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b w:val="0"/>
                <w:bCs w:val="0"/>
                <w:sz w:val="22"/>
                <w:szCs w:val="22"/>
                <w:rtl w:val="0"/>
              </w:rPr>
              <w:t xml:space="preserve">varchar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0"/>
                <w:bCs w:val="0"/>
                <w:sz w:val="22"/>
                <w:szCs w:val="22"/>
                <w:rtl w:val="0"/>
              </w:rPr>
              <w:t xml:space="preserve">telefono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b w:val="0"/>
                <w:bCs w:val="0"/>
                <w:sz w:val="22"/>
                <w:szCs w:val="22"/>
                <w:rtl w:val="0"/>
              </w:rPr>
              <w:t xml:space="preserve">varchar</w:t>
            </w:r>
            <w:r w:rsidDel="00000000" w:rsidR="00000000" w:rsidRPr="00000000">
              <w:rPr>
                <w:rtl w:val="0"/>
              </w:rPr>
            </w:r>
          </w:p>
        </w:tc>
      </w:tr>
    </w:tbl>
    <w:p w:rsidR="00000000" w:rsidDel="00000000" w:rsidP="00000000" w:rsidRDefault="00000000" w:rsidRPr="00000000" w14:paraId="0000006D">
      <w:pPr>
        <w:spacing w:after="160" w:line="276" w:lineRule="auto"/>
        <w:jc w:val="left"/>
        <w:rPr/>
      </w:pPr>
      <w:r w:rsidDel="00000000" w:rsidR="00000000" w:rsidRPr="00000000">
        <w:rPr>
          <w:rtl w:val="0"/>
        </w:rPr>
      </w:r>
    </w:p>
    <w:p w:rsidR="00000000" w:rsidDel="00000000" w:rsidP="00000000" w:rsidRDefault="00000000" w:rsidRPr="00000000" w14:paraId="0000006E">
      <w:pPr>
        <w:spacing w:after="160" w:line="276" w:lineRule="auto"/>
        <w:jc w:val="left"/>
        <w:rPr/>
      </w:pPr>
      <w:r w:rsidDel="00000000" w:rsidR="00000000" w:rsidRPr="00000000">
        <w:rPr>
          <w:rFonts w:ascii="Times New Roman" w:cs="Times New Roman" w:eastAsia="Times New Roman" w:hAnsi="Times New Roman"/>
          <w:i w:val="0"/>
          <w:iCs w:val="0"/>
          <w:sz w:val="22"/>
          <w:szCs w:val="22"/>
          <w:rtl w:val="0"/>
        </w:rPr>
        <w:t xml:space="preserve">Tabla PRODUCTO</w:t>
      </w:r>
      <w:r w:rsidDel="00000000" w:rsidR="00000000" w:rsidRPr="00000000">
        <w:rPr>
          <w:rtl w:val="0"/>
        </w:rPr>
      </w:r>
    </w:p>
    <w:tbl>
      <w:tblPr>
        <w:tblStyle w:val="Table5"/>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060"/>
        <w:tblGridChange w:id="0">
          <w:tblGrid>
            <w:gridCol w:w="4000"/>
            <w:gridCol w:w="5060"/>
          </w:tblGrid>
        </w:tblGridChange>
      </w:tblGrid>
      <w:tr>
        <w:trPr>
          <w:cantSplit w:val="0"/>
          <w:tblHeader w:val="1"/>
        </w:trPr>
        <w:tc>
          <w:tcPr>
            <w:shd w:fill="d9d9d9" w:val="clear"/>
            <w:tcMar>
              <w:top w:w="100.0" w:type="dxa"/>
              <w:left w:w="120.0" w:type="dxa"/>
              <w:bottom w:w="100.0" w:type="dxa"/>
              <w:right w:w="120.0" w:type="dxa"/>
            </w:tcMar>
            <w:vAlign w:val="center"/>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b w:val="1"/>
                <w:bCs w:val="1"/>
                <w:sz w:val="22"/>
                <w:szCs w:val="22"/>
                <w:rtl w:val="0"/>
              </w:rPr>
              <w:t xml:space="preserve">Campo</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1"/>
                <w:bCs w:val="1"/>
                <w:sz w:val="22"/>
                <w:szCs w:val="22"/>
                <w:rtl w:val="0"/>
              </w:rPr>
              <w:t xml:space="preserve">Tipo de dato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b w:val="0"/>
                <w:bCs w:val="0"/>
                <w:sz w:val="22"/>
                <w:szCs w:val="22"/>
                <w:rtl w:val="0"/>
              </w:rPr>
              <w:t xml:space="preserve">id_producto (PK)</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b w:val="0"/>
                <w:bCs w:val="0"/>
                <w:sz w:val="22"/>
                <w:szCs w:val="22"/>
                <w:rtl w:val="0"/>
              </w:rPr>
              <w:t xml:space="preserve">int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b w:val="0"/>
                <w:bCs w:val="0"/>
                <w:sz w:val="22"/>
                <w:szCs w:val="22"/>
                <w:rtl w:val="0"/>
              </w:rPr>
              <w:t xml:space="preserve">nombre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b w:val="0"/>
                <w:bCs w:val="0"/>
                <w:sz w:val="22"/>
                <w:szCs w:val="22"/>
                <w:rtl w:val="0"/>
              </w:rPr>
              <w:t xml:space="preserve">varchar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b w:val="0"/>
                <w:bCs w:val="0"/>
                <w:sz w:val="22"/>
                <w:szCs w:val="22"/>
                <w:rtl w:val="0"/>
              </w:rPr>
              <w:t xml:space="preserve">precio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0"/>
                <w:bCs w:val="0"/>
                <w:sz w:val="22"/>
                <w:szCs w:val="22"/>
                <w:rtl w:val="0"/>
              </w:rPr>
              <w:t xml:space="preserve">decimal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b w:val="0"/>
                <w:bCs w:val="0"/>
                <w:sz w:val="22"/>
                <w:szCs w:val="22"/>
                <w:rtl w:val="0"/>
              </w:rPr>
              <w:t xml:space="preserve">stock</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0"/>
                <w:bCs w:val="0"/>
                <w:sz w:val="22"/>
                <w:szCs w:val="22"/>
                <w:rtl w:val="0"/>
              </w:rPr>
              <w:t xml:space="preserve">int</w:t>
            </w:r>
            <w:r w:rsidDel="00000000" w:rsidR="00000000" w:rsidRPr="00000000">
              <w:rPr>
                <w:rtl w:val="0"/>
              </w:rPr>
            </w:r>
          </w:p>
        </w:tc>
      </w:tr>
    </w:tbl>
    <w:p w:rsidR="00000000" w:rsidDel="00000000" w:rsidP="00000000" w:rsidRDefault="00000000" w:rsidRPr="00000000" w14:paraId="00000079">
      <w:pPr>
        <w:spacing w:after="160" w:line="276" w:lineRule="auto"/>
        <w:jc w:val="left"/>
        <w:rPr/>
      </w:pPr>
      <w:r w:rsidDel="00000000" w:rsidR="00000000" w:rsidRPr="00000000">
        <w:rPr>
          <w:rtl w:val="0"/>
        </w:rPr>
      </w:r>
    </w:p>
    <w:p w:rsidR="00000000" w:rsidDel="00000000" w:rsidP="00000000" w:rsidRDefault="00000000" w:rsidRPr="00000000" w14:paraId="0000007A">
      <w:pPr>
        <w:spacing w:after="160" w:line="276" w:lineRule="auto"/>
        <w:jc w:val="left"/>
        <w:rPr/>
      </w:pPr>
      <w:r w:rsidDel="00000000" w:rsidR="00000000" w:rsidRPr="00000000">
        <w:rPr>
          <w:rFonts w:ascii="Times New Roman" w:cs="Times New Roman" w:eastAsia="Times New Roman" w:hAnsi="Times New Roman"/>
          <w:i w:val="0"/>
          <w:iCs w:val="0"/>
          <w:sz w:val="22"/>
          <w:szCs w:val="22"/>
          <w:rtl w:val="0"/>
        </w:rPr>
        <w:t xml:space="preserve">Tabla VENTA</w:t>
      </w:r>
      <w:r w:rsidDel="00000000" w:rsidR="00000000" w:rsidRPr="00000000">
        <w:rPr>
          <w:rtl w:val="0"/>
        </w:rPr>
      </w:r>
    </w:p>
    <w:tbl>
      <w:tblPr>
        <w:tblStyle w:val="Table6"/>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060"/>
        <w:tblGridChange w:id="0">
          <w:tblGrid>
            <w:gridCol w:w="4000"/>
            <w:gridCol w:w="5060"/>
          </w:tblGrid>
        </w:tblGridChange>
      </w:tblGrid>
      <w:tr>
        <w:trPr>
          <w:cantSplit w:val="0"/>
          <w:tblHeader w:val="1"/>
        </w:trPr>
        <w:tc>
          <w:tcPr>
            <w:shd w:fill="d9d9d9" w:val="clear"/>
            <w:tcMar>
              <w:top w:w="100.0" w:type="dxa"/>
              <w:left w:w="120.0" w:type="dxa"/>
              <w:bottom w:w="100.0" w:type="dxa"/>
              <w:right w:w="120.0" w:type="dxa"/>
            </w:tcMar>
            <w:vAlign w:val="cente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b w:val="1"/>
                <w:bCs w:val="1"/>
                <w:sz w:val="22"/>
                <w:szCs w:val="22"/>
                <w:rtl w:val="0"/>
              </w:rPr>
              <w:t xml:space="preserve">Campo</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b w:val="1"/>
                <w:bCs w:val="1"/>
                <w:sz w:val="22"/>
                <w:szCs w:val="22"/>
                <w:rtl w:val="0"/>
              </w:rPr>
              <w:t xml:space="preserve">Tipo de dato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b w:val="0"/>
                <w:bCs w:val="0"/>
                <w:sz w:val="22"/>
                <w:szCs w:val="22"/>
                <w:rtl w:val="0"/>
              </w:rPr>
              <w:t xml:space="preserve">id_venta (PK)</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b w:val="0"/>
                <w:bCs w:val="0"/>
                <w:sz w:val="22"/>
                <w:szCs w:val="22"/>
                <w:rtl w:val="0"/>
              </w:rPr>
              <w:t xml:space="preserve">int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b w:val="0"/>
                <w:bCs w:val="0"/>
                <w:sz w:val="22"/>
                <w:szCs w:val="22"/>
                <w:rtl w:val="0"/>
              </w:rPr>
              <w:t xml:space="preserve">fecha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b w:val="0"/>
                <w:bCs w:val="0"/>
                <w:sz w:val="22"/>
                <w:szCs w:val="22"/>
                <w:rtl w:val="0"/>
              </w:rPr>
              <w:t xml:space="preserve">date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b w:val="0"/>
                <w:bCs w:val="0"/>
                <w:sz w:val="22"/>
                <w:szCs w:val="22"/>
                <w:rtl w:val="0"/>
              </w:rPr>
              <w:t xml:space="preserve">total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b w:val="0"/>
                <w:bCs w:val="0"/>
                <w:sz w:val="22"/>
                <w:szCs w:val="22"/>
                <w:rtl w:val="0"/>
              </w:rPr>
              <w:t xml:space="preserve">decimal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b w:val="0"/>
                <w:bCs w:val="0"/>
                <w:sz w:val="22"/>
                <w:szCs w:val="22"/>
                <w:rtl w:val="0"/>
              </w:rPr>
              <w:t xml:space="preserve">id_cliente (FK)</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b w:val="0"/>
                <w:bCs w:val="0"/>
                <w:sz w:val="22"/>
                <w:szCs w:val="22"/>
                <w:rtl w:val="0"/>
              </w:rPr>
              <w:t xml:space="preserve">int</w:t>
            </w:r>
            <w:r w:rsidDel="00000000" w:rsidR="00000000" w:rsidRPr="00000000">
              <w:rPr>
                <w:rtl w:val="0"/>
              </w:rPr>
            </w:r>
          </w:p>
        </w:tc>
      </w:tr>
    </w:tbl>
    <w:p w:rsidR="00000000" w:rsidDel="00000000" w:rsidP="00000000" w:rsidRDefault="00000000" w:rsidRPr="00000000" w14:paraId="00000085">
      <w:pPr>
        <w:spacing w:after="160" w:line="276" w:lineRule="auto"/>
        <w:jc w:val="left"/>
        <w:rPr/>
      </w:pPr>
      <w:r w:rsidDel="00000000" w:rsidR="00000000" w:rsidRPr="00000000">
        <w:rPr>
          <w:rtl w:val="0"/>
        </w:rPr>
      </w:r>
    </w:p>
    <w:p w:rsidR="00000000" w:rsidDel="00000000" w:rsidP="00000000" w:rsidRDefault="00000000" w:rsidRPr="00000000" w14:paraId="00000086">
      <w:pPr>
        <w:spacing w:after="160" w:line="276" w:lineRule="auto"/>
        <w:jc w:val="left"/>
        <w:rPr/>
      </w:pPr>
      <w:r w:rsidDel="00000000" w:rsidR="00000000" w:rsidRPr="00000000">
        <w:rPr>
          <w:rFonts w:ascii="Times New Roman" w:cs="Times New Roman" w:eastAsia="Times New Roman" w:hAnsi="Times New Roman"/>
          <w:i w:val="0"/>
          <w:iCs w:val="0"/>
          <w:sz w:val="22"/>
          <w:szCs w:val="22"/>
          <w:rtl w:val="0"/>
        </w:rPr>
        <w:t xml:space="preserve">Tabla DETALLE_VENTA</w:t>
      </w:r>
      <w:r w:rsidDel="00000000" w:rsidR="00000000" w:rsidRPr="00000000">
        <w:rPr>
          <w:rtl w:val="0"/>
        </w:rPr>
      </w:r>
    </w:p>
    <w:tbl>
      <w:tblPr>
        <w:tblStyle w:val="Table7"/>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060"/>
        <w:tblGridChange w:id="0">
          <w:tblGrid>
            <w:gridCol w:w="4000"/>
            <w:gridCol w:w="5060"/>
          </w:tblGrid>
        </w:tblGridChange>
      </w:tblGrid>
      <w:tr>
        <w:trPr>
          <w:cantSplit w:val="0"/>
          <w:tblHeader w:val="1"/>
        </w:trPr>
        <w:tc>
          <w:tcPr>
            <w:shd w:fill="d9d9d9" w:val="clear"/>
            <w:tcMar>
              <w:top w:w="100.0" w:type="dxa"/>
              <w:left w:w="120.0" w:type="dxa"/>
              <w:bottom w:w="100.0" w:type="dxa"/>
              <w:right w:w="120.0" w:type="dxa"/>
            </w:tcMar>
            <w:vAlign w:val="cente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b w:val="1"/>
                <w:bCs w:val="1"/>
                <w:sz w:val="22"/>
                <w:szCs w:val="22"/>
                <w:rtl w:val="0"/>
              </w:rPr>
              <w:t xml:space="preserve">Campo</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b w:val="1"/>
                <w:bCs w:val="1"/>
                <w:sz w:val="22"/>
                <w:szCs w:val="22"/>
                <w:rtl w:val="0"/>
              </w:rPr>
              <w:t xml:space="preserve">Tipo de dato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b w:val="0"/>
                <w:bCs w:val="0"/>
                <w:sz w:val="22"/>
                <w:szCs w:val="22"/>
                <w:rtl w:val="0"/>
              </w:rPr>
              <w:t xml:space="preserve">id_detalle (PK)</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b w:val="0"/>
                <w:bCs w:val="0"/>
                <w:sz w:val="22"/>
                <w:szCs w:val="22"/>
                <w:rtl w:val="0"/>
              </w:rPr>
              <w:t xml:space="preserve">int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b w:val="0"/>
                <w:bCs w:val="0"/>
                <w:sz w:val="22"/>
                <w:szCs w:val="22"/>
                <w:rtl w:val="0"/>
              </w:rPr>
              <w:t xml:space="preserve">cantidad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b w:val="0"/>
                <w:bCs w:val="0"/>
                <w:sz w:val="22"/>
                <w:szCs w:val="22"/>
                <w:rtl w:val="0"/>
              </w:rPr>
              <w:t xml:space="preserve">int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b w:val="0"/>
                <w:bCs w:val="0"/>
                <w:sz w:val="22"/>
                <w:szCs w:val="22"/>
                <w:rtl w:val="0"/>
              </w:rPr>
              <w:t xml:space="preserve">subtotal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b w:val="0"/>
                <w:bCs w:val="0"/>
                <w:sz w:val="22"/>
                <w:szCs w:val="22"/>
                <w:rtl w:val="0"/>
              </w:rPr>
              <w:t xml:space="preserve">decimal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b w:val="0"/>
                <w:bCs w:val="0"/>
                <w:sz w:val="22"/>
                <w:szCs w:val="22"/>
                <w:rtl w:val="0"/>
              </w:rPr>
              <w:t xml:space="preserve">id_venta (FK)</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b w:val="0"/>
                <w:bCs w:val="0"/>
                <w:sz w:val="22"/>
                <w:szCs w:val="22"/>
                <w:rtl w:val="0"/>
              </w:rPr>
              <w:t xml:space="preserve">int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b w:val="0"/>
                <w:bCs w:val="0"/>
                <w:sz w:val="22"/>
                <w:szCs w:val="22"/>
                <w:rtl w:val="0"/>
              </w:rPr>
              <w:t xml:space="preserve">id_producto (FK)</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b w:val="0"/>
                <w:bCs w:val="0"/>
                <w:sz w:val="22"/>
                <w:szCs w:val="22"/>
                <w:rtl w:val="0"/>
              </w:rPr>
              <w:t xml:space="preserve">int</w:t>
            </w:r>
            <w:r w:rsidDel="00000000" w:rsidR="00000000" w:rsidRPr="00000000">
              <w:rPr>
                <w:rtl w:val="0"/>
              </w:rPr>
            </w:r>
          </w:p>
        </w:tc>
      </w:tr>
    </w:tbl>
    <w:p w:rsidR="00000000" w:rsidDel="00000000" w:rsidP="00000000" w:rsidRDefault="00000000" w:rsidRPr="00000000" w14:paraId="00000093">
      <w:pPr>
        <w:pStyle w:val="Heading1"/>
        <w:spacing w:after="150" w:before="300" w:lineRule="auto"/>
        <w:rPr/>
      </w:pPr>
      <w:r w:rsidDel="00000000" w:rsidR="00000000" w:rsidRPr="00000000">
        <w:rPr>
          <w:rFonts w:ascii="Times New Roman" w:cs="Times New Roman" w:eastAsia="Times New Roman" w:hAnsi="Times New Roman"/>
          <w:b w:val="1"/>
          <w:bCs w:val="1"/>
          <w:color w:val="000000"/>
          <w:sz w:val="28"/>
          <w:szCs w:val="28"/>
          <w:rtl w:val="0"/>
        </w:rPr>
        <w:t xml:space="preserve">6. Análisis del modelado</w:t>
      </w:r>
      <w:r w:rsidDel="00000000" w:rsidR="00000000" w:rsidRPr="00000000">
        <w:rPr>
          <w:rtl w:val="0"/>
        </w:rPr>
      </w:r>
    </w:p>
    <w:p w:rsidR="00000000" w:rsidDel="00000000" w:rsidP="00000000" w:rsidRDefault="00000000" w:rsidRPr="00000000" w14:paraId="00000094">
      <w:pPr>
        <w:spacing w:after="160" w:line="276" w:lineRule="auto"/>
        <w:jc w:val="both"/>
        <w:rPr/>
      </w:pPr>
      <w:r w:rsidDel="00000000" w:rsidR="00000000" w:rsidRPr="00000000">
        <w:rPr>
          <w:rFonts w:ascii="Times New Roman" w:cs="Times New Roman" w:eastAsia="Times New Roman" w:hAnsi="Times New Roman"/>
          <w:i w:val="0"/>
          <w:iCs w:val="0"/>
          <w:sz w:val="22"/>
          <w:szCs w:val="22"/>
          <w:rtl w:val="0"/>
        </w:rPr>
        <w:t xml:space="preserve">Para construir el modelado funcional del sistema TecnoMarket se partió del análisis de los requisitos entregados por la empresa, lo cual permitió identificar a los dos actores principales: el Administrador y el Cliente.</w:t>
      </w:r>
      <w:r w:rsidDel="00000000" w:rsidR="00000000" w:rsidRPr="00000000">
        <w:rPr>
          <w:rtl w:val="0"/>
        </w:rPr>
      </w:r>
    </w:p>
    <w:p w:rsidR="00000000" w:rsidDel="00000000" w:rsidP="00000000" w:rsidRDefault="00000000" w:rsidRPr="00000000" w14:paraId="00000095">
      <w:pPr>
        <w:spacing w:after="160" w:line="276" w:lineRule="auto"/>
        <w:jc w:val="both"/>
        <w:rPr/>
      </w:pPr>
      <w:r w:rsidDel="00000000" w:rsidR="00000000" w:rsidRPr="00000000">
        <w:rPr>
          <w:rFonts w:ascii="Times New Roman" w:cs="Times New Roman" w:eastAsia="Times New Roman" w:hAnsi="Times New Roman"/>
          <w:i w:val="0"/>
          <w:iCs w:val="0"/>
          <w:sz w:val="22"/>
          <w:szCs w:val="22"/>
          <w:rtl w:val="0"/>
        </w:rPr>
        <w:t xml:space="preserve">Con base en esta información se definieron los procesos centrales del sistema, entre ellos el registro de clientes, la gestión de productos, el control de inventario, la ejecución de ventas y la generación de reportes.</w:t>
      </w:r>
      <w:r w:rsidDel="00000000" w:rsidR="00000000" w:rsidRPr="00000000">
        <w:rPr>
          <w:rtl w:val="0"/>
        </w:rPr>
      </w:r>
    </w:p>
    <w:p w:rsidR="00000000" w:rsidDel="00000000" w:rsidP="00000000" w:rsidRDefault="00000000" w:rsidRPr="00000000" w14:paraId="00000096">
      <w:pPr>
        <w:spacing w:after="160" w:line="276" w:lineRule="auto"/>
        <w:jc w:val="both"/>
        <w:rPr/>
      </w:pPr>
      <w:r w:rsidDel="00000000" w:rsidR="00000000" w:rsidRPr="00000000">
        <w:rPr>
          <w:rFonts w:ascii="Times New Roman" w:cs="Times New Roman" w:eastAsia="Times New Roman" w:hAnsi="Times New Roman"/>
          <w:i w:val="0"/>
          <w:iCs w:val="0"/>
          <w:sz w:val="22"/>
          <w:szCs w:val="22"/>
          <w:rtl w:val="0"/>
        </w:rPr>
        <w:t xml:space="preserve">Posteriormente se construyó el diagrama de casos de uso UML, con el fin de representar de manera gráfica las funciones del sistema y la forma en que cada actor interactúa con ellas.</w:t>
      </w:r>
      <w:r w:rsidDel="00000000" w:rsidR="00000000" w:rsidRPr="00000000">
        <w:rPr>
          <w:rtl w:val="0"/>
        </w:rPr>
      </w:r>
    </w:p>
    <w:p w:rsidR="00000000" w:rsidDel="00000000" w:rsidP="00000000" w:rsidRDefault="00000000" w:rsidRPr="00000000" w14:paraId="00000097">
      <w:pPr>
        <w:spacing w:after="160" w:line="276" w:lineRule="auto"/>
        <w:jc w:val="both"/>
        <w:rPr/>
      </w:pPr>
      <w:r w:rsidDel="00000000" w:rsidR="00000000" w:rsidRPr="00000000">
        <w:rPr>
          <w:rFonts w:ascii="Times New Roman" w:cs="Times New Roman" w:eastAsia="Times New Roman" w:hAnsi="Times New Roman"/>
          <w:i w:val="0"/>
          <w:iCs w:val="0"/>
          <w:sz w:val="22"/>
          <w:szCs w:val="22"/>
          <w:rtl w:val="0"/>
        </w:rPr>
        <w:t xml:space="preserve">Se complementó el análisis con el diagrama de actividades del caso de uso “Realizar compra”, que permite visualizar el flujo completo del proceso de venta desde el inicio de sesión hasta la actualización del inventario.</w:t>
      </w:r>
      <w:r w:rsidDel="00000000" w:rsidR="00000000" w:rsidRPr="00000000">
        <w:rPr>
          <w:rtl w:val="0"/>
        </w:rPr>
      </w:r>
    </w:p>
    <w:p w:rsidR="00000000" w:rsidDel="00000000" w:rsidP="00000000" w:rsidRDefault="00000000" w:rsidRPr="00000000" w14:paraId="00000098">
      <w:pPr>
        <w:spacing w:after="160" w:line="276" w:lineRule="auto"/>
        <w:jc w:val="both"/>
        <w:rPr/>
      </w:pPr>
      <w:r w:rsidDel="00000000" w:rsidR="00000000" w:rsidRPr="00000000">
        <w:rPr>
          <w:rFonts w:ascii="Times New Roman" w:cs="Times New Roman" w:eastAsia="Times New Roman" w:hAnsi="Times New Roman"/>
          <w:i w:val="0"/>
          <w:iCs w:val="0"/>
          <w:sz w:val="22"/>
          <w:szCs w:val="22"/>
          <w:rtl w:val="0"/>
        </w:rPr>
        <w:t xml:space="preserve">Finalmente, se diseñó el modelo entidad-relación de la base de datos, definiendo las entidades, atributos y llaves primarias y foráneas necesarias para soportar la operación del sistema.</w:t>
      </w:r>
      <w:r w:rsidDel="00000000" w:rsidR="00000000" w:rsidRPr="00000000">
        <w:rPr>
          <w:rtl w:val="0"/>
        </w:rPr>
      </w:r>
    </w:p>
    <w:p w:rsidR="00000000" w:rsidDel="00000000" w:rsidP="00000000" w:rsidRDefault="00000000" w:rsidRPr="00000000" w14:paraId="00000099">
      <w:pPr>
        <w:spacing w:after="160" w:line="276" w:lineRule="auto"/>
        <w:jc w:val="both"/>
        <w:rPr/>
      </w:pPr>
      <w:r w:rsidDel="00000000" w:rsidR="00000000" w:rsidRPr="00000000">
        <w:rPr>
          <w:rFonts w:ascii="Times New Roman" w:cs="Times New Roman" w:eastAsia="Times New Roman" w:hAnsi="Times New Roman"/>
          <w:i w:val="0"/>
          <w:iCs w:val="0"/>
          <w:sz w:val="22"/>
          <w:szCs w:val="22"/>
          <w:rtl w:val="0"/>
        </w:rPr>
        <w:t xml:space="preserve">En conclusión, el modelado funcional y el uso de UML permiten organizar de forma clara el desarrollo del software, facilitando la comprensión del sistema antes de iniciar su construcción.</w:t>
      </w:r>
      <w:r w:rsidDel="00000000" w:rsidR="00000000" w:rsidRPr="00000000">
        <w:rPr>
          <w:rtl w:val="0"/>
        </w:rPr>
      </w:r>
    </w:p>
    <w:p w:rsidR="00000000" w:rsidDel="00000000" w:rsidP="00000000" w:rsidRDefault="00000000" w:rsidRPr="00000000" w14:paraId="0000009A">
      <w:pPr>
        <w:pStyle w:val="Heading1"/>
        <w:spacing w:after="150" w:before="300" w:lineRule="auto"/>
        <w:rPr/>
      </w:pPr>
      <w:r w:rsidDel="00000000" w:rsidR="00000000" w:rsidRPr="00000000">
        <w:rPr>
          <w:rFonts w:ascii="Times New Roman" w:cs="Times New Roman" w:eastAsia="Times New Roman" w:hAnsi="Times New Roman"/>
          <w:b w:val="1"/>
          <w:bCs w:val="1"/>
          <w:color w:val="000000"/>
          <w:sz w:val="28"/>
          <w:szCs w:val="28"/>
          <w:rtl w:val="0"/>
        </w:rPr>
        <w:t xml:space="preserve">7. Plantilla extendida del caso de uso: Registrar producto</w:t>
      </w:r>
      <w:r w:rsidDel="00000000" w:rsidR="00000000" w:rsidRPr="00000000">
        <w:rPr>
          <w:rtl w:val="0"/>
        </w:rPr>
      </w:r>
    </w:p>
    <w:tbl>
      <w:tblPr>
        <w:tblStyle w:val="Table8"/>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60"/>
        <w:tblGridChange w:id="0">
          <w:tblGrid>
            <w:gridCol w:w="2400"/>
            <w:gridCol w:w="6660"/>
          </w:tblGrid>
        </w:tblGridChange>
      </w:tblGrid>
      <w:tr>
        <w:trPr>
          <w:cantSplit w:val="0"/>
          <w:tblHeader w:val="1"/>
        </w:trPr>
        <w:tc>
          <w:tcPr>
            <w:shd w:fill="d9d9d9" w:val="clear"/>
            <w:tcMar>
              <w:top w:w="100.0" w:type="dxa"/>
              <w:left w:w="120.0" w:type="dxa"/>
              <w:bottom w:w="100.0" w:type="dxa"/>
              <w:right w:w="120.0" w:type="dxa"/>
            </w:tcMar>
            <w:vAlign w:val="center"/>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b w:val="1"/>
                <w:bCs w:val="1"/>
                <w:sz w:val="22"/>
                <w:szCs w:val="22"/>
                <w:rtl w:val="0"/>
              </w:rPr>
              <w:t xml:space="preserve">Campo</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b w:val="1"/>
                <w:bCs w:val="1"/>
                <w:sz w:val="22"/>
                <w:szCs w:val="22"/>
                <w:rtl w:val="0"/>
              </w:rPr>
              <w:t xml:space="preserve">Descripción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b w:val="0"/>
                <w:bCs w:val="0"/>
                <w:sz w:val="22"/>
                <w:szCs w:val="22"/>
                <w:rtl w:val="0"/>
              </w:rPr>
              <w:t xml:space="preserve">Nombre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b w:val="0"/>
                <w:bCs w:val="0"/>
                <w:sz w:val="22"/>
                <w:szCs w:val="22"/>
                <w:rtl w:val="0"/>
              </w:rPr>
              <w:t xml:space="preserve">Registrar producto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b w:val="0"/>
                <w:bCs w:val="0"/>
                <w:sz w:val="22"/>
                <w:szCs w:val="22"/>
                <w:rtl w:val="0"/>
              </w:rPr>
              <w:t xml:space="preserve">Actor principal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b w:val="0"/>
                <w:bCs w:val="0"/>
                <w:sz w:val="22"/>
                <w:szCs w:val="22"/>
                <w:rtl w:val="0"/>
              </w:rPr>
              <w:t xml:space="preserve">Administrador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b w:val="0"/>
                <w:bCs w:val="0"/>
                <w:sz w:val="22"/>
                <w:szCs w:val="22"/>
                <w:rtl w:val="0"/>
              </w:rPr>
              <w:t xml:space="preserve">Descripción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b w:val="0"/>
                <w:bCs w:val="0"/>
                <w:sz w:val="22"/>
                <w:szCs w:val="22"/>
                <w:rtl w:val="0"/>
              </w:rPr>
              <w:t xml:space="preserve">Permite al administrador ingresar nuevos productos al sistema.</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b w:val="0"/>
                <w:bCs w:val="0"/>
                <w:sz w:val="22"/>
                <w:szCs w:val="22"/>
                <w:rtl w:val="0"/>
              </w:rPr>
              <w:t xml:space="preserve">Precondiciones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b w:val="0"/>
                <w:bCs w:val="0"/>
                <w:sz w:val="22"/>
                <w:szCs w:val="22"/>
                <w:rtl w:val="0"/>
              </w:rPr>
              <w:t xml:space="preserve">El administrador debe haber iniciado sesión y contar con los permisos requeridos.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b w:val="0"/>
                <w:bCs w:val="0"/>
                <w:sz w:val="22"/>
                <w:szCs w:val="22"/>
                <w:rtl w:val="0"/>
              </w:rPr>
              <w:t xml:space="preserve">Flujo principal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b w:val="0"/>
                <w:bCs w:val="0"/>
                <w:sz w:val="22"/>
                <w:szCs w:val="22"/>
                <w:rtl w:val="0"/>
              </w:rPr>
              <w:t xml:space="preserve">1. El administrador ingresa al módulo de productos.</w:t>
              <w:br w:type="textWrapping"/>
              <w:t xml:space="preserve">2. Selecciona la opción “Registrar producto”.</w:t>
              <w:br w:type="textWrapping"/>
              <w:t xml:space="preserve">3. El sistema muestra el formulario de registro.</w:t>
              <w:br w:type="textWrapping"/>
              <w:t xml:space="preserve">4. El administrador diligencia los datos del producto.</w:t>
              <w:br w:type="textWrapping"/>
              <w:t xml:space="preserve">5. El sistema valida la información ingresada.</w:t>
              <w:br w:type="textWrapping"/>
              <w:t xml:space="preserve">6. El sistema guarda el producto en la base de datos.</w:t>
              <w:br w:type="textWrapping"/>
              <w:t xml:space="preserve">7. El sistema muestra un mensaje de confirmación.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b w:val="0"/>
                <w:bCs w:val="0"/>
                <w:sz w:val="22"/>
                <w:szCs w:val="22"/>
                <w:rtl w:val="0"/>
              </w:rPr>
              <w:t xml:space="preserve">Flujo alternativo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0"/>
                <w:bCs w:val="0"/>
                <w:sz w:val="22"/>
                <w:szCs w:val="22"/>
                <w:rtl w:val="0"/>
              </w:rPr>
              <w:t xml:space="preserve">Si algún campo obligatorio está vacío o contiene datos inválidos, el sistema muestra un mensaje de error y no permite completar el registro.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b w:val="0"/>
                <w:bCs w:val="0"/>
                <w:sz w:val="22"/>
                <w:szCs w:val="22"/>
                <w:rtl w:val="0"/>
              </w:rPr>
              <w:t xml:space="preserve">Postcondiciones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b w:val="0"/>
                <w:bCs w:val="0"/>
                <w:sz w:val="22"/>
                <w:szCs w:val="22"/>
                <w:rtl w:val="0"/>
              </w:rPr>
              <w:t xml:space="preserve">El producto queda almacenado en el sistema y el inventario se actualiza con la nueva existencia.</w:t>
            </w: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JQp95N5aqz3QLxyOmls3Q39BzQ==">CgMxLjA4AHIhMXJlVm9ZQzdQQk5reWVyMjVFaHVzcWVqSWEyQmdFX3BM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2026-09-19T16:48:05.108Z</dcterms:created>
  <dc:creator>Un-named</dc:creator>
</cp:coreProperties>
</file>

<file path=docProps/custom.xml><?xml version="1.0" encoding="utf-8"?>
<Properties xmlns="http://schemas.openxmlformats.org/officeDocument/2006/custom-properties" xmlns:vt="http://schemas.openxmlformats.org/officeDocument/2006/docPropsVTypes"/>
</file>