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E5BDB" w14:textId="345D77B5" w:rsidR="00307B46" w:rsidRPr="00895792" w:rsidRDefault="00A3380F" w:rsidP="00307B46">
      <w:pPr>
        <w:pBdr>
          <w:bottom w:val="single" w:sz="12" w:space="1" w:color="auto"/>
        </w:pBdr>
        <w:spacing w:line="360" w:lineRule="auto" w:after="120"/>
        <w:rPr>
          <w:rFonts w:ascii="Times New Roman" w:hAnsi="Times New Roman" w:cs="Times New Roman"/>
          <w:b/>
        </w:rPr>
      </w:pPr>
      <w:r>
        <w:rPr>
          <w:rFonts w:ascii="Times New Roman" w:hAnsi="Times New Roman" w:cs="Times New Roman"/>
          <w:b/>
          <w:sz w:val="24"/>
        </w:rPr>
        <w:t xml:space="preserve">Final Year </w:t>
      </w:r>
      <w:r w:rsidR="00307B46" w:rsidRPr="00895792">
        <w:rPr>
          <w:rFonts w:ascii="Times New Roman" w:hAnsi="Times New Roman" w:cs="Times New Roman"/>
          <w:b/>
          <w:sz w:val="24"/>
        </w:rPr>
        <w:t>Project Report</w:t>
      </w:r>
    </w:p>
    <w:p w14:paraId="5006A87D" w14:textId="77777777" w:rsidR="00307B46" w:rsidRPr="00895792" w:rsidRDefault="00307B46" w:rsidP="00307B46">
      <w:pPr>
        <w:spacing w:line="360" w:lineRule="auto" w:after="120"/>
        <w:jc w:val="center"/>
        <w:rPr>
          <w:rFonts w:ascii="Times New Roman" w:hAnsi="Times New Roman" w:cs="Times New Roman"/>
          <w:b/>
          <w:sz w:val="40"/>
        </w:rPr>
      </w:pPr>
    </w:p>
    <w:p w14:paraId="2A7AABA3" w14:textId="77777777" w:rsidR="00307B46" w:rsidRPr="00895792" w:rsidRDefault="00307B46" w:rsidP="00307B46">
      <w:pPr>
        <w:spacing w:line="360" w:lineRule="auto" w:after="120"/>
        <w:jc w:val="center"/>
        <w:rPr>
          <w:rFonts w:ascii="Times New Roman" w:hAnsi="Times New Roman" w:cs="Times New Roman"/>
          <w:b/>
          <w:sz w:val="40"/>
        </w:rPr>
      </w:pPr>
      <w:r w:rsidRPr="00895792">
        <w:rPr>
          <w:rFonts w:ascii="Times New Roman" w:hAnsi="Times New Roman" w:cs="Times New Roman"/>
          <w:b/>
          <w:sz w:val="40"/>
        </w:rPr>
        <w:t>Project Title</w:t>
      </w:r>
    </w:p>
    <w:p w14:paraId="3F175917" w14:textId="77777777" w:rsidR="00307B46" w:rsidRPr="00895792" w:rsidRDefault="00307B46" w:rsidP="00307B46">
      <w:pPr>
        <w:spacing w:line="360" w:lineRule="auto" w:after="120"/>
        <w:jc w:val="center"/>
        <w:rPr>
          <w:rFonts w:ascii="Times New Roman" w:hAnsi="Times New Roman" w:cs="Times New Roman"/>
          <w:b/>
          <w:sz w:val="40"/>
        </w:rPr>
      </w:pPr>
      <w:r>
        <w:rPr>
          <w:rFonts w:ascii="Times New Roman" w:hAnsi="Times New Roman"/>
          <w:sz w:val="24"/>
        </w:rPr>
        <w:t>FORAX: Forensic Analysis and eXtraction Platform</w:t>
      </w:r>
    </w:p>
    <w:p w14:paraId="7DC1AF21" w14:textId="77777777" w:rsidR="00307B46" w:rsidRPr="00895792" w:rsidRDefault="00307B46" w:rsidP="00307B46">
      <w:pPr>
        <w:spacing w:line="360" w:lineRule="auto" w:after="120"/>
        <w:jc w:val="center"/>
        <w:rPr>
          <w:rFonts w:ascii="Times New Roman" w:hAnsi="Times New Roman" w:cs="Times New Roman"/>
        </w:rPr>
      </w:pPr>
    </w:p>
    <w:p w14:paraId="0A6874C9" w14:textId="77777777" w:rsidR="00307B46" w:rsidRPr="00895792" w:rsidRDefault="00307B46" w:rsidP="00307B46">
      <w:pPr>
        <w:spacing w:line="360" w:lineRule="auto" w:after="120"/>
        <w:jc w:val="center"/>
        <w:rPr>
          <w:rFonts w:ascii="Times New Roman" w:hAnsi="Times New Roman" w:cs="Times New Roman"/>
          <w:b/>
        </w:rPr>
      </w:pPr>
      <w:r w:rsidRPr="00895792">
        <w:rPr>
          <w:rFonts w:ascii="Times New Roman" w:hAnsi="Times New Roman" w:cs="Times New Roman"/>
          <w:b/>
          <w:sz w:val="24"/>
        </w:rPr>
        <w:t>Submitted by</w:t>
      </w:r>
    </w:p>
    <w:p w14:paraId="6454F6CB" w14:textId="77777777" w:rsidR="00307B46" w:rsidRPr="00895792" w:rsidRDefault="00307B46" w:rsidP="00307B46">
      <w:pPr>
        <w:spacing w:line="360" w:lineRule="auto" w:after="120"/>
        <w:jc w:val="center"/>
        <w:rPr>
          <w:rFonts w:ascii="Times New Roman" w:hAnsi="Times New Roman" w:cs="Times New Roman"/>
          <w:b/>
          <w:sz w:val="32"/>
        </w:rPr>
      </w:pPr>
      <w:r>
        <w:rPr>
          <w:rFonts w:ascii="Times New Roman" w:hAnsi="Times New Roman"/>
          <w:sz w:val="24"/>
        </w:rPr>
        <w:t>Muhammad Ahsan Farooq (BS-DFCS-Roll#-Section)</w:t>
      </w:r>
    </w:p>
    <w:p w14:paraId="73608126" w14:textId="77777777" w:rsidR="00307B46" w:rsidRDefault="00307B46" w:rsidP="00307B46">
      <w:pPr>
        <w:spacing w:line="360" w:lineRule="auto" w:after="120"/>
        <w:jc w:val="center"/>
        <w:rPr>
          <w:rFonts w:ascii="Times New Roman" w:hAnsi="Times New Roman" w:cs="Times New Roman"/>
          <w:sz w:val="28"/>
          <w:szCs w:val="32"/>
        </w:rPr>
      </w:pPr>
    </w:p>
    <w:p w14:paraId="4E35C464" w14:textId="77777777" w:rsidR="00A3380F" w:rsidRPr="00895792" w:rsidRDefault="00A3380F" w:rsidP="00307B46">
      <w:pPr>
        <w:spacing w:line="360" w:lineRule="auto" w:after="120"/>
        <w:jc w:val="center"/>
        <w:rPr>
          <w:rFonts w:ascii="Times New Roman" w:hAnsi="Times New Roman" w:cs="Times New Roman"/>
          <w:sz w:val="28"/>
          <w:szCs w:val="32"/>
        </w:rPr>
      </w:pPr>
    </w:p>
    <w:p w14:paraId="584784E4" w14:textId="77777777" w:rsidR="00307B46" w:rsidRPr="00895792" w:rsidRDefault="00307B46" w:rsidP="00307B46">
      <w:pPr>
        <w:spacing w:line="360" w:lineRule="auto" w:after="120"/>
        <w:jc w:val="center"/>
        <w:rPr>
          <w:rFonts w:ascii="Times New Roman" w:hAnsi="Times New Roman" w:cs="Times New Roman"/>
          <w:b/>
          <w:sz w:val="32"/>
        </w:rPr>
      </w:pPr>
      <w:r>
        <w:rPr>
          <w:rFonts w:ascii="Times New Roman" w:hAnsi="Times New Roman"/>
          <w:sz w:val="24"/>
        </w:rPr>
        <w:t>Session 2022-2026</w:t>
      </w:r>
    </w:p>
    <w:p w14:paraId="4AC202DB" w14:textId="77777777" w:rsidR="00307B46" w:rsidRPr="00895792" w:rsidRDefault="00307B46" w:rsidP="00307B46">
      <w:pPr>
        <w:spacing w:line="360" w:lineRule="auto" w:after="120"/>
        <w:rPr>
          <w:rFonts w:ascii="Times New Roman" w:hAnsi="Times New Roman" w:cs="Times New Roman"/>
          <w:b/>
          <w:sz w:val="32"/>
        </w:rPr>
      </w:pP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p>
    <w:p w14:paraId="0FF47835" w14:textId="77777777" w:rsidR="00307B46" w:rsidRPr="00895792" w:rsidRDefault="00307B46" w:rsidP="00307B46">
      <w:pPr>
        <w:spacing w:line="360" w:lineRule="auto" w:after="120"/>
        <w:jc w:val="center"/>
        <w:rPr>
          <w:rFonts w:ascii="Times New Roman" w:hAnsi="Times New Roman" w:cs="Times New Roman"/>
          <w:b/>
          <w:szCs w:val="32"/>
        </w:rPr>
      </w:pPr>
      <w:r w:rsidRPr="00895792">
        <w:rPr>
          <w:rFonts w:ascii="Times New Roman" w:hAnsi="Times New Roman" w:cs="Times New Roman"/>
          <w:b/>
          <w:sz w:val="24"/>
          <w:szCs w:val="32"/>
        </w:rPr>
        <w:t>Supervised by</w:t>
      </w:r>
    </w:p>
    <w:p w14:paraId="30B44B44" w14:textId="77777777" w:rsidR="00307B46" w:rsidRPr="00895792" w:rsidRDefault="00307B46" w:rsidP="00307B46">
      <w:pPr>
        <w:spacing w:line="360" w:lineRule="auto" w:after="120"/>
        <w:jc w:val="center"/>
        <w:rPr>
          <w:rFonts w:ascii="Times New Roman" w:hAnsi="Times New Roman" w:cs="Times New Roman"/>
          <w:b/>
          <w:sz w:val="32"/>
          <w:szCs w:val="32"/>
        </w:rPr>
      </w:pPr>
      <w:r w:rsidRPr="00895792">
        <w:rPr>
          <w:rFonts w:ascii="Times New Roman" w:hAnsi="Times New Roman" w:cs="Times New Roman"/>
          <w:b/>
          <w:sz w:val="32"/>
          <w:szCs w:val="32"/>
        </w:rPr>
        <w:t>Teacher Name</w:t>
      </w:r>
    </w:p>
    <w:p w14:paraId="0FB84A85" w14:textId="77777777" w:rsidR="00307B46" w:rsidRPr="00895792" w:rsidRDefault="00307B46" w:rsidP="00307B46">
      <w:pPr>
        <w:spacing w:line="360" w:lineRule="auto" w:after="120"/>
        <w:jc w:val="center"/>
        <w:rPr>
          <w:rFonts w:ascii="Times New Roman" w:hAnsi="Times New Roman" w:cs="Times New Roman"/>
          <w:b/>
          <w:sz w:val="32"/>
        </w:rPr>
      </w:pPr>
    </w:p>
    <w:p w14:paraId="2C0F897D" w14:textId="77777777" w:rsidR="00307B46" w:rsidRPr="00895792" w:rsidRDefault="00307B46" w:rsidP="00307B46">
      <w:pPr>
        <w:spacing w:line="360" w:lineRule="auto" w:after="120"/>
        <w:jc w:val="center"/>
        <w:rPr>
          <w:rFonts w:ascii="Times New Roman" w:hAnsi="Times New Roman" w:cs="Times New Roman"/>
          <w:b/>
          <w:sz w:val="32"/>
        </w:rPr>
      </w:pPr>
      <w:r w:rsidRPr="00895792">
        <w:rPr>
          <w:rFonts w:ascii="Times New Roman" w:hAnsi="Times New Roman" w:cs="Times New Roman"/>
          <w:noProof/>
          <w:sz w:val="24"/>
        </w:rPr>
        <w:drawing>
          <wp:anchor distT="0" distB="0" distL="114300" distR="114300" simplePos="0" relativeHeight="251659264" behindDoc="0" locked="0" layoutInCell="1" allowOverlap="1" wp14:anchorId="39B24CB3" wp14:editId="08353769">
            <wp:simplePos x="0" y="0"/>
            <wp:positionH relativeFrom="margin">
              <wp:align>center</wp:align>
            </wp:positionH>
            <wp:positionV relativeFrom="paragraph">
              <wp:posOffset>3810</wp:posOffset>
            </wp:positionV>
            <wp:extent cx="1743075" cy="1390650"/>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5">
                      <a:extLst>
                        <a:ext uri="{28A0092B-C50C-407E-A947-70E740481C1C}">
                          <a14:useLocalDpi xmlns:a14="http://schemas.microsoft.com/office/drawing/2010/main" val="0"/>
                        </a:ext>
                      </a:extLst>
                    </a:blip>
                    <a:stretch>
                      <a:fillRect/>
                    </a:stretch>
                  </pic:blipFill>
                  <pic:spPr>
                    <a:xfrm>
                      <a:off x="0" y="0"/>
                      <a:ext cx="1743075" cy="1390650"/>
                    </a:xfrm>
                    <a:prstGeom prst="rect">
                      <a:avLst/>
                    </a:prstGeom>
                  </pic:spPr>
                </pic:pic>
              </a:graphicData>
            </a:graphic>
            <wp14:sizeRelH relativeFrom="page">
              <wp14:pctWidth>0</wp14:pctWidth>
            </wp14:sizeRelH>
            <wp14:sizeRelV relativeFrom="page">
              <wp14:pctHeight>0</wp14:pctHeight>
            </wp14:sizeRelV>
          </wp:anchor>
        </w:drawing>
      </w:r>
    </w:p>
    <w:p w14:paraId="6B1A4A96" w14:textId="77777777" w:rsidR="00307B46" w:rsidRPr="00895792" w:rsidRDefault="00307B46" w:rsidP="00307B46">
      <w:pPr>
        <w:spacing w:line="360" w:lineRule="auto" w:after="120"/>
        <w:jc w:val="center"/>
        <w:rPr>
          <w:rFonts w:ascii="Times New Roman" w:hAnsi="Times New Roman" w:cs="Times New Roman"/>
          <w:b/>
          <w:sz w:val="40"/>
        </w:rPr>
      </w:pPr>
    </w:p>
    <w:p w14:paraId="6AAC55F3" w14:textId="77777777" w:rsidR="00307B46" w:rsidRPr="00895792" w:rsidRDefault="00307B46" w:rsidP="00307B46">
      <w:pPr>
        <w:spacing w:line="360" w:lineRule="auto" w:after="120"/>
        <w:jc w:val="center"/>
        <w:rPr>
          <w:rFonts w:ascii="Times New Roman" w:hAnsi="Times New Roman" w:cs="Times New Roman"/>
          <w:b/>
          <w:sz w:val="40"/>
        </w:rPr>
      </w:pPr>
    </w:p>
    <w:p w14:paraId="706A360C" w14:textId="77777777" w:rsidR="00307B46" w:rsidRPr="00895792" w:rsidRDefault="00307B46" w:rsidP="00307B46">
      <w:pPr>
        <w:spacing w:line="360" w:lineRule="auto" w:after="120"/>
        <w:rPr>
          <w:rFonts w:ascii="Times New Roman" w:hAnsi="Times New Roman" w:cs="Times New Roman"/>
          <w:sz w:val="36"/>
        </w:rPr>
      </w:pPr>
    </w:p>
    <w:p w14:paraId="35A86458" w14:textId="55AD2FBF" w:rsidR="00307B46" w:rsidRPr="00895792" w:rsidRDefault="00307B46" w:rsidP="00307B46">
      <w:pPr>
        <w:spacing w:line="360" w:lineRule="auto" w:after="120"/>
        <w:jc w:val="center"/>
        <w:rPr>
          <w:rFonts w:ascii="Times New Roman" w:hAnsi="Times New Roman" w:cs="Times New Roman"/>
          <w:b/>
          <w:sz w:val="32"/>
        </w:rPr>
      </w:pPr>
      <w:r w:rsidRPr="00895792">
        <w:rPr>
          <w:rFonts w:ascii="Times New Roman" w:hAnsi="Times New Roman" w:cs="Times New Roman"/>
          <w:b/>
          <w:sz w:val="32"/>
        </w:rPr>
        <w:t xml:space="preserve">Department of </w:t>
      </w:r>
      <w:r w:rsidR="00A3380F">
        <w:rPr>
          <w:rFonts w:ascii="Times New Roman" w:hAnsi="Times New Roman" w:cs="Times New Roman"/>
          <w:b/>
          <w:sz w:val="32"/>
        </w:rPr>
        <w:t xml:space="preserve">Criminology </w:t>
      </w:r>
      <w:r w:rsidRPr="00895792">
        <w:rPr>
          <w:rFonts w:ascii="Times New Roman" w:hAnsi="Times New Roman" w:cs="Times New Roman"/>
          <w:b/>
          <w:sz w:val="32"/>
        </w:rPr>
        <w:t xml:space="preserve"> </w:t>
      </w:r>
    </w:p>
    <w:p w14:paraId="181E52B9" w14:textId="77777777" w:rsidR="00307B46" w:rsidRPr="00895792" w:rsidRDefault="00307B46" w:rsidP="00307B46">
      <w:pPr>
        <w:spacing w:line="360" w:lineRule="auto" w:after="120"/>
        <w:jc w:val="center"/>
        <w:rPr>
          <w:rFonts w:ascii="Times New Roman" w:hAnsi="Times New Roman" w:cs="Times New Roman"/>
          <w:b/>
          <w:sz w:val="32"/>
        </w:rPr>
      </w:pPr>
      <w:r w:rsidRPr="00895792">
        <w:rPr>
          <w:rFonts w:ascii="Times New Roman" w:hAnsi="Times New Roman" w:cs="Times New Roman"/>
          <w:b/>
          <w:sz w:val="32"/>
        </w:rPr>
        <w:t>Lahore Garrison University</w:t>
      </w:r>
    </w:p>
    <w:p w14:paraId="5E583302" w14:textId="77777777" w:rsidR="00307B46" w:rsidRDefault="00307B46" w:rsidP="00307B46">
      <w:pPr>
        <w:spacing w:line="360" w:lineRule="auto" w:after="120"/>
        <w:jc w:val="center"/>
        <w:rPr>
          <w:rFonts w:ascii="Times New Roman" w:hAnsi="Times New Roman" w:cs="Times New Roman"/>
          <w:b/>
          <w:sz w:val="32"/>
        </w:rPr>
      </w:pPr>
      <w:r w:rsidRPr="00895792">
        <w:rPr>
          <w:rFonts w:ascii="Times New Roman" w:hAnsi="Times New Roman" w:cs="Times New Roman"/>
          <w:b/>
          <w:sz w:val="32"/>
        </w:rPr>
        <w:t>Lahore</w:t>
      </w:r>
    </w:p>
    <w:p w14:paraId="78A9CF94" w14:textId="77777777" w:rsidR="00307B46" w:rsidRDefault="00307B46" w:rsidP="00307B46">
      <w:pPr>
        <w:spacing w:line="360" w:lineRule="auto" w:after="120"/>
        <w:rPr>
          <w:rFonts w:ascii="Times New Roman" w:hAnsi="Times New Roman" w:cs="Times New Roman"/>
          <w:b/>
          <w:sz w:val="32"/>
        </w:rPr>
      </w:pPr>
      <w:r>
        <w:rPr>
          <w:rFonts w:ascii="Times New Roman" w:hAnsi="Times New Roman" w:cs="Times New Roman"/>
          <w:b/>
          <w:sz w:val="32"/>
        </w:rPr>
        <w:br w:type="page"/>
      </w:r>
    </w:p>
    <w:p w14:paraId="258D6AA3" w14:textId="77777777" w:rsidR="00307B46" w:rsidRPr="002750B9" w:rsidRDefault="00307B46" w:rsidP="00307B46">
      <w:pPr>
        <w:spacing w:line="360" w:lineRule="auto" w:after="120"/>
        <w:ind w:left="2880" w:firstLine="720"/>
        <w:rPr>
          <w:rFonts w:ascii="Times New Roman" w:hAnsi="Times New Roman" w:cs="Times New Roman"/>
          <w:sz w:val="36"/>
          <w:szCs w:val="36"/>
        </w:rPr>
      </w:pPr>
      <w:r>
        <w:rPr>
          <w:rFonts w:ascii="Times New Roman" w:hAnsi="Times New Roman"/>
          <w:sz w:val="24"/>
        </w:rPr>
        <w:t>FORAX: Forensic Analysis and eXtraction Platform</w:t>
      </w:r>
    </w:p>
    <w:p w14:paraId="3D40AB15" w14:textId="77777777" w:rsidR="00307B46" w:rsidRPr="002750B9" w:rsidRDefault="00307B46" w:rsidP="00307B46">
      <w:pPr>
        <w:spacing w:line="360" w:lineRule="auto" w:after="120"/>
        <w:jc w:val="center"/>
        <w:rPr>
          <w:rFonts w:ascii="Times New Roman" w:hAnsi="Times New Roman" w:cs="Times New Roman"/>
          <w:sz w:val="28"/>
          <w:szCs w:val="28"/>
        </w:rPr>
      </w:pPr>
    </w:p>
    <w:p w14:paraId="74F0237C" w14:textId="77777777" w:rsidR="00307B46" w:rsidRPr="002750B9" w:rsidRDefault="00307B46" w:rsidP="00307B46">
      <w:pPr>
        <w:spacing w:line="360" w:lineRule="auto" w:after="120"/>
        <w:jc w:val="center"/>
        <w:rPr>
          <w:rFonts w:ascii="Times New Roman" w:hAnsi="Times New Roman" w:cs="Times New Roman"/>
          <w:sz w:val="28"/>
          <w:szCs w:val="28"/>
        </w:rPr>
      </w:pPr>
      <w:r w:rsidRPr="002750B9">
        <w:rPr>
          <w:rFonts w:ascii="Times New Roman" w:hAnsi="Times New Roman" w:cs="Times New Roman"/>
          <w:sz w:val="28"/>
          <w:szCs w:val="28"/>
        </w:rPr>
        <w:t>A project submitted to the</w:t>
      </w:r>
    </w:p>
    <w:p w14:paraId="3B8E4A9A" w14:textId="46936791" w:rsidR="00307B46" w:rsidRPr="002750B9" w:rsidRDefault="00307B46" w:rsidP="00307B46">
      <w:pPr>
        <w:spacing w:line="360" w:lineRule="auto" w:after="120"/>
        <w:jc w:val="center"/>
        <w:rPr>
          <w:rFonts w:ascii="Times New Roman" w:hAnsi="Times New Roman" w:cs="Times New Roman"/>
          <w:sz w:val="28"/>
          <w:szCs w:val="28"/>
        </w:rPr>
      </w:pPr>
      <w:r w:rsidRPr="002750B9">
        <w:rPr>
          <w:rFonts w:ascii="Times New Roman" w:hAnsi="Times New Roman" w:cs="Times New Roman"/>
          <w:sz w:val="28"/>
          <w:szCs w:val="28"/>
        </w:rPr>
        <w:t xml:space="preserve">Department of </w:t>
      </w:r>
      <w:r w:rsidR="00A3380F">
        <w:rPr>
          <w:rFonts w:ascii="Times New Roman" w:hAnsi="Times New Roman" w:cs="Times New Roman"/>
          <w:sz w:val="28"/>
          <w:szCs w:val="28"/>
        </w:rPr>
        <w:t xml:space="preserve">Criminology </w:t>
      </w:r>
    </w:p>
    <w:p w14:paraId="5CD0C7D7" w14:textId="77777777" w:rsidR="00307B46" w:rsidRPr="002750B9" w:rsidRDefault="00307B46" w:rsidP="00307B46">
      <w:pPr>
        <w:spacing w:line="360" w:lineRule="auto" w:after="120"/>
        <w:jc w:val="center"/>
        <w:rPr>
          <w:rFonts w:ascii="Times New Roman" w:hAnsi="Times New Roman" w:cs="Times New Roman"/>
          <w:sz w:val="28"/>
          <w:szCs w:val="28"/>
        </w:rPr>
      </w:pPr>
      <w:r w:rsidRPr="002750B9">
        <w:rPr>
          <w:rFonts w:ascii="Times New Roman" w:hAnsi="Times New Roman" w:cs="Times New Roman"/>
          <w:sz w:val="28"/>
          <w:szCs w:val="28"/>
        </w:rPr>
        <w:t>In</w:t>
      </w:r>
    </w:p>
    <w:p w14:paraId="508F7166" w14:textId="77777777" w:rsidR="00307B46" w:rsidRPr="002750B9" w:rsidRDefault="00307B46" w:rsidP="00307B46">
      <w:pPr>
        <w:spacing w:line="360" w:lineRule="auto" w:after="120"/>
        <w:jc w:val="center"/>
        <w:rPr>
          <w:rFonts w:ascii="Times New Roman" w:hAnsi="Times New Roman" w:cs="Times New Roman"/>
          <w:sz w:val="28"/>
          <w:szCs w:val="28"/>
        </w:rPr>
      </w:pPr>
      <w:r w:rsidRPr="002750B9">
        <w:rPr>
          <w:rFonts w:ascii="Times New Roman" w:hAnsi="Times New Roman" w:cs="Times New Roman"/>
          <w:sz w:val="28"/>
          <w:szCs w:val="28"/>
        </w:rPr>
        <w:t>Partial Fulfillment of the Requirements for the</w:t>
      </w:r>
    </w:p>
    <w:p w14:paraId="29FE3E48" w14:textId="33F40049" w:rsidR="00307B46" w:rsidRPr="002750B9" w:rsidRDefault="00307B46" w:rsidP="00307B46">
      <w:pPr>
        <w:spacing w:line="360" w:lineRule="auto" w:after="120"/>
        <w:jc w:val="center"/>
        <w:rPr>
          <w:rFonts w:ascii="Times New Roman" w:hAnsi="Times New Roman" w:cs="Times New Roman"/>
          <w:sz w:val="28"/>
          <w:szCs w:val="28"/>
        </w:rPr>
      </w:pPr>
      <w:proofErr w:type="gramStart"/>
      <w:r w:rsidRPr="002750B9">
        <w:rPr>
          <w:rFonts w:ascii="Times New Roman" w:hAnsi="Times New Roman" w:cs="Times New Roman"/>
          <w:sz w:val="28"/>
          <w:szCs w:val="28"/>
        </w:rPr>
        <w:t xml:space="preserve">Bachelor’s Degree in </w:t>
      </w:r>
      <w:r w:rsidR="00A3380F">
        <w:rPr>
          <w:rFonts w:ascii="Times New Roman" w:hAnsi="Times New Roman" w:cs="Times New Roman"/>
          <w:sz w:val="28"/>
          <w:szCs w:val="28"/>
        </w:rPr>
        <w:t>Digital</w:t>
      </w:r>
      <w:proofErr w:type="gramEnd"/>
      <w:r w:rsidR="00A3380F">
        <w:rPr>
          <w:rFonts w:ascii="Times New Roman" w:hAnsi="Times New Roman" w:cs="Times New Roman"/>
          <w:sz w:val="28"/>
          <w:szCs w:val="28"/>
        </w:rPr>
        <w:t xml:space="preserve"> Forensics and Cyber Security</w:t>
      </w:r>
    </w:p>
    <w:p w14:paraId="19A81D09" w14:textId="77777777" w:rsidR="00307B46" w:rsidRPr="002750B9" w:rsidRDefault="00307B46" w:rsidP="00307B46">
      <w:pPr>
        <w:spacing w:line="360" w:lineRule="auto" w:after="120"/>
        <w:jc w:val="center"/>
        <w:rPr>
          <w:rFonts w:ascii="Times New Roman" w:hAnsi="Times New Roman" w:cs="Times New Roman"/>
          <w:sz w:val="28"/>
          <w:szCs w:val="28"/>
        </w:rPr>
      </w:pPr>
      <w:proofErr w:type="gramStart"/>
      <w:r w:rsidRPr="002750B9">
        <w:rPr>
          <w:rFonts w:ascii="Times New Roman" w:hAnsi="Times New Roman" w:cs="Times New Roman"/>
          <w:sz w:val="28"/>
          <w:szCs w:val="28"/>
        </w:rPr>
        <w:t>By</w:t>
      </w:r>
      <w:proofErr w:type="gramEnd"/>
    </w:p>
    <w:p w14:paraId="616EA3AE" w14:textId="77777777" w:rsidR="00307B46" w:rsidRPr="002750B9" w:rsidRDefault="00307B46" w:rsidP="00307B46">
      <w:pPr>
        <w:spacing w:line="360" w:lineRule="auto" w:after="120"/>
        <w:jc w:val="center"/>
        <w:rPr>
          <w:rFonts w:ascii="Times New Roman" w:hAnsi="Times New Roman" w:cs="Times New Roman"/>
          <w:b/>
          <w:bCs/>
          <w:sz w:val="24"/>
          <w:szCs w:val="24"/>
        </w:rPr>
      </w:pPr>
      <w:r>
        <w:rPr>
          <w:rFonts w:ascii="Times New Roman" w:hAnsi="Times New Roman"/>
          <w:sz w:val="24"/>
        </w:rPr>
        <w:t>Muhammad Ahsan Farooq</w:t>
      </w:r>
    </w:p>
    <w:p w14:paraId="6C8A3A00" w14:textId="77777777" w:rsidR="00307B46" w:rsidRPr="002750B9" w:rsidRDefault="00307B46" w:rsidP="00307B46">
      <w:pPr>
        <w:spacing w:line="360" w:lineRule="auto" w:after="120"/>
        <w:rPr>
          <w:rFonts w:ascii="Times New Roman" w:hAnsi="Times New Roman" w:cs="Times New Roman"/>
          <w:sz w:val="24"/>
          <w:szCs w:val="24"/>
        </w:rPr>
      </w:pPr>
    </w:p>
    <w:p w14:paraId="0DE01281" w14:textId="77777777" w:rsidR="00307B46" w:rsidRPr="002750B9" w:rsidRDefault="00307B46" w:rsidP="00307B46">
      <w:pPr>
        <w:spacing w:line="360" w:lineRule="auto" w:after="120"/>
        <w:rPr>
          <w:rFonts w:ascii="Times New Roman" w:hAnsi="Times New Roman" w:cs="Times New Roman"/>
          <w:b/>
          <w:bCs/>
          <w:sz w:val="24"/>
          <w:szCs w:val="24"/>
          <w:u w:val="single"/>
        </w:rPr>
      </w:pPr>
    </w:p>
    <w:p w14:paraId="6832A61E" w14:textId="77777777" w:rsidR="00307B46" w:rsidRPr="002750B9" w:rsidRDefault="00307B46" w:rsidP="00307B46">
      <w:pPr>
        <w:spacing w:line="360" w:lineRule="auto" w:after="120"/>
        <w:rPr>
          <w:rFonts w:ascii="Times New Roman" w:hAnsi="Times New Roman" w:cs="Times New Roman"/>
          <w:b/>
          <w:bCs/>
          <w:sz w:val="24"/>
          <w:szCs w:val="24"/>
          <w:u w:val="single"/>
        </w:rPr>
      </w:pPr>
      <w:r w:rsidRPr="002750B9">
        <w:rPr>
          <w:rFonts w:ascii="Times New Roman" w:hAnsi="Times New Roman" w:cs="Times New Roman"/>
          <w:b/>
          <w:bCs/>
          <w:sz w:val="24"/>
          <w:szCs w:val="24"/>
          <w:u w:val="single"/>
        </w:rPr>
        <w:t>Supervisor</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p>
    <w:p w14:paraId="1619E152" w14:textId="009D2C22" w:rsidR="00307B46" w:rsidRPr="00891A4F" w:rsidRDefault="00307B46" w:rsidP="00891A4F">
      <w:pPr>
        <w:spacing w:line="360" w:lineRule="auto" w:after="120"/>
        <w:rPr>
          <w:rFonts w:ascii="Times New Roman" w:hAnsi="Times New Roman" w:cs="Times New Roman"/>
          <w:sz w:val="24"/>
          <w:szCs w:val="24"/>
        </w:rPr>
      </w:pPr>
      <w:r w:rsidRPr="002750B9">
        <w:rPr>
          <w:rFonts w:ascii="Times New Roman" w:hAnsi="Times New Roman" w:cs="Times New Roman"/>
          <w:b/>
          <w:bCs/>
          <w:sz w:val="24"/>
          <w:szCs w:val="24"/>
        </w:rPr>
        <w:t>Teacher Name</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t xml:space="preserve">             _______________________</w:t>
      </w:r>
      <w:r w:rsidRPr="002750B9">
        <w:rPr>
          <w:rFonts w:ascii="Times New Roman" w:hAnsi="Times New Roman" w:cs="Times New Roman"/>
          <w:b/>
          <w:bCs/>
          <w:sz w:val="28"/>
          <w:szCs w:val="28"/>
        </w:rPr>
        <w:br/>
      </w:r>
      <w:r w:rsidRPr="002750B9">
        <w:rPr>
          <w:rFonts w:ascii="Times New Roman" w:hAnsi="Times New Roman" w:cs="Times New Roman"/>
          <w:sz w:val="24"/>
          <w:szCs w:val="24"/>
        </w:rPr>
        <w:t>Designation</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t xml:space="preserve">Department of </w:t>
      </w:r>
      <w:r w:rsidR="00A3380F">
        <w:rPr>
          <w:rFonts w:ascii="Times New Roman" w:hAnsi="Times New Roman" w:cs="Times New Roman"/>
          <w:sz w:val="24"/>
          <w:szCs w:val="24"/>
        </w:rPr>
        <w:t xml:space="preserve">Criminology </w:t>
      </w:r>
    </w:p>
    <w:p w14:paraId="79E5C4E7" w14:textId="77777777" w:rsidR="00307B46" w:rsidRPr="002750B9" w:rsidRDefault="00307B46" w:rsidP="00307B46">
      <w:pPr>
        <w:spacing w:line="360" w:lineRule="auto" w:after="120"/>
        <w:rPr>
          <w:rFonts w:ascii="Times New Roman" w:hAnsi="Times New Roman" w:cs="Times New Roman"/>
          <w:bCs/>
          <w:sz w:val="24"/>
          <w:szCs w:val="24"/>
        </w:rPr>
      </w:pPr>
      <w:r w:rsidRPr="002750B9">
        <w:rPr>
          <w:rFonts w:ascii="Times New Roman" w:hAnsi="Times New Roman" w:cs="Times New Roman"/>
          <w:b/>
          <w:bCs/>
          <w:sz w:val="24"/>
          <w:szCs w:val="24"/>
          <w:u w:val="single"/>
        </w:rPr>
        <w:t>Chairperson</w:t>
      </w:r>
      <w:r w:rsidRPr="002750B9">
        <w:rPr>
          <w:rFonts w:ascii="Times New Roman" w:hAnsi="Times New Roman" w:cs="Times New Roman"/>
          <w:bCs/>
          <w:sz w:val="24"/>
          <w:szCs w:val="24"/>
        </w:rPr>
        <w:tab/>
      </w:r>
    </w:p>
    <w:p w14:paraId="7EBFC202" w14:textId="4F57A12F" w:rsidR="00307B46" w:rsidRPr="002750B9" w:rsidRDefault="00307B46" w:rsidP="00307B46">
      <w:pPr>
        <w:spacing w:line="360" w:lineRule="auto" w:after="120"/>
        <w:rPr>
          <w:rFonts w:ascii="Times New Roman" w:hAnsi="Times New Roman" w:cs="Times New Roman"/>
          <w:sz w:val="24"/>
          <w:szCs w:val="24"/>
        </w:rPr>
      </w:pPr>
      <w:r>
        <w:rPr>
          <w:rFonts w:ascii="Times New Roman" w:hAnsi="Times New Roman" w:cs="Times New Roman"/>
          <w:b/>
          <w:bCs/>
          <w:sz w:val="24"/>
          <w:szCs w:val="24"/>
        </w:rPr>
        <w:t xml:space="preserve">Dr. </w:t>
      </w:r>
      <w:r w:rsidR="00A3380F">
        <w:rPr>
          <w:rFonts w:ascii="Times New Roman" w:hAnsi="Times New Roman" w:cs="Times New Roman"/>
          <w:b/>
          <w:bCs/>
          <w:sz w:val="24"/>
          <w:szCs w:val="24"/>
        </w:rPr>
        <w:t>Kausar Parveen</w:t>
      </w: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2750B9">
        <w:rPr>
          <w:rFonts w:ascii="Times New Roman" w:hAnsi="Times New Roman" w:cs="Times New Roman"/>
          <w:b/>
          <w:bCs/>
          <w:sz w:val="24"/>
          <w:szCs w:val="24"/>
        </w:rPr>
        <w:t>_______________________</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br/>
      </w:r>
      <w:r w:rsidRPr="002750B9">
        <w:rPr>
          <w:rFonts w:ascii="Times New Roman" w:hAnsi="Times New Roman" w:cs="Times New Roman"/>
          <w:sz w:val="24"/>
          <w:szCs w:val="24"/>
        </w:rPr>
        <w:t>Head of Department</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r>
      <w:bookmarkStart w:id="0" w:name="_Hlk215779521"/>
      <w:r w:rsidRPr="002750B9">
        <w:rPr>
          <w:rFonts w:ascii="Times New Roman" w:hAnsi="Times New Roman" w:cs="Times New Roman"/>
          <w:sz w:val="24"/>
          <w:szCs w:val="24"/>
        </w:rPr>
        <w:t>Departmen</w:t>
      </w:r>
      <w:r w:rsidR="00A3380F">
        <w:rPr>
          <w:rFonts w:ascii="Times New Roman" w:hAnsi="Times New Roman" w:cs="Times New Roman"/>
          <w:sz w:val="24"/>
          <w:szCs w:val="24"/>
        </w:rPr>
        <w:t xml:space="preserve">t of Criminology </w:t>
      </w:r>
      <w:bookmarkEnd w:id="0"/>
    </w:p>
    <w:p w14:paraId="1D82BCBE" w14:textId="7A699302" w:rsidR="00307B46" w:rsidRPr="00891A4F" w:rsidRDefault="00891A4F" w:rsidP="00307B46">
      <w:pPr>
        <w:spacing w:line="360" w:lineRule="auto" w:after="120"/>
        <w:rPr>
          <w:rFonts w:ascii="Times New Roman" w:hAnsi="Times New Roman" w:cs="Times New Roman"/>
          <w:b/>
          <w:bCs/>
          <w:sz w:val="24"/>
          <w:szCs w:val="24"/>
          <w:u w:val="single"/>
        </w:rPr>
      </w:pPr>
      <w:bookmarkStart w:id="1" w:name="_Hlk215779605"/>
      <w:r w:rsidRPr="00891A4F">
        <w:rPr>
          <w:rFonts w:ascii="Times New Roman" w:hAnsi="Times New Roman" w:cs="Times New Roman"/>
          <w:b/>
          <w:bCs/>
          <w:sz w:val="24"/>
          <w:szCs w:val="24"/>
          <w:u w:val="single"/>
        </w:rPr>
        <w:t>Associate Dean</w:t>
      </w:r>
    </w:p>
    <w:bookmarkEnd w:id="1"/>
    <w:p w14:paraId="3305E2A9" w14:textId="7BF1C8FA" w:rsidR="00891A4F" w:rsidRDefault="00891A4F" w:rsidP="00891A4F">
      <w:pPr>
        <w:spacing w:line="360" w:lineRule="auto" w:after="120"/>
        <w:rPr>
          <w:b/>
          <w:bCs/>
        </w:rPr>
      </w:pPr>
      <w:r w:rsidRPr="00891A4F">
        <w:rPr>
          <w:rFonts w:ascii="Times New Roman" w:hAnsi="Times New Roman"/>
          <w:b/>
          <w:bCs/>
          <w:sz w:val="24"/>
        </w:rPr>
        <w:t xml:space="preserve">Mr. Kaukab Jamal Zuberi </w:t>
      </w:r>
    </w:p>
    <w:p w14:paraId="3E5DFA4E" w14:textId="16F9BDA6" w:rsidR="00891A4F" w:rsidRPr="00891A4F" w:rsidRDefault="00891A4F" w:rsidP="00891A4F">
      <w:pPr>
        <w:spacing w:line="360" w:lineRule="auto" w:after="120"/>
      </w:pPr>
      <w:r w:rsidRPr="00891A4F">
        <w:rPr>
          <w:rFonts w:ascii="Times New Roman" w:hAnsi="Times New Roman"/>
          <w:sz w:val="24"/>
        </w:rPr>
        <w:t>Department of Criminology</w:t>
      </w:r>
      <w:r>
        <w:rPr>
          <w:rFonts w:ascii="Times New Roman" w:hAnsi="Times New Roman"/>
          <w:sz w:val="24"/>
        </w:rPr>
        <w:t xml:space="preserve">                                                                                 _________________________</w:t>
      </w:r>
    </w:p>
    <w:p w14:paraId="0A8D127C" w14:textId="77777777" w:rsidR="00307B46" w:rsidRDefault="00307B46" w:rsidP="00307B46">
      <w:pPr>
        <w:spacing w:before="120" w:after="240" w:line="360" w:lineRule="auto"/>
        <w:jc w:val="center"/>
        <w:rPr>
          <w:rFonts w:ascii="Times New Roman" w:hAnsi="Times New Roman" w:cs="Times New Roman"/>
          <w:b/>
          <w:w w:val="80"/>
          <w:sz w:val="40"/>
          <w:szCs w:val="48"/>
        </w:rPr>
      </w:pPr>
    </w:p>
    <w:p w14:paraId="610ADC90" w14:textId="77777777" w:rsidR="00307B46" w:rsidRDefault="00307B46" w:rsidP="00307B46">
      <w:pPr>
        <w:spacing w:before="120" w:after="240" w:line="360" w:lineRule="auto"/>
        <w:jc w:val="center"/>
        <w:rPr>
          <w:rFonts w:ascii="Times New Roman" w:hAnsi="Times New Roman" w:cs="Times New Roman"/>
          <w:b/>
          <w:w w:val="80"/>
          <w:sz w:val="40"/>
          <w:szCs w:val="48"/>
        </w:rPr>
      </w:pPr>
    </w:p>
    <w:p w14:paraId="78BC5F05" w14:textId="77777777" w:rsidR="00307B46" w:rsidRDefault="00307B46" w:rsidP="00307B46">
      <w:pPr>
        <w:spacing w:before="120" w:after="240" w:line="360" w:lineRule="auto"/>
        <w:jc w:val="center"/>
        <w:rPr>
          <w:rFonts w:ascii="Times New Roman" w:hAnsi="Times New Roman" w:cs="Times New Roman"/>
          <w:b/>
          <w:w w:val="80"/>
          <w:sz w:val="40"/>
          <w:szCs w:val="48"/>
        </w:rPr>
      </w:pPr>
    </w:p>
    <w:p w14:paraId="6D96336E"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COPYRIGHTS</w:t>
      </w:r>
    </w:p>
    <w:p w14:paraId="36400377" w14:textId="64C18936" w:rsidR="00307B46" w:rsidRPr="00895792" w:rsidRDefault="00307B46" w:rsidP="00307B46">
      <w:pPr>
        <w:spacing w:before="120" w:after="240" w:line="360" w:lineRule="auto"/>
        <w:jc w:val="both"/>
        <w:rPr>
          <w:rFonts w:ascii="Times New Roman" w:hAnsi="Times New Roman" w:cs="Times New Roman"/>
        </w:rPr>
      </w:pPr>
      <w:r>
        <w:rPr>
          <w:rFonts w:ascii="Times New Roman" w:hAnsi="Times New Roman"/>
          <w:sz w:val="24"/>
        </w:rPr>
        <w:t>This is to certify that the project titled "FORAX: Forensic Analysis and eXtraction Platform" is the genuine work carried out by Muhammad Ahsan Farooq, student of BS-DFCS of Criminology and Forensic Sciences Department, Lahore Garrison University, Lahore, during the academic year 2025-2026, in partial fulfillment of the requirements for the award of the degree of Bachelor of Digital Forensics and Cyber Security, and that this project has not formed the basis for the award previously of any other degree, diploma, fellowship, or similar title.</w:t>
      </w:r>
    </w:p>
    <w:p w14:paraId="50D1B37D" w14:textId="77777777" w:rsidR="00307B46" w:rsidRPr="00895792" w:rsidRDefault="00307B46" w:rsidP="00307B46">
      <w:pPr>
        <w:spacing w:line="360" w:lineRule="auto" w:after="120"/>
        <w:jc w:val="right"/>
        <w:rPr>
          <w:rFonts w:ascii="Times New Roman" w:hAnsi="Times New Roman" w:cs="Times New Roman"/>
          <w:w w:val="80"/>
        </w:rPr>
      </w:pPr>
    </w:p>
    <w:p w14:paraId="17DF9249" w14:textId="77777777" w:rsidR="00307B46" w:rsidRPr="00895792" w:rsidRDefault="00307B46" w:rsidP="00307B46">
      <w:pPr>
        <w:spacing w:line="360" w:lineRule="auto" w:after="120"/>
        <w:jc w:val="right"/>
        <w:rPr>
          <w:rFonts w:ascii="Times New Roman" w:hAnsi="Times New Roman" w:cs="Times New Roman"/>
          <w:w w:val="80"/>
        </w:rPr>
      </w:pPr>
    </w:p>
    <w:p w14:paraId="76FBC61F" w14:textId="77777777" w:rsidR="00307B46" w:rsidRPr="00895792" w:rsidRDefault="00307B46" w:rsidP="00307B46">
      <w:pPr>
        <w:spacing w:line="360" w:lineRule="auto" w:after="120"/>
        <w:jc w:val="right"/>
        <w:rPr>
          <w:rFonts w:ascii="Times New Roman" w:hAnsi="Times New Roman" w:cs="Times New Roman"/>
        </w:rPr>
      </w:pPr>
    </w:p>
    <w:p w14:paraId="33EC77AB" w14:textId="77777777" w:rsidR="00307B46" w:rsidRPr="00895792" w:rsidRDefault="00307B46" w:rsidP="00307B46">
      <w:pPr>
        <w:spacing w:line="360" w:lineRule="auto" w:after="120"/>
        <w:jc w:val="right"/>
        <w:rPr>
          <w:rFonts w:ascii="Times New Roman" w:hAnsi="Times New Roman" w:cs="Times New Roman"/>
        </w:rPr>
      </w:pPr>
      <w:r>
        <w:rPr>
          <w:rFonts w:ascii="Times New Roman" w:hAnsi="Times New Roman"/>
          <w:sz w:val="24"/>
        </w:rPr>
        <w:t>Student Name: Muhammad Ahsan Farooq</w:t>
      </w:r>
    </w:p>
    <w:p w14:paraId="047DD9B4" w14:textId="77777777" w:rsidR="00307B46" w:rsidRPr="00895792" w:rsidRDefault="00307B46" w:rsidP="00307B46">
      <w:pPr>
        <w:spacing w:line="360" w:lineRule="auto" w:after="120"/>
        <w:rPr>
          <w:rFonts w:ascii="Times New Roman" w:eastAsiaTheme="majorEastAsia" w:hAnsi="Times New Roman" w:cs="Times New Roman"/>
          <w:color w:val="2F5496" w:themeColor="accent1" w:themeShade="BF"/>
          <w:sz w:val="32"/>
          <w:szCs w:val="32"/>
        </w:rPr>
      </w:pPr>
      <w:r w:rsidRPr="00895792">
        <w:rPr>
          <w:rFonts w:ascii="Times New Roman" w:eastAsiaTheme="majorEastAsia" w:hAnsi="Times New Roman" w:cs="Times New Roman"/>
          <w:color w:val="2F5496" w:themeColor="accent1" w:themeShade="BF"/>
          <w:sz w:val="32"/>
          <w:szCs w:val="32"/>
        </w:rPr>
        <w:br w:type="page"/>
      </w:r>
    </w:p>
    <w:p w14:paraId="6B1575F3"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DECLARATION </w:t>
      </w:r>
    </w:p>
    <w:p w14:paraId="315AE7E2" w14:textId="0BA7BF34" w:rsidR="00307B46" w:rsidRPr="00895792" w:rsidRDefault="00307B46" w:rsidP="00307B46">
      <w:pPr>
        <w:tabs>
          <w:tab w:val="left" w:pos="3000"/>
        </w:tabs>
        <w:spacing w:before="120" w:after="240" w:line="360" w:lineRule="auto"/>
        <w:jc w:val="both"/>
        <w:rPr>
          <w:rFonts w:ascii="Times New Roman" w:hAnsi="Times New Roman" w:cs="Times New Roman"/>
          <w:color w:val="000000"/>
        </w:rPr>
      </w:pPr>
      <w:r>
        <w:rPr>
          <w:rFonts w:ascii="Times New Roman" w:hAnsi="Times New Roman"/>
          <w:sz w:val="24"/>
        </w:rPr>
        <w:t>This is to declare that the project entitled "FORAX: Forensic Analysis and eXtraction Platform" is an original work done by the undersigned in partial fulfillment of the requirements for the degree of Bachelor of Digital Forensics and Cyber Security at Criminology and Forensic Sciences Department, Lahore Garrison University, Lahore.</w:t>
      </w:r>
    </w:p>
    <w:p w14:paraId="077EA5A4" w14:textId="77777777" w:rsidR="00307B46" w:rsidRPr="00895792" w:rsidRDefault="00307B46" w:rsidP="00307B46">
      <w:pPr>
        <w:tabs>
          <w:tab w:val="left" w:pos="3000"/>
        </w:tabs>
        <w:spacing w:before="120" w:after="240" w:line="360" w:lineRule="auto"/>
        <w:jc w:val="both"/>
        <w:rPr>
          <w:rFonts w:ascii="Times New Roman" w:hAnsi="Times New Roman" w:cs="Times New Roman"/>
          <w:color w:val="000000"/>
        </w:rPr>
      </w:pPr>
      <w:r>
        <w:rPr>
          <w:rFonts w:ascii="Times New Roman" w:hAnsi="Times New Roman"/>
          <w:sz w:val="24"/>
        </w:rPr>
        <w:t>All analysis, design, implementation, testing, and documentation reported in this project were accomplished by the undersigned. This project has not been submitted to any other institution for the award of any degree.</w:t>
      </w:r>
    </w:p>
    <w:p w14:paraId="20A54492" w14:textId="77777777" w:rsidR="00307B46" w:rsidRPr="00895792" w:rsidRDefault="00307B46" w:rsidP="00307B46">
      <w:pPr>
        <w:spacing w:after="120" w:line="360" w:lineRule="auto"/>
        <w:jc w:val="right"/>
        <w:rPr>
          <w:rFonts w:ascii="Times New Roman" w:hAnsi="Times New Roman" w:cs="Times New Roman"/>
        </w:rPr>
      </w:pPr>
    </w:p>
    <w:p w14:paraId="7F444D28" w14:textId="77777777" w:rsidR="00307B46" w:rsidRPr="00895792" w:rsidRDefault="00307B46" w:rsidP="00307B46">
      <w:pPr>
        <w:spacing w:after="120" w:line="360" w:lineRule="auto"/>
        <w:jc w:val="right"/>
        <w:rPr>
          <w:rFonts w:ascii="Times New Roman" w:hAnsi="Times New Roman" w:cs="Times New Roman"/>
        </w:rPr>
      </w:pPr>
    </w:p>
    <w:p w14:paraId="7A50F99B" w14:textId="77777777" w:rsidR="00307B46" w:rsidRPr="00895792" w:rsidRDefault="00307B46" w:rsidP="00307B46">
      <w:pPr>
        <w:spacing w:after="120" w:line="360" w:lineRule="auto"/>
        <w:jc w:val="right"/>
        <w:rPr>
          <w:rFonts w:ascii="Times New Roman" w:hAnsi="Times New Roman" w:cs="Times New Roman"/>
        </w:rPr>
      </w:pPr>
      <w:r>
        <w:rPr>
          <w:rFonts w:ascii="Times New Roman" w:hAnsi="Times New Roman"/>
          <w:sz w:val="24"/>
        </w:rPr>
        <w:t>Student Name: Muhammad Ahsan Farooq</w:t>
      </w:r>
    </w:p>
    <w:p w14:paraId="6C7132D3" w14:textId="77777777" w:rsidR="00307B46" w:rsidRPr="00895792" w:rsidRDefault="00307B46" w:rsidP="00307B46">
      <w:pPr>
        <w:spacing w:line="360" w:lineRule="auto" w:after="120"/>
        <w:rPr>
          <w:rFonts w:ascii="Times New Roman" w:eastAsiaTheme="majorEastAsia" w:hAnsi="Times New Roman" w:cs="Times New Roman"/>
          <w:color w:val="2F5496" w:themeColor="accent1" w:themeShade="BF"/>
          <w:sz w:val="32"/>
          <w:szCs w:val="32"/>
        </w:rPr>
      </w:pPr>
      <w:r w:rsidRPr="00895792">
        <w:rPr>
          <w:rFonts w:ascii="Times New Roman" w:eastAsiaTheme="majorEastAsia" w:hAnsi="Times New Roman" w:cs="Times New Roman"/>
          <w:color w:val="2F5496" w:themeColor="accent1" w:themeShade="BF"/>
          <w:sz w:val="32"/>
          <w:szCs w:val="32"/>
        </w:rPr>
        <w:br w:type="page"/>
      </w:r>
    </w:p>
    <w:p w14:paraId="4DB7A736"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Pr>
          <w:rFonts w:ascii="Times New Roman" w:hAnsi="Times New Roman"/>
          <w:sz w:val="24"/>
        </w:rPr>
        <w:t>ACKNOWLEDGEMENTS</w:t>
      </w:r>
    </w:p>
    <w:p>
      <w:pPr>
        <w:spacing w:line="360" w:lineRule="auto" w:after="120"/>
      </w:pPr>
      <w:r>
        <w:rPr>
          <w:rFonts w:ascii="Times New Roman" w:hAnsi="Times New Roman"/>
          <w:sz w:val="24"/>
        </w:rPr>
        <w:t>All praise is due to Almighty Allah for granting strength, patience, and consistency throughout this Final Year Project journey.</w:t>
      </w:r>
    </w:p>
    <w:p>
      <w:pPr>
        <w:spacing w:line="360" w:lineRule="auto" w:after="120"/>
      </w:pPr>
      <w:r>
        <w:rPr>
          <w:rFonts w:ascii="Times New Roman" w:hAnsi="Times New Roman"/>
          <w:sz w:val="24"/>
        </w:rPr>
        <w:t>I sincerely thank the Department of Criminology and Forensic Sciences, Lahore Garrison University, for enabling a practical and research-focused environment for digital forensics learning.</w:t>
      </w:r>
    </w:p>
    <w:p>
      <w:pPr>
        <w:spacing w:line="360" w:lineRule="auto" w:after="120"/>
      </w:pPr>
      <w:r>
        <w:rPr>
          <w:rFonts w:ascii="Times New Roman" w:hAnsi="Times New Roman"/>
          <w:sz w:val="24"/>
        </w:rPr>
        <w:t>I am deeply grateful to my supervisor, Teacher Name, for continuous guidance, constructive feedback, and encouragement at each stage of analysis, implementation, and documentation.</w:t>
      </w:r>
    </w:p>
    <w:p>
      <w:pPr>
        <w:spacing w:line="360" w:lineRule="auto" w:after="120"/>
      </w:pPr>
      <w:r>
        <w:rPr>
          <w:rFonts w:ascii="Times New Roman" w:hAnsi="Times New Roman"/>
          <w:sz w:val="24"/>
        </w:rPr>
        <w:t>I also acknowledge faculty members, classmates, and lab peers whose discussions and suggestions improved this project's technical quality and presentation.</w:t>
      </w:r>
    </w:p>
    <w:p>
      <w:pPr>
        <w:spacing w:line="360" w:lineRule="auto" w:after="120"/>
      </w:pPr>
      <w:r>
        <w:rPr>
          <w:rFonts w:ascii="Times New Roman" w:hAnsi="Times New Roman"/>
          <w:sz w:val="24"/>
        </w:rPr>
        <w:t>Finally, I thank my family for their unwavering support, motivation, and prayers, which remained the foundation of this accomplishment.</w:t>
      </w:r>
    </w:p>
    <w:p w14:paraId="1996A573"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Pr>
          <w:rFonts w:ascii="Times New Roman" w:hAnsi="Times New Roman"/>
          <w:sz w:val="24"/>
        </w:rPr>
        <w:t>DEDICATION</w:t>
      </w:r>
    </w:p>
    <w:p>
      <w:pPr>
        <w:spacing w:line="360" w:lineRule="auto" w:after="120"/>
      </w:pPr>
      <w:r>
        <w:rPr>
          <w:rFonts w:ascii="Times New Roman" w:hAnsi="Times New Roman"/>
          <w:sz w:val="24"/>
        </w:rPr>
        <w:t>This project is dedicated to my parents, whose sacrifices and support made my education possible.</w:t>
      </w:r>
    </w:p>
    <w:p>
      <w:pPr>
        <w:spacing w:line="360" w:lineRule="auto" w:after="120"/>
      </w:pPr>
      <w:r>
        <w:rPr>
          <w:rFonts w:ascii="Times New Roman" w:hAnsi="Times New Roman"/>
          <w:sz w:val="24"/>
        </w:rPr>
        <w:t>It is also dedicated to my teachers and mentors who inspired disciplined thinking and professional ethics.</w:t>
      </w:r>
    </w:p>
    <w:p>
      <w:pPr>
        <w:spacing w:line="360" w:lineRule="auto" w:after="120"/>
      </w:pPr>
      <w:r>
        <w:rPr>
          <w:rFonts w:ascii="Times New Roman" w:hAnsi="Times New Roman"/>
          <w:sz w:val="24"/>
        </w:rPr>
        <w:t>I further dedicate this work to digital forensic and cyber security professionals who serve society through evidence-based justice.</w:t>
      </w:r>
    </w:p>
    <w:p w14:paraId="4355F6A8"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Pr>
          <w:rFonts w:ascii="Times New Roman" w:hAnsi="Times New Roman"/>
          <w:sz w:val="24"/>
        </w:rPr>
        <w:t>Table of Contents</w:t>
      </w:r>
    </w:p>
    <w:p>
      <w:pPr>
        <w:spacing w:line="360" w:lineRule="auto" w:after="120"/>
      </w:pPr>
      <w:r>
        <w:rPr>
          <w:rFonts w:ascii="Times New Roman" w:hAnsi="Times New Roman"/>
          <w:sz w:val="24"/>
        </w:rPr>
        <w:t>Acknowledgements .................................................................................... i</w:t>
      </w:r>
    </w:p>
    <w:p>
      <w:pPr>
        <w:spacing w:line="360" w:lineRule="auto" w:after="120"/>
      </w:pPr>
      <w:r>
        <w:rPr>
          <w:rFonts w:ascii="Times New Roman" w:hAnsi="Times New Roman"/>
          <w:sz w:val="24"/>
        </w:rPr>
        <w:t>Dedication ................................................................................................... ii</w:t>
      </w:r>
    </w:p>
    <w:p>
      <w:pPr>
        <w:spacing w:line="360" w:lineRule="auto" w:after="120"/>
      </w:pPr>
      <w:r>
        <w:rPr>
          <w:rFonts w:ascii="Times New Roman" w:hAnsi="Times New Roman"/>
          <w:sz w:val="24"/>
        </w:rPr>
        <w:t>Table of Contents .................................................................................... iii</w:t>
      </w:r>
    </w:p>
    <w:p>
      <w:pPr>
        <w:spacing w:line="360" w:lineRule="auto" w:after="120"/>
      </w:pPr>
      <w:r>
        <w:rPr>
          <w:rFonts w:ascii="Times New Roman" w:hAnsi="Times New Roman"/>
          <w:sz w:val="24"/>
        </w:rPr>
        <w:t>List of Tables ............................................................................................. iv</w:t>
      </w:r>
    </w:p>
    <w:p>
      <w:pPr>
        <w:spacing w:line="360" w:lineRule="auto" w:after="120"/>
      </w:pPr>
      <w:r>
        <w:rPr>
          <w:rFonts w:ascii="Times New Roman" w:hAnsi="Times New Roman"/>
          <w:sz w:val="24"/>
        </w:rPr>
        <w:t>List of Figures ............................................................................................ v</w:t>
      </w:r>
    </w:p>
    <w:p>
      <w:pPr>
        <w:spacing w:line="360" w:lineRule="auto" w:after="120"/>
      </w:pPr>
      <w:r>
        <w:rPr>
          <w:rFonts w:ascii="Times New Roman" w:hAnsi="Times New Roman"/>
          <w:sz w:val="24"/>
        </w:rPr>
        <w:t>List of Abbreviation .................................................................................. vi</w:t>
      </w:r>
    </w:p>
    <w:p>
      <w:pPr>
        <w:spacing w:line="360" w:lineRule="auto" w:after="120"/>
      </w:pPr>
      <w:r>
        <w:rPr>
          <w:rFonts w:ascii="Times New Roman" w:hAnsi="Times New Roman"/>
          <w:sz w:val="24"/>
        </w:rPr>
        <w:t>Abstract ..................................................................................................... vii</w:t>
      </w:r>
    </w:p>
    <w:p>
      <w:pPr>
        <w:spacing w:line="360" w:lineRule="auto" w:after="120"/>
      </w:pPr>
      <w:r>
        <w:rPr>
          <w:rFonts w:ascii="Times New Roman" w:hAnsi="Times New Roman"/>
          <w:sz w:val="24"/>
        </w:rPr>
        <w:t>CHAPTER 1: INTRODUCTION ..................................................................... 1</w:t>
      </w:r>
    </w:p>
    <w:p>
      <w:pPr>
        <w:spacing w:line="360" w:lineRule="auto" w:after="120"/>
      </w:pPr>
      <w:r>
        <w:rPr>
          <w:rFonts w:ascii="Times New Roman" w:hAnsi="Times New Roman"/>
          <w:sz w:val="24"/>
        </w:rPr>
        <w:t>1.1 Context and Background ...................................................................... 1</w:t>
      </w:r>
    </w:p>
    <w:p>
      <w:pPr>
        <w:spacing w:line="360" w:lineRule="auto" w:after="120"/>
      </w:pPr>
      <w:r>
        <w:rPr>
          <w:rFonts w:ascii="Times New Roman" w:hAnsi="Times New Roman"/>
          <w:sz w:val="24"/>
        </w:rPr>
        <w:t>1.2 Problem Statement and Objectives ...................................................... 6</w:t>
      </w:r>
    </w:p>
    <w:p>
      <w:pPr>
        <w:spacing w:line="360" w:lineRule="auto" w:after="120"/>
      </w:pPr>
      <w:r>
        <w:rPr>
          <w:rFonts w:ascii="Times New Roman" w:hAnsi="Times New Roman"/>
          <w:sz w:val="24"/>
        </w:rPr>
        <w:t>1.3 Significance ........................................................................................ 10</w:t>
      </w:r>
    </w:p>
    <w:p>
      <w:pPr>
        <w:spacing w:line="360" w:lineRule="auto" w:after="120"/>
      </w:pPr>
      <w:r>
        <w:rPr>
          <w:rFonts w:ascii="Times New Roman" w:hAnsi="Times New Roman"/>
          <w:sz w:val="24"/>
        </w:rPr>
        <w:t>1.4 Organization of Report ..................................................................... 12</w:t>
      </w:r>
    </w:p>
    <w:p>
      <w:pPr>
        <w:spacing w:line="360" w:lineRule="auto" w:after="120"/>
      </w:pPr>
      <w:r>
        <w:rPr>
          <w:rFonts w:ascii="Times New Roman" w:hAnsi="Times New Roman"/>
          <w:sz w:val="24"/>
        </w:rPr>
        <w:t>CHAPTER 2: PROBLEM DEFINITION ........................................................ 14</w:t>
      </w:r>
    </w:p>
    <w:p>
      <w:pPr>
        <w:spacing w:line="360" w:lineRule="auto" w:after="120"/>
      </w:pPr>
      <w:r>
        <w:rPr>
          <w:rFonts w:ascii="Times New Roman" w:hAnsi="Times New Roman"/>
          <w:sz w:val="24"/>
        </w:rPr>
        <w:t>CHAPTER 3: LITERATURE REVIEW ......................................................... 24</w:t>
      </w:r>
    </w:p>
    <w:p>
      <w:pPr>
        <w:spacing w:line="360" w:lineRule="auto" w:after="120"/>
      </w:pPr>
      <w:r>
        <w:rPr>
          <w:rFonts w:ascii="Times New Roman" w:hAnsi="Times New Roman"/>
          <w:sz w:val="24"/>
        </w:rPr>
        <w:t>(Page numbers can be updated in MS Word using Update Field)</w:t>
      </w:r>
    </w:p>
    <w:p w14:paraId="53E4689E"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p>
    <w:p w14:paraId="7C8E4A37"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Pr>
          <w:rFonts w:ascii="Times New Roman" w:hAnsi="Times New Roman"/>
          <w:sz w:val="24"/>
        </w:rPr>
        <w:t>List of Tables</w:t>
      </w:r>
    </w:p>
    <w:p>
      <w:pPr>
        <w:spacing w:line="360" w:lineRule="auto" w:after="120"/>
      </w:pPr>
      <w:r>
        <w:rPr>
          <w:rFonts w:ascii="Times New Roman" w:hAnsi="Times New Roman"/>
          <w:sz w:val="24"/>
        </w:rPr>
        <w:t>Table 1.1 Comparative Features of Existing Forensic Workflows</w:t>
      </w:r>
    </w:p>
    <w:p>
      <w:pPr>
        <w:spacing w:line="360" w:lineRule="auto" w:after="120"/>
      </w:pPr>
      <w:r>
        <w:rPr>
          <w:rFonts w:ascii="Times New Roman" w:hAnsi="Times New Roman"/>
          <w:sz w:val="24"/>
        </w:rPr>
        <w:t>Table 1.2 FORAX Objectives and Expected Outcomes</w:t>
      </w:r>
    </w:p>
    <w:p>
      <w:pPr>
        <w:spacing w:line="360" w:lineRule="auto" w:after="120"/>
      </w:pPr>
      <w:r>
        <w:rPr>
          <w:rFonts w:ascii="Times New Roman" w:hAnsi="Times New Roman"/>
          <w:sz w:val="24"/>
        </w:rPr>
        <w:t>Table 2.1 Root Causes of Mobile Triage Delay</w:t>
      </w:r>
    </w:p>
    <w:p>
      <w:pPr>
        <w:spacing w:line="360" w:lineRule="auto" w:after="120"/>
      </w:pPr>
      <w:r>
        <w:rPr>
          <w:rFonts w:ascii="Times New Roman" w:hAnsi="Times New Roman"/>
          <w:sz w:val="24"/>
        </w:rPr>
        <w:t>Table 2.2 Problem-to-Solution Mapping in FORAX</w:t>
      </w:r>
    </w:p>
    <w:p>
      <w:pPr>
        <w:spacing w:line="360" w:lineRule="auto" w:after="120"/>
      </w:pPr>
      <w:r>
        <w:rPr>
          <w:rFonts w:ascii="Times New Roman" w:hAnsi="Times New Roman"/>
          <w:sz w:val="24"/>
        </w:rPr>
        <w:t>Table 3.1 Summary of Major Research Themes</w:t>
      </w:r>
    </w:p>
    <w:p>
      <w:pPr>
        <w:spacing w:line="360" w:lineRule="auto" w:after="120"/>
      </w:pPr>
      <w:r>
        <w:rPr>
          <w:rFonts w:ascii="Times New Roman" w:hAnsi="Times New Roman"/>
          <w:sz w:val="24"/>
        </w:rPr>
        <w:t>Table 3.2 Literature Gaps Addressed by FORAX</w:t>
      </w:r>
    </w:p>
    <w:p w14:paraId="79C2117E"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p>
    <w:p w14:paraId="2526162C"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Pr>
          <w:rFonts w:ascii="Times New Roman" w:hAnsi="Times New Roman"/>
          <w:sz w:val="24"/>
        </w:rPr>
        <w:t>List of Figures</w:t>
      </w:r>
    </w:p>
    <w:p>
      <w:pPr>
        <w:spacing w:line="360" w:lineRule="auto" w:after="120"/>
      </w:pPr>
      <w:r>
        <w:rPr>
          <w:rFonts w:ascii="Times New Roman" w:hAnsi="Times New Roman"/>
          <w:sz w:val="24"/>
        </w:rPr>
        <w:t>Figure 1.1 FORAX High-Level Workflow</w:t>
      </w:r>
    </w:p>
    <w:p>
      <w:pPr>
        <w:spacing w:line="360" w:lineRule="auto" w:after="120"/>
      </w:pPr>
      <w:r>
        <w:rPr>
          <w:rFonts w:ascii="Times New Roman" w:hAnsi="Times New Roman"/>
          <w:sz w:val="24"/>
        </w:rPr>
        <w:t>Figure 1.2 FORAX Layered System Architecture</w:t>
      </w:r>
    </w:p>
    <w:p>
      <w:pPr>
        <w:spacing w:line="360" w:lineRule="auto" w:after="120"/>
      </w:pPr>
      <w:r>
        <w:rPr>
          <w:rFonts w:ascii="Times New Roman" w:hAnsi="Times New Roman"/>
          <w:sz w:val="24"/>
        </w:rPr>
        <w:t>Figure 2.1 Fragmented Traditional Workflow</w:t>
      </w:r>
    </w:p>
    <w:p>
      <w:pPr>
        <w:spacing w:line="360" w:lineRule="auto" w:after="120"/>
      </w:pPr>
      <w:r>
        <w:rPr>
          <w:rFonts w:ascii="Times New Roman" w:hAnsi="Times New Roman"/>
          <w:sz w:val="24"/>
        </w:rPr>
        <w:t>Figure 2.2 Integrated Evidence Lifecycle in FORAX</w:t>
      </w:r>
    </w:p>
    <w:p>
      <w:pPr>
        <w:spacing w:line="360" w:lineRule="auto" w:after="120"/>
      </w:pPr>
      <w:r>
        <w:rPr>
          <w:rFonts w:ascii="Times New Roman" w:hAnsi="Times New Roman"/>
          <w:sz w:val="24"/>
        </w:rPr>
        <w:t>Figure 3.1 Research Positioning of FORAX</w:t>
      </w:r>
    </w:p>
    <w:p w14:paraId="412D5227"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p>
    <w:p w14:paraId="02B5768B"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Pr>
          <w:rFonts w:ascii="Times New Roman" w:hAnsi="Times New Roman"/>
          <w:sz w:val="24"/>
        </w:rPr>
        <w:t>List of Abbreviation</w:t>
      </w:r>
    </w:p>
    <w:p>
      <w:pPr>
        <w:spacing w:line="360" w:lineRule="auto" w:after="120"/>
      </w:pPr>
      <w:r>
        <w:rPr>
          <w:rFonts w:ascii="Times New Roman" w:hAnsi="Times New Roman"/>
          <w:sz w:val="24"/>
        </w:rPr>
        <w:t>ADB  - Android Debug Bridge</w:t>
      </w:r>
    </w:p>
    <w:p>
      <w:pPr>
        <w:spacing w:line="360" w:lineRule="auto" w:after="120"/>
      </w:pPr>
      <w:r>
        <w:rPr>
          <w:rFonts w:ascii="Times New Roman" w:hAnsi="Times New Roman"/>
          <w:sz w:val="24"/>
        </w:rPr>
        <w:t>AI   - Artificial Intelligence</w:t>
      </w:r>
    </w:p>
    <w:p>
      <w:pPr>
        <w:spacing w:line="360" w:lineRule="auto" w:after="120"/>
      </w:pPr>
      <w:r>
        <w:rPr>
          <w:rFonts w:ascii="Times New Roman" w:hAnsi="Times New Roman"/>
          <w:sz w:val="24"/>
        </w:rPr>
        <w:t>API  - Application Programming Interface</w:t>
      </w:r>
    </w:p>
    <w:p>
      <w:pPr>
        <w:spacing w:line="360" w:lineRule="auto" w:after="120"/>
      </w:pPr>
      <w:r>
        <w:rPr>
          <w:rFonts w:ascii="Times New Roman" w:hAnsi="Times New Roman"/>
          <w:sz w:val="24"/>
        </w:rPr>
        <w:t>CNN  - Convolutional Neural Network</w:t>
      </w:r>
    </w:p>
    <w:p>
      <w:pPr>
        <w:spacing w:line="360" w:lineRule="auto" w:after="120"/>
      </w:pPr>
      <w:r>
        <w:rPr>
          <w:rFonts w:ascii="Times New Roman" w:hAnsi="Times New Roman"/>
          <w:sz w:val="24"/>
        </w:rPr>
        <w:t>CMS  - Case Management System</w:t>
      </w:r>
    </w:p>
    <w:p>
      <w:pPr>
        <w:spacing w:line="360" w:lineRule="auto" w:after="120"/>
      </w:pPr>
      <w:r>
        <w:rPr>
          <w:rFonts w:ascii="Times New Roman" w:hAnsi="Times New Roman"/>
          <w:sz w:val="24"/>
        </w:rPr>
        <w:t>DFCS - Digital Forensics and Cyber Security</w:t>
      </w:r>
    </w:p>
    <w:p>
      <w:pPr>
        <w:spacing w:line="360" w:lineRule="auto" w:after="120"/>
      </w:pPr>
      <w:r>
        <w:rPr>
          <w:rFonts w:ascii="Times New Roman" w:hAnsi="Times New Roman"/>
          <w:sz w:val="24"/>
        </w:rPr>
        <w:t>EXIF - Exchangeable Image File Format</w:t>
      </w:r>
    </w:p>
    <w:p>
      <w:pPr>
        <w:spacing w:line="360" w:lineRule="auto" w:after="120"/>
      </w:pPr>
      <w:r>
        <w:rPr>
          <w:rFonts w:ascii="Times New Roman" w:hAnsi="Times New Roman"/>
          <w:sz w:val="24"/>
        </w:rPr>
        <w:t>FYP  - Final Year Project</w:t>
      </w:r>
    </w:p>
    <w:p>
      <w:pPr>
        <w:spacing w:line="360" w:lineRule="auto" w:after="120"/>
      </w:pPr>
      <w:r>
        <w:rPr>
          <w:rFonts w:ascii="Times New Roman" w:hAnsi="Times New Roman"/>
          <w:sz w:val="24"/>
        </w:rPr>
        <w:t>GPS  - Global Positioning System</w:t>
      </w:r>
    </w:p>
    <w:p>
      <w:pPr>
        <w:spacing w:line="360" w:lineRule="auto" w:after="120"/>
      </w:pPr>
      <w:r>
        <w:rPr>
          <w:rFonts w:ascii="Times New Roman" w:hAnsi="Times New Roman"/>
          <w:sz w:val="24"/>
        </w:rPr>
        <w:t>HTML - HyperText Markup Language</w:t>
      </w:r>
    </w:p>
    <w:p>
      <w:pPr>
        <w:spacing w:line="360" w:lineRule="auto" w:after="120"/>
      </w:pPr>
      <w:r>
        <w:rPr>
          <w:rFonts w:ascii="Times New Roman" w:hAnsi="Times New Roman"/>
          <w:sz w:val="24"/>
        </w:rPr>
        <w:t>NLP  - Natural Language Processing</w:t>
      </w:r>
    </w:p>
    <w:p>
      <w:pPr>
        <w:spacing w:line="360" w:lineRule="auto" w:after="120"/>
      </w:pPr>
      <w:r>
        <w:rPr>
          <w:rFonts w:ascii="Times New Roman" w:hAnsi="Times New Roman"/>
          <w:sz w:val="24"/>
        </w:rPr>
        <w:t>OTP  - One-Time Password</w:t>
      </w:r>
    </w:p>
    <w:p>
      <w:pPr>
        <w:spacing w:line="360" w:lineRule="auto" w:after="120"/>
      </w:pPr>
      <w:r>
        <w:rPr>
          <w:rFonts w:ascii="Times New Roman" w:hAnsi="Times New Roman"/>
          <w:sz w:val="24"/>
        </w:rPr>
        <w:t>PDF  - Portable Document Format</w:t>
      </w:r>
    </w:p>
    <w:p>
      <w:pPr>
        <w:spacing w:line="360" w:lineRule="auto" w:after="120"/>
      </w:pPr>
      <w:r>
        <w:rPr>
          <w:rFonts w:ascii="Times New Roman" w:hAnsi="Times New Roman"/>
          <w:sz w:val="24"/>
        </w:rPr>
        <w:t>RBAC - Role-Based Access Control</w:t>
      </w:r>
    </w:p>
    <w:p>
      <w:pPr>
        <w:spacing w:line="360" w:lineRule="auto" w:after="120"/>
      </w:pPr>
      <w:r>
        <w:rPr>
          <w:rFonts w:ascii="Times New Roman" w:hAnsi="Times New Roman"/>
          <w:sz w:val="24"/>
        </w:rPr>
        <w:t>SRS  - Software Requirement Specification</w:t>
      </w:r>
    </w:p>
    <w:p>
      <w:pPr>
        <w:spacing w:line="360" w:lineRule="auto" w:after="120"/>
      </w:pPr>
      <w:r>
        <w:rPr>
          <w:rFonts w:ascii="Times New Roman" w:hAnsi="Times New Roman"/>
          <w:sz w:val="24"/>
        </w:rPr>
        <w:t>SSE  - Server-Sent Events</w:t>
      </w:r>
    </w:p>
    <w:p>
      <w:pPr>
        <w:spacing w:line="360" w:lineRule="auto" w:after="120"/>
      </w:pPr>
      <w:r>
        <w:rPr>
          <w:rFonts w:ascii="Times New Roman" w:hAnsi="Times New Roman"/>
          <w:sz w:val="24"/>
        </w:rPr>
        <w:t>UI   - User Interface</w:t>
      </w:r>
    </w:p>
    <w:p>
      <w:pPr>
        <w:spacing w:line="360" w:lineRule="auto" w:after="120"/>
      </w:pPr>
      <w:r>
        <w:rPr>
          <w:rFonts w:ascii="Times New Roman" w:hAnsi="Times New Roman"/>
          <w:sz w:val="24"/>
        </w:rPr>
        <w:t>UX   - User Experience</w:t>
      </w:r>
    </w:p>
    <w:p w14:paraId="069153D8" w14:textId="77777777" w:rsidR="00307B46" w:rsidRDefault="00307B46" w:rsidP="00307B46">
      <w:pPr>
        <w:spacing w:before="120" w:after="240" w:line="360" w:lineRule="auto"/>
        <w:jc w:val="center"/>
        <w:rPr>
          <w:rFonts w:ascii="Times New Roman" w:hAnsi="Times New Roman" w:cs="Times New Roman"/>
          <w:b/>
          <w:w w:val="80"/>
          <w:sz w:val="40"/>
          <w:szCs w:val="48"/>
        </w:rPr>
      </w:pPr>
    </w:p>
    <w:p w14:paraId="014C14CC" w14:textId="77777777" w:rsidR="00891A4F" w:rsidRDefault="00891A4F" w:rsidP="00307B46">
      <w:pPr>
        <w:spacing w:before="120" w:after="240" w:line="360" w:lineRule="auto"/>
        <w:jc w:val="center"/>
        <w:rPr>
          <w:rFonts w:ascii="Times New Roman" w:hAnsi="Times New Roman" w:cs="Times New Roman"/>
          <w:b/>
          <w:w w:val="80"/>
          <w:sz w:val="40"/>
          <w:szCs w:val="48"/>
        </w:rPr>
      </w:pPr>
    </w:p>
    <w:p w14:paraId="7F9C480D" w14:textId="77777777" w:rsidR="00891A4F" w:rsidRDefault="00891A4F" w:rsidP="00307B46">
      <w:pPr>
        <w:spacing w:before="120" w:after="240" w:line="360" w:lineRule="auto"/>
        <w:jc w:val="center"/>
        <w:rPr>
          <w:rFonts w:ascii="Times New Roman" w:hAnsi="Times New Roman" w:cs="Times New Roman"/>
          <w:b/>
          <w:w w:val="80"/>
          <w:sz w:val="40"/>
          <w:szCs w:val="48"/>
        </w:rPr>
      </w:pPr>
    </w:p>
    <w:p w14:paraId="742173ED" w14:textId="77777777" w:rsidR="00891A4F" w:rsidRDefault="00891A4F" w:rsidP="00307B46">
      <w:pPr>
        <w:spacing w:before="120" w:after="240" w:line="360" w:lineRule="auto"/>
        <w:jc w:val="center"/>
        <w:rPr>
          <w:rFonts w:ascii="Times New Roman" w:hAnsi="Times New Roman" w:cs="Times New Roman"/>
          <w:b/>
          <w:w w:val="80"/>
          <w:sz w:val="40"/>
          <w:szCs w:val="48"/>
        </w:rPr>
      </w:pPr>
    </w:p>
    <w:p w14:paraId="5A559358" w14:textId="77777777" w:rsidR="00891A4F" w:rsidRDefault="00891A4F" w:rsidP="00307B46">
      <w:pPr>
        <w:spacing w:before="120" w:after="240" w:line="360" w:lineRule="auto"/>
        <w:jc w:val="center"/>
        <w:rPr>
          <w:rFonts w:ascii="Times New Roman" w:hAnsi="Times New Roman" w:cs="Times New Roman"/>
          <w:b/>
          <w:w w:val="80"/>
          <w:sz w:val="40"/>
          <w:szCs w:val="48"/>
        </w:rPr>
      </w:pPr>
    </w:p>
    <w:p w14:paraId="1B970561" w14:textId="77777777" w:rsidR="00891A4F" w:rsidRPr="00895792" w:rsidRDefault="00891A4F" w:rsidP="00307B46">
      <w:pPr>
        <w:spacing w:before="120" w:after="240" w:line="360" w:lineRule="auto"/>
        <w:jc w:val="center"/>
        <w:rPr>
          <w:rFonts w:ascii="Times New Roman" w:hAnsi="Times New Roman" w:cs="Times New Roman"/>
          <w:b/>
          <w:w w:val="80"/>
          <w:sz w:val="40"/>
          <w:szCs w:val="48"/>
        </w:rPr>
      </w:pPr>
    </w:p>
    <w:p w14:paraId="104A326E"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Abstract</w:t>
      </w:r>
    </w:p>
    <w:p w14:paraId="097D6FD6" w14:textId="77777777" w:rsidR="00307B46" w:rsidRPr="00895792" w:rsidRDefault="00307B46" w:rsidP="00307B4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sz w:val="24"/>
        </w:rPr>
        <w:t>FORAX (Forensic Analysis and eXtraction Platform) is a digital forensic triage system developed to extract, organize, analyze, and report Android evidence through a unified workflow. The project responds to practical investigative challenges including data overload, fragmented toolchains, delayed triage, and inconsistent documentation quality.</w:t>
      </w:r>
    </w:p>
    <w:p>
      <w:pPr>
        <w:spacing w:line="360" w:lineRule="auto" w:after="120"/>
      </w:pPr>
      <w:r>
        <w:rPr>
          <w:rFonts w:ascii="Times New Roman" w:hAnsi="Times New Roman"/>
          <w:sz w:val="24"/>
        </w:rPr>
        <w:t>The platform performs ADB-based logical extraction of media, communication logs, browser traces, documents, and system artifacts. During acquisition, evidence integrity is preserved via SHA-256 hashing and structured metadata storage. A dual analysis pipeline combines image intelligence and weighted NLP-based scoring to classify evidence risk as LOW, MED, or HIGH.</w:t>
      </w:r>
    </w:p>
    <w:p>
      <w:pPr>
        <w:spacing w:line="360" w:lineRule="auto" w:after="120"/>
      </w:pPr>
      <w:r>
        <w:rPr>
          <w:rFonts w:ascii="Times New Roman" w:hAnsi="Times New Roman"/>
          <w:sz w:val="24"/>
        </w:rPr>
        <w:t>FORAX also includes role-based access control, OTP-supported credential recovery, rate-limit protection, and activity logging for accountability. Real-time extraction status streaming improves operational transparency and user confidence during long-running tasks. The system generates export-ready outputs in JSON, CSV, ZIP, HTML, and PDF formats.</w:t>
      </w:r>
    </w:p>
    <w:p>
      <w:pPr>
        <w:spacing w:line="360" w:lineRule="auto" w:after="120"/>
      </w:pPr>
      <w:r>
        <w:rPr>
          <w:rFonts w:ascii="Times New Roman" w:hAnsi="Times New Roman"/>
          <w:sz w:val="24"/>
        </w:rPr>
        <w:t>The proposed architecture demonstrates that integrating extraction, prioritization, and reporting can significantly reduce manual triage burden while improving evidence traceability and report consistency. Current scope focuses on Android logical extraction and controlled academic deployment. Future work includes advanced acquisition support, richer timeline analytics, and broader multi-platform compatibility.</w:t>
      </w:r>
    </w:p>
    <w:p w14:paraId="2C380CB8"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p>
    <w:p w14:paraId="64842E46" w14:textId="77777777" w:rsidR="0008538D" w:rsidRDefault="00307B46" w:rsidP="00307B46">
      <w:pPr>
        <w:spacing w:line="360" w:lineRule="auto" w:after="120"/>
        <w:rPr>
          <w:rFonts w:ascii="Times New Roman" w:hAnsi="Times New Roman" w:cs="Times New Roman"/>
          <w:b/>
          <w:w w:val="80"/>
          <w:sz w:val="40"/>
          <w:szCs w:val="48"/>
        </w:rPr>
      </w:pPr>
      <w:r w:rsidRPr="00895792">
        <w:rPr>
          <w:rFonts w:ascii="Times New Roman" w:hAnsi="Times New Roman" w:cs="Times New Roman"/>
          <w:b/>
          <w:w w:val="80"/>
          <w:sz w:val="40"/>
          <w:szCs w:val="48"/>
        </w:rPr>
        <w:br w:type="page"/>
      </w:r>
    </w:p>
    <w:p>
      <w:pPr>
        <w:spacing w:line="360" w:lineRule="auto" w:after="120"/>
      </w:pPr>
      <w:r>
        <w:rPr>
          <w:rFonts w:ascii="Times New Roman" w:hAnsi="Times New Roman"/>
          <w:sz w:val="24"/>
        </w:rPr>
        <w:br w:type="page"/>
      </w:r>
    </w:p>
    <w:p w14:paraId="61EA3DC2" w14:textId="77777777" w:rsidR="0008538D" w:rsidRPr="00AE1224" w:rsidRDefault="0008538D" w:rsidP="0008538D">
      <w:pPr>
        <w:spacing w:line="360" w:lineRule="auto" w:after="120"/>
        <w:rPr>
          <w:b/>
          <w:bCs/>
        </w:rPr>
      </w:pPr>
      <w:r w:rsidRPr="00AE1224">
        <w:rPr>
          <w:rFonts w:ascii="Times New Roman" w:hAnsi="Times New Roman"/>
          <w:b/>
          <w:bCs/>
          <w:sz w:val="24"/>
        </w:rPr>
        <w:lastRenderedPageBreak/>
        <w:t>CHAPTER 1: INTRODUCTION</w:t>
      </w:r>
    </w:p>
    <w:p w14:paraId="72502127" w14:textId="77777777" w:rsidR="0008538D" w:rsidRPr="00AE1224" w:rsidRDefault="0008538D" w:rsidP="0008538D">
      <w:pPr>
        <w:spacing w:line="360" w:lineRule="auto" w:after="120"/>
        <w:rPr>
          <w:b/>
          <w:bCs/>
        </w:rPr>
      </w:pPr>
      <w:r w:rsidRPr="00AE1224">
        <w:rPr>
          <w:rFonts w:ascii="Times New Roman" w:hAnsi="Times New Roman"/>
          <w:b/>
          <w:bCs/>
          <w:sz w:val="24"/>
        </w:rPr>
        <w:t>Context and Background</w:t>
      </w:r>
    </w:p>
    <w:p w14:paraId="0714C1AB" w14:textId="77777777" w:rsidR="0008538D" w:rsidRPr="00895792" w:rsidRDefault="0008538D" w:rsidP="0008538D">
      <w:pPr>
        <w:autoSpaceDE w:val="0"/>
        <w:autoSpaceDN w:val="0"/>
        <w:adjustRightInd w:val="0"/>
        <w:spacing w:line="360" w:lineRule="auto" w:after="120"/>
        <w:jc w:val="both"/>
        <w:rPr>
          <w:rFonts w:ascii="Times New Roman" w:hAnsi="Times New Roman" w:cs="Times New Roman"/>
          <w:sz w:val="23"/>
          <w:szCs w:val="23"/>
        </w:rPr>
      </w:pPr>
      <w:r>
        <w:rPr>
          <w:rFonts w:ascii="Times New Roman" w:hAnsi="Times New Roman"/>
          <w:sz w:val="24"/>
        </w:rPr>
        <w:t>Digital evidence is now central to criminal and cyber investigations because smartphones record communication, movement, media activity, and behavioral patterns at high granularity. This transformation has shifted investigative practice from paper-centric reconstruction to data-centric reconstruction, where timelines, intent, and associations are frequently inferred from device artifacts.</w:t>
      </w:r>
    </w:p>
    <w:p>
      <w:pPr>
        <w:spacing w:line="360" w:lineRule="auto" w:after="120"/>
      </w:pPr>
      <w:r>
        <w:rPr>
          <w:rFonts w:ascii="Times New Roman" w:hAnsi="Times New Roman"/>
          <w:sz w:val="24"/>
        </w:rPr>
        <w:t>In many practical environments, investigators face a serious mismatch between data volume and triage time. A single device can hold thousands of files across images, videos, chats, SMS records, browser sessions, app databases, and hidden system folders. Manual review without prioritization becomes inefficient and increases the risk of delayed or missed leads.</w:t>
      </w:r>
    </w:p>
    <w:p>
      <w:pPr>
        <w:spacing w:line="360" w:lineRule="auto" w:after="120"/>
      </w:pPr>
      <w:r>
        <w:rPr>
          <w:rFonts w:ascii="Times New Roman" w:hAnsi="Times New Roman"/>
          <w:sz w:val="24"/>
        </w:rPr>
        <w:t>Traditional workflows are often fragmented. Extraction may be performed with one tool, classification with another, and documentation in a separate manual process. This separation creates handoff inefficiency, metadata inconsistency, and procedural variation among analysts. As case volume increases, such friction directly affects investigative responsiveness.</w:t>
      </w:r>
    </w:p>
    <w:p>
      <w:pPr>
        <w:spacing w:line="360" w:lineRule="auto" w:after="120"/>
      </w:pPr>
      <w:r>
        <w:rPr>
          <w:rFonts w:ascii="Times New Roman" w:hAnsi="Times New Roman"/>
          <w:sz w:val="24"/>
        </w:rPr>
        <w:t>FORAX was conceived to reduce this gap by integrating major triage functions in one platform: secure access, case creation, Android logical extraction, evidence indexing, AI-assisted risk labeling, integrity verification, and report generation. The objective is not to replace all enterprise suites, but to provide a coherent and practical triage workflow for academic and institutional contexts.</w:t>
      </w:r>
    </w:p>
    <w:p>
      <w:pPr>
        <w:spacing w:line="360" w:lineRule="auto" w:after="120"/>
      </w:pPr>
      <w:r>
        <w:rPr>
          <w:rFonts w:ascii="Times New Roman" w:hAnsi="Times New Roman"/>
          <w:sz w:val="24"/>
        </w:rPr>
        <w:t>The project also reflects an educational need. Students in digital forensics often learn extraction scripts, AI experiments, and reporting concepts separately; however, real investigations require these layers to function together. FORAX demonstrates how architecture, data handling, and analyst operations can be unified in a repeatable process.</w:t>
      </w:r>
    </w:p>
    <w:p>
      <w:pPr>
        <w:spacing w:line="360" w:lineRule="auto" w:after="120"/>
      </w:pPr>
      <w:r>
        <w:rPr>
          <w:rFonts w:ascii="Times New Roman" w:hAnsi="Times New Roman"/>
          <w:sz w:val="24"/>
        </w:rPr>
        <w:t>A key principle in this project is accountable automation. Automated methods are used to handle repetitive and high-volume tasks such as hashing, type classification, and preliminary risk scoring, while final interpretation remains analyst-driven. This model improves speed without removing professional judgment.</w:t>
      </w:r>
    </w:p>
    <w:p>
      <w:pPr>
        <w:spacing w:line="360" w:lineRule="auto" w:after="120"/>
      </w:pPr>
      <w:r>
        <w:rPr>
          <w:rFonts w:ascii="Times New Roman" w:hAnsi="Times New Roman"/>
          <w:sz w:val="24"/>
        </w:rPr>
        <w:t>Another design principle is modular extensibility. FORAX separates core concerns into dedicated modules for extraction, database operations, image analysis, NLP analysis, security, and report generation. This structure supports maintainability and future upgrades such as stronger models, new artifact parsers, or enhanced legal reporting templates.</w:t>
      </w:r>
    </w:p>
    <w:p>
      <w:pPr>
        <w:spacing w:line="360" w:lineRule="auto" w:after="120"/>
      </w:pPr>
      <w:r>
        <w:rPr>
          <w:rFonts w:ascii="Times New Roman" w:hAnsi="Times New Roman"/>
          <w:sz w:val="24"/>
        </w:rPr>
        <w:t>From an operational perspective, real-time progress visibility is essential. FORAX uses event streaming to report extraction state and file flow, helping investigators understand process continuity and respond quickly to interruptions. This transparency increases trust in tool behavior and reduces uncertainty during active case processing.</w:t>
      </w:r>
    </w:p>
    <w:p>
      <w:pPr>
        <w:spacing w:line="360" w:lineRule="auto" w:after="120"/>
      </w:pPr>
      <w:r>
        <w:rPr>
          <w:rFonts w:ascii="Times New Roman" w:hAnsi="Times New Roman"/>
          <w:sz w:val="24"/>
        </w:rPr>
        <w:t>Overall, the background of this project is shaped by four realities: evidence growth, workflow fragmentation, triage urgency, and quality-accountability requirements. FORAX is positioned as a practical response that aligns technical capability with investigator workflow discipline.</w:t>
      </w:r>
    </w:p>
    <w:p w14:paraId="42567132" w14:textId="77777777" w:rsidR="0008538D" w:rsidRPr="00AE1224" w:rsidRDefault="0008538D" w:rsidP="0008538D">
      <w:pPr>
        <w:spacing w:line="360" w:lineRule="auto" w:after="120"/>
        <w:rPr>
          <w:b/>
          <w:bCs/>
        </w:rPr>
      </w:pPr>
      <w:r w:rsidRPr="00AE1224">
        <w:rPr>
          <w:rFonts w:ascii="Times New Roman" w:hAnsi="Times New Roman"/>
          <w:b/>
          <w:bCs/>
          <w:sz w:val="24"/>
        </w:rPr>
        <w:t>Problem Statement and Objectives</w:t>
      </w:r>
    </w:p>
    <w:p w14:paraId="09416E39" w14:textId="77777777" w:rsidR="0008538D" w:rsidRPr="00AE1224" w:rsidRDefault="0008538D" w:rsidP="0008538D">
      <w:pPr>
        <w:spacing w:line="360" w:lineRule="auto" w:after="120"/>
      </w:pPr>
      <w:r>
        <w:rPr>
          <w:rFonts w:ascii="Times New Roman" w:hAnsi="Times New Roman"/>
          <w:sz w:val="24"/>
        </w:rPr>
        <w:t>Problem Statement: Existing mobile forensic triage workflows frequently fail to provide a unified, fast, and accountable mechanism for Android evidence acquisition, prioritization, and documentation. Investigators require a system that reduces manual overload while preserving integrity and traceability.</w:t>
      </w:r>
    </w:p>
    <w:p>
      <w:pPr>
        <w:spacing w:line="360" w:lineRule="auto" w:after="120"/>
      </w:pPr>
      <w:r>
        <w:rPr>
          <w:rFonts w:ascii="Times New Roman" w:hAnsi="Times New Roman"/>
          <w:sz w:val="24"/>
        </w:rPr>
        <w:t>Objective 1: Implement a robust ADB-based extraction pipeline for Android logical acquisition across multiple relevant artifact categories.</w:t>
      </w:r>
    </w:p>
    <w:p>
      <w:pPr>
        <w:spacing w:line="360" w:lineRule="auto" w:after="120"/>
      </w:pPr>
      <w:r>
        <w:rPr>
          <w:rFonts w:ascii="Times New Roman" w:hAnsi="Times New Roman"/>
          <w:sz w:val="24"/>
        </w:rPr>
        <w:t>Objective 2: Design structured case and evidence storage so each artifact is associated with case identity, source context, and metadata.</w:t>
      </w:r>
    </w:p>
    <w:p>
      <w:pPr>
        <w:spacing w:line="360" w:lineRule="auto" w:after="120"/>
      </w:pPr>
      <w:r>
        <w:rPr>
          <w:rFonts w:ascii="Times New Roman" w:hAnsi="Times New Roman"/>
          <w:sz w:val="24"/>
        </w:rPr>
        <w:t>Objective 3: Apply AI-assisted prioritization using image intelligence and weighted NLP scoring to classify suspicious evidence efficiently.</w:t>
      </w:r>
    </w:p>
    <w:p>
      <w:pPr>
        <w:spacing w:line="360" w:lineRule="auto" w:after="120"/>
      </w:pPr>
      <w:r>
        <w:rPr>
          <w:rFonts w:ascii="Times New Roman" w:hAnsi="Times New Roman"/>
          <w:sz w:val="24"/>
        </w:rPr>
        <w:t>Objective 4: Provide real-time extraction state visibility, including start, status, pause, resume, stop, and reconnect controls.</w:t>
      </w:r>
    </w:p>
    <w:p>
      <w:pPr>
        <w:spacing w:line="360" w:lineRule="auto" w:after="120"/>
      </w:pPr>
      <w:r>
        <w:rPr>
          <w:rFonts w:ascii="Times New Roman" w:hAnsi="Times New Roman"/>
          <w:sz w:val="24"/>
        </w:rPr>
        <w:t>Objective 5: Strengthen security through role-based routing, session controls, OTP recovery, and login-rate limitations.</w:t>
      </w:r>
    </w:p>
    <w:p>
      <w:pPr>
        <w:spacing w:line="360" w:lineRule="auto" w:after="120"/>
      </w:pPr>
      <w:r>
        <w:rPr>
          <w:rFonts w:ascii="Times New Roman" w:hAnsi="Times New Roman"/>
          <w:sz w:val="24"/>
        </w:rPr>
        <w:t>Objective 6: Generate standardized outputs (CSV, ZIP, JSON, HTML, PDF) for review, archival, and academic submission.</w:t>
      </w:r>
    </w:p>
    <w:p>
      <w:pPr>
        <w:spacing w:line="360" w:lineRule="auto" w:after="120"/>
      </w:pPr>
      <w:r>
        <w:rPr>
          <w:rFonts w:ascii="Times New Roman" w:hAnsi="Times New Roman"/>
          <w:sz w:val="24"/>
        </w:rPr>
        <w:t>Objective 7: Preserve chain-of-custody confidence through automated SHA-256 hashing, audit logs, and integrity re-verification endpoints.</w:t>
      </w:r>
    </w:p>
    <w:p>
      <w:pPr>
        <w:spacing w:line="360" w:lineRule="auto" w:after="120"/>
      </w:pPr>
      <w:r>
        <w:rPr>
          <w:rFonts w:ascii="Times New Roman" w:hAnsi="Times New Roman"/>
          <w:sz w:val="24"/>
        </w:rPr>
        <w:t>Objective 8: Deliver a modular codebase suitable for educational extension and future applied research in digital forensic triage.</w:t>
      </w:r>
    </w:p>
    <w:p w14:paraId="2E2E3921" w14:textId="77777777" w:rsidR="0008538D" w:rsidRPr="00AE1224" w:rsidRDefault="0008538D" w:rsidP="0008538D">
      <w:pPr>
        <w:spacing w:line="360" w:lineRule="auto" w:after="120"/>
        <w:rPr>
          <w:b/>
          <w:bCs/>
        </w:rPr>
      </w:pPr>
      <w:r w:rsidRPr="00AE1224">
        <w:rPr>
          <w:rFonts w:ascii="Times New Roman" w:hAnsi="Times New Roman"/>
          <w:b/>
          <w:bCs/>
          <w:sz w:val="24"/>
        </w:rPr>
        <w:t>Significance</w:t>
      </w:r>
    </w:p>
    <w:p w14:paraId="3E527836" w14:textId="77777777" w:rsidR="0008538D" w:rsidRPr="00AE1224" w:rsidRDefault="0008538D" w:rsidP="0008538D">
      <w:pPr>
        <w:spacing w:line="360" w:lineRule="auto" w:after="120"/>
      </w:pPr>
      <w:r>
        <w:rPr>
          <w:rFonts w:ascii="Times New Roman" w:hAnsi="Times New Roman"/>
          <w:sz w:val="24"/>
        </w:rPr>
        <w:t>Investigative efficiency remains a core concern in mobile forensic practice because high-priority artifacts can be surfaced faster than manual browsing.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earlier lead generation and better response timing, supported by better visibility, consistent metadata capture, and standardized review pathways.</w:t>
      </w:r>
    </w:p>
    <w:p>
      <w:pPr>
        <w:spacing w:line="360" w:lineRule="auto" w:after="120"/>
      </w:pPr>
      <w:r>
        <w:rPr>
          <w:rFonts w:ascii="Times New Roman" w:hAnsi="Times New Roman"/>
          <w:sz w:val="24"/>
        </w:rPr>
        <w:t>Standardized documentation remains a core concern in mobile forensic practice because reports and exports follow a consistent evidence structure.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improved comparability and reduced clerical rework, supported by better visibility, consistent metadata capture, and standardized review pathways.</w:t>
      </w:r>
    </w:p>
    <w:p>
      <w:pPr>
        <w:spacing w:line="360" w:lineRule="auto" w:after="120"/>
      </w:pPr>
      <w:r>
        <w:rPr>
          <w:rFonts w:ascii="Times New Roman" w:hAnsi="Times New Roman"/>
          <w:sz w:val="24"/>
        </w:rPr>
        <w:t>Integrity-first workflow remains a core concern in mobile forensic practice because hashing and metadata capture are integrated at acquisition stage.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stronger confidence in chain-of-custody handling, supported by better visibility, consistent metadata capture, and standardized review pathways.</w:t>
      </w:r>
    </w:p>
    <w:p>
      <w:pPr>
        <w:spacing w:line="360" w:lineRule="auto" w:after="120"/>
      </w:pPr>
      <w:r>
        <w:rPr>
          <w:rFonts w:ascii="Times New Roman" w:hAnsi="Times New Roman"/>
          <w:sz w:val="24"/>
        </w:rPr>
        <w:t>Operational accountability remains a core concern in mobile forensic practice because audit trails and role controls make user actions traceable.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better governance and supervisory oversight, supported by better visibility, consistent metadata capture, and standardized review pathways.</w:t>
      </w:r>
    </w:p>
    <w:p>
      <w:pPr>
        <w:spacing w:line="360" w:lineRule="auto" w:after="120"/>
      </w:pPr>
      <w:r>
        <w:rPr>
          <w:rFonts w:ascii="Times New Roman" w:hAnsi="Times New Roman"/>
          <w:sz w:val="24"/>
        </w:rPr>
        <w:t>Educational value remains a core concern in mobile forensic practice because students observe complete end-to-end forensic processing.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stronger practical understanding beyond isolated scripts, supported by better visibility, consistent metadata capture, and standardized review pathways.</w:t>
      </w:r>
    </w:p>
    <w:p>
      <w:pPr>
        <w:spacing w:line="360" w:lineRule="auto" w:after="120"/>
      </w:pPr>
      <w:r>
        <w:rPr>
          <w:rFonts w:ascii="Times New Roman" w:hAnsi="Times New Roman"/>
          <w:sz w:val="24"/>
        </w:rPr>
        <w:t>Extensibility remains a core concern in mobile forensic practice because modular services can be upgraded independently.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long-term sustainability for future research iterations, supported by better visibility, consistent metadata capture, and standardized review pathways.</w:t>
      </w:r>
    </w:p>
    <w:p>
      <w:pPr>
        <w:spacing w:line="360" w:lineRule="auto" w:after="120"/>
      </w:pPr>
      <w:r>
        <w:rPr>
          <w:rFonts w:ascii="Times New Roman" w:hAnsi="Times New Roman"/>
          <w:sz w:val="24"/>
        </w:rPr>
        <w:t>Cost-aware adoption remains a core concern in mobile forensic practice because open tooling and configurable AI paths reduce entry barriers.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wider institutional usability in constrained environments, supported by better visibility, consistent metadata capture, and standardized review pathways.</w:t>
      </w:r>
    </w:p>
    <w:p w14:paraId="7CDA858E" w14:textId="77777777" w:rsidR="0008538D" w:rsidRPr="00AE1224" w:rsidRDefault="0008538D" w:rsidP="0008538D">
      <w:pPr>
        <w:spacing w:line="360" w:lineRule="auto" w:after="120"/>
        <w:rPr>
          <w:b/>
          <w:bCs/>
        </w:rPr>
      </w:pPr>
      <w:r w:rsidRPr="00AE1224">
        <w:rPr>
          <w:rFonts w:ascii="Times New Roman" w:hAnsi="Times New Roman"/>
          <w:b/>
          <w:bCs/>
          <w:sz w:val="24"/>
        </w:rPr>
        <w:t>Organization of Report</w:t>
      </w:r>
    </w:p>
    <w:p w14:paraId="6642A5E6" w14:textId="77777777" w:rsidR="0008538D" w:rsidRPr="00AE1224" w:rsidRDefault="0008538D" w:rsidP="0008538D">
      <w:pPr>
        <w:spacing w:line="360" w:lineRule="auto" w:after="120"/>
      </w:pPr>
      <w:r>
        <w:rPr>
          <w:rFonts w:ascii="Times New Roman" w:hAnsi="Times New Roman"/>
          <w:sz w:val="24"/>
        </w:rPr>
        <w:t>This report is organized to move from motivation to analytical grounding. Chapter 1 introduces context, problem framing, objectives, significance, and document structure.</w:t>
      </w:r>
    </w:p>
    <w:p>
      <w:pPr>
        <w:spacing w:line="360" w:lineRule="auto" w:after="120"/>
      </w:pPr>
      <w:r>
        <w:rPr>
          <w:rFonts w:ascii="Times New Roman" w:hAnsi="Times New Roman"/>
          <w:sz w:val="24"/>
        </w:rPr>
        <w:t>Chapter 2 defines the forensic triage problem in depth by analyzing operational bottlenecks, integrity risks, workflow fragmentation, and scope constraints relevant to Android logical extraction.</w:t>
      </w:r>
    </w:p>
    <w:p>
      <w:pPr>
        <w:spacing w:line="360" w:lineRule="auto" w:after="120"/>
      </w:pPr>
      <w:r>
        <w:rPr>
          <w:rFonts w:ascii="Times New Roman" w:hAnsi="Times New Roman"/>
          <w:sz w:val="24"/>
        </w:rPr>
        <w:t>Chapter 3 reviews major literature streams including mobile forensic evolution, AI-assisted prioritization, integrity-focused methodologies, and integrated workflow systems, and identifies explicit research gaps addressed by FORAX.</w:t>
      </w:r>
    </w:p>
    <w:p>
      <w:pPr>
        <w:spacing w:line="360" w:lineRule="auto" w:after="120"/>
      </w:pPr>
      <w:r>
        <w:rPr>
          <w:rFonts w:ascii="Times New Roman" w:hAnsi="Times New Roman"/>
          <w:sz w:val="24"/>
        </w:rPr>
        <w:t>Together, these chapters provide the conceptual and methodological foundation required for implementation, testing, and evaluation phases in subsequent report volumes.</w:t>
      </w:r>
    </w:p>
    <w:p w14:paraId="25E35893" w14:textId="77777777" w:rsidR="0008538D" w:rsidRPr="00AE1224" w:rsidRDefault="00000000" w:rsidP="0008538D">
      <w:pPr>
        <w:spacing w:line="360" w:lineRule="auto" w:after="120"/>
      </w:pPr>
      <w:r>
        <w:rPr>
          <w:rFonts w:ascii="Times New Roman" w:hAnsi="Times New Roman"/>
          <w:sz w:val="24"/>
        </w:rPr>
        <w:pict w14:anchorId="2E387624">
          <v:rect id="_x0000_i1025" style="width:0;height:1.5pt" o:hralign="center" o:hrstd="t" o:hr="t" fillcolor="#a0a0a0" stroked="f"/>
        </w:pict>
      </w:r>
    </w:p>
    <w:p>
      <w:pPr>
        <w:spacing w:line="360" w:lineRule="auto" w:after="120"/>
      </w:pPr>
      <w:r>
        <w:rPr>
          <w:rFonts w:ascii="Times New Roman" w:hAnsi="Times New Roman"/>
          <w:sz w:val="24"/>
        </w:rPr>
        <w:br w:type="page"/>
      </w:r>
    </w:p>
    <w:p w14:paraId="1DC9C816" w14:textId="77777777" w:rsidR="0008538D" w:rsidRPr="00AE1224" w:rsidRDefault="0008538D" w:rsidP="0008538D">
      <w:pPr>
        <w:spacing w:line="360" w:lineRule="auto" w:after="120"/>
        <w:rPr>
          <w:b/>
          <w:bCs/>
        </w:rPr>
      </w:pPr>
      <w:r w:rsidRPr="00AE1224">
        <w:rPr>
          <w:rFonts w:ascii="Times New Roman" w:hAnsi="Times New Roman"/>
          <w:b/>
          <w:bCs/>
          <w:sz w:val="24"/>
        </w:rPr>
        <w:t>CHAPTER 2: PROBLEM DEFINITION</w:t>
      </w:r>
    </w:p>
    <w:p w14:paraId="610DAECF" w14:textId="77777777" w:rsidR="0008538D" w:rsidRPr="00AE1224" w:rsidRDefault="0008538D" w:rsidP="0008538D">
      <w:pPr>
        <w:spacing w:line="360" w:lineRule="auto" w:after="120"/>
      </w:pPr>
      <w:r>
        <w:rPr>
          <w:rFonts w:ascii="Times New Roman" w:hAnsi="Times New Roman"/>
          <w:sz w:val="24"/>
        </w:rPr>
        <w:t>The forensic triage problem addressed in this project is multi-layered and extends beyond simple extraction speed. It combines technical constraints, human factors, legal-quality expectations, and operational urgency. This chapter defines those layers explicitly so that system decisions are traceable to real investigative needs.</w:t>
      </w:r>
    </w:p>
    <w:p>
      <w:pPr>
        <w:spacing w:line="360" w:lineRule="auto" w:after="120"/>
      </w:pPr>
      <w:r>
        <w:rPr>
          <w:rFonts w:ascii="Times New Roman" w:hAnsi="Times New Roman"/>
          <w:sz w:val="24"/>
        </w:rPr>
        <w:t>At its core, the problem is one of decision efficiency under data pressure. Investigators must identify potentially critical evidence in short time windows while preserving evidentiary confidence and procedural consistency.</w:t>
      </w:r>
    </w:p>
    <w:p>
      <w:pPr>
        <w:spacing w:line="360" w:lineRule="auto" w:after="120"/>
      </w:pPr>
      <w:r>
        <w:rPr>
          <w:rFonts w:ascii="Times New Roman" w:hAnsi="Times New Roman"/>
          <w:sz w:val="24"/>
        </w:rPr>
        <w:t>Evidence heterogeneity remains a core concern in mobile forensic practice because artifacts are spread across multiple folder types, logs, and app-specific stores.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faster artifact targeting and reduced review friction, supported by better visibility, consistent metadata capture, and standardized review pathways.</w:t>
      </w:r>
    </w:p>
    <w:p>
      <w:pPr>
        <w:spacing w:line="360" w:lineRule="auto" w:after="120"/>
      </w:pPr>
      <w:r>
        <w:rPr>
          <w:rFonts w:ascii="Times New Roman" w:hAnsi="Times New Roman"/>
          <w:sz w:val="24"/>
        </w:rPr>
        <w:t>Data volume pressure remains a core concern in mobile forensic practice because a single device may contain thousands of low-priority files mixed with critical items.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improved analyst focus on high-risk classes, supported by better visibility, consistent metadata capture, and standardized review pathways.</w:t>
      </w:r>
    </w:p>
    <w:p>
      <w:pPr>
        <w:spacing w:line="360" w:lineRule="auto" w:after="120"/>
      </w:pPr>
      <w:r>
        <w:rPr>
          <w:rFonts w:ascii="Times New Roman" w:hAnsi="Times New Roman"/>
          <w:sz w:val="24"/>
        </w:rPr>
        <w:t>Workflow fragmentation remains a core concern in mobile forensic practice because separate tools are often used for extraction, analysis, and reporting.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lower context-switch overhead and fewer metadata mismatches, supported by better visibility, consistent metadata capture, and standardized review pathways.</w:t>
      </w:r>
    </w:p>
    <w:p>
      <w:pPr>
        <w:spacing w:line="360" w:lineRule="auto" w:after="120"/>
      </w:pPr>
      <w:r>
        <w:rPr>
          <w:rFonts w:ascii="Times New Roman" w:hAnsi="Times New Roman"/>
          <w:sz w:val="24"/>
        </w:rPr>
        <w:t>Time-to-lead constraints remains a core concern in mobile forensic practice because investigative value depends on rapid identification of suspicious signals.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quicker tactical decisions in early investigation stages, supported by better visibility, consistent metadata capture, and standardized review pathways.</w:t>
      </w:r>
    </w:p>
    <w:p>
      <w:pPr>
        <w:spacing w:line="360" w:lineRule="auto" w:after="120"/>
      </w:pPr>
      <w:r>
        <w:rPr>
          <w:rFonts w:ascii="Times New Roman" w:hAnsi="Times New Roman"/>
          <w:sz w:val="24"/>
        </w:rPr>
        <w:t>Integrity inconsistency remains a core concern in mobile forensic practice because hashes and timestamps are not always captured systematically during acquisition.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more defensible chain-of-custody records, supported by better visibility, consistent metadata capture, and standardized review pathways.</w:t>
      </w:r>
    </w:p>
    <w:p>
      <w:pPr>
        <w:spacing w:line="360" w:lineRule="auto" w:after="120"/>
      </w:pPr>
      <w:r>
        <w:rPr>
          <w:rFonts w:ascii="Times New Roman" w:hAnsi="Times New Roman"/>
          <w:sz w:val="24"/>
        </w:rPr>
        <w:t>Explainability gap remains a core concern in mobile forensic practice because flagging decisions are often not transparent to analysts and supervisors.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clear rationale for prioritization outcomes, supported by better visibility, consistent metadata capture, and standardized review pathways.</w:t>
      </w:r>
    </w:p>
    <w:p>
      <w:pPr>
        <w:spacing w:line="360" w:lineRule="auto" w:after="120"/>
      </w:pPr>
      <w:r>
        <w:rPr>
          <w:rFonts w:ascii="Times New Roman" w:hAnsi="Times New Roman"/>
          <w:sz w:val="24"/>
        </w:rPr>
        <w:t>Usability barriers remains a core concern in mobile forensic practice because complex interfaces can slow trained users and overwhelm new operators.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higher operational consistency and lower avoidable errors, supported by better visibility, consistent metadata capture, and standardized review pathways.</w:t>
      </w:r>
    </w:p>
    <w:p>
      <w:pPr>
        <w:spacing w:line="360" w:lineRule="auto" w:after="120"/>
      </w:pPr>
      <w:r>
        <w:rPr>
          <w:rFonts w:ascii="Times New Roman" w:hAnsi="Times New Roman"/>
          <w:sz w:val="24"/>
        </w:rPr>
        <w:t>Accountability visibility remains a core concern in mobile forensic practice because who performed which action and when is not always auditable.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stronger governance and compliance monitoring, supported by better visibility, consistent metadata capture, and standardized review pathways.</w:t>
      </w:r>
    </w:p>
    <w:p>
      <w:pPr>
        <w:spacing w:line="360" w:lineRule="auto" w:after="120"/>
      </w:pPr>
      <w:r>
        <w:rPr>
          <w:rFonts w:ascii="Times New Roman" w:hAnsi="Times New Roman"/>
          <w:sz w:val="24"/>
        </w:rPr>
        <w:t>Case coordination limits remains a core concern in mobile forensic practice because multi-step handling can lose linkage between evidence and case context.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better traceability from acquisition to report, supported by better visibility, consistent metadata capture, and standardized review pathways.</w:t>
      </w:r>
    </w:p>
    <w:p>
      <w:pPr>
        <w:spacing w:line="360" w:lineRule="auto" w:after="120"/>
      </w:pPr>
      <w:r>
        <w:rPr>
          <w:rFonts w:ascii="Times New Roman" w:hAnsi="Times New Roman"/>
          <w:sz w:val="24"/>
        </w:rPr>
        <w:t>Export inconsistency remains a core concern in mobile forensic practice because manual reporting introduces format variation and omission risk.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standardized outputs suitable for review and submission, supported by better visibility, consistent metadata capture, and standardized review pathways.</w:t>
      </w:r>
    </w:p>
    <w:p>
      <w:pPr>
        <w:spacing w:line="360" w:lineRule="auto" w:after="120"/>
      </w:pPr>
      <w:r>
        <w:rPr>
          <w:rFonts w:ascii="Times New Roman" w:hAnsi="Times New Roman"/>
          <w:sz w:val="24"/>
        </w:rPr>
        <w:t>System resilience concerns remains a core concern in mobile forensic practice because long-running extraction can fail without recoverable state feedback.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greater continuity through pause/resume/reconnect controls, supported by better visibility, consistent metadata capture, and standardized review pathways.</w:t>
      </w:r>
    </w:p>
    <w:p>
      <w:pPr>
        <w:spacing w:line="360" w:lineRule="auto" w:after="120"/>
      </w:pPr>
      <w:r>
        <w:rPr>
          <w:rFonts w:ascii="Times New Roman" w:hAnsi="Times New Roman"/>
          <w:sz w:val="24"/>
        </w:rPr>
        <w:t>Resource constraints remains a core concern in mobile forensic practice because many labs require practical tools without enterprise-level licensing costs.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wider accessibility for academic and institutional users, supported by better visibility, consistent metadata capture, and standardized review pathways.</w:t>
      </w:r>
    </w:p>
    <w:p>
      <w:pPr>
        <w:spacing w:line="360" w:lineRule="auto" w:after="120"/>
      </w:pPr>
      <w:r>
        <w:rPr>
          <w:rFonts w:ascii="Times New Roman" w:hAnsi="Times New Roman"/>
          <w:sz w:val="24"/>
        </w:rPr>
        <w:t>Scope Definition: FORAX targets Android logical extraction and triage support. It is intentionally positioned as an integrated prototype for practical and educational use, not as a full physical-acquisition replacement for specialized enterprise laboratories.</w:t>
      </w:r>
    </w:p>
    <w:p>
      <w:pPr>
        <w:spacing w:line="360" w:lineRule="auto" w:after="120"/>
      </w:pPr>
      <w:r>
        <w:rPr>
          <w:rFonts w:ascii="Times New Roman" w:hAnsi="Times New Roman"/>
          <w:sz w:val="24"/>
        </w:rPr>
        <w:t>Problem-to-Solution Mapping: The defined constraints informed direct system features, including structured case schema, SHA-256 acquisition hashing, weighted risk scoring, audit logs, role-aware routes, and export-ready reporting endpoints.</w:t>
      </w:r>
    </w:p>
    <w:p>
      <w:pPr>
        <w:spacing w:line="360" w:lineRule="auto" w:after="120"/>
      </w:pPr>
      <w:r>
        <w:rPr>
          <w:rFonts w:ascii="Times New Roman" w:hAnsi="Times New Roman"/>
          <w:sz w:val="24"/>
        </w:rPr>
        <w:t>Success Criteria: A successful triage solution in this context should reduce manual sorting effort, produce consistent evidence records, surface high-risk artifacts earlier, and preserve verifiable integrity paths from collection to reporting.</w:t>
      </w:r>
    </w:p>
    <w:p>
      <w:pPr>
        <w:spacing w:line="360" w:lineRule="auto" w:after="120"/>
      </w:pPr>
      <w:r>
        <w:rPr>
          <w:rFonts w:ascii="Times New Roman" w:hAnsi="Times New Roman"/>
          <w:sz w:val="24"/>
        </w:rPr>
        <w:t>Conclusion of Problem Definition: The problem is fundamentally a process integration challenge. Solving it requires coordinated architecture and workflow discipline rather than isolated algorithm improvements. FORAX addresses this through a modular yet connected operational model.</w:t>
      </w:r>
    </w:p>
    <w:p w14:paraId="64F82B97" w14:textId="77777777" w:rsidR="0008538D" w:rsidRPr="00AE1224" w:rsidRDefault="00000000" w:rsidP="0008538D">
      <w:pPr>
        <w:spacing w:line="360" w:lineRule="auto" w:after="120"/>
      </w:pPr>
      <w:r>
        <w:rPr>
          <w:rFonts w:ascii="Times New Roman" w:hAnsi="Times New Roman"/>
          <w:sz w:val="24"/>
        </w:rPr>
        <w:pict w14:anchorId="47190CCF">
          <v:rect id="_x0000_i1026" style="width:0;height:1.5pt" o:hralign="center" o:hrstd="t" o:hr="t" fillcolor="#a0a0a0" stroked="f"/>
        </w:pict>
      </w:r>
    </w:p>
    <w:p>
      <w:pPr>
        <w:spacing w:line="360" w:lineRule="auto" w:after="120"/>
      </w:pPr>
      <w:r>
        <w:rPr>
          <w:rFonts w:ascii="Times New Roman" w:hAnsi="Times New Roman"/>
          <w:sz w:val="24"/>
        </w:rPr>
        <w:br w:type="page"/>
      </w:r>
    </w:p>
    <w:p w14:paraId="1FAD2B61" w14:textId="77777777" w:rsidR="0008538D" w:rsidRPr="00AE1224" w:rsidRDefault="0008538D" w:rsidP="0008538D">
      <w:pPr>
        <w:spacing w:line="360" w:lineRule="auto" w:after="120"/>
        <w:rPr>
          <w:b/>
          <w:bCs/>
        </w:rPr>
      </w:pPr>
      <w:r w:rsidRPr="00AE1224">
        <w:rPr>
          <w:rFonts w:ascii="Times New Roman" w:hAnsi="Times New Roman"/>
          <w:b/>
          <w:bCs/>
          <w:sz w:val="24"/>
        </w:rPr>
        <w:t>CHAPTER 3: LITERATURE REVIEW</w:t>
      </w:r>
    </w:p>
    <w:p w14:paraId="5165F4D0" w14:textId="77777777" w:rsidR="0008538D" w:rsidRPr="00AE1224" w:rsidRDefault="0008538D" w:rsidP="0008538D">
      <w:pPr>
        <w:spacing w:line="360" w:lineRule="auto" w:after="120"/>
      </w:pPr>
      <w:r>
        <w:rPr>
          <w:rFonts w:ascii="Times New Roman" w:hAnsi="Times New Roman"/>
          <w:sz w:val="24"/>
        </w:rPr>
        <w:t>Literature on digital and mobile forensics consistently reports a shift from exhaustive extraction-first models toward triage-oriented, lead-driven workflows. This transition is influenced by stronger device protections, larger storage capacities, and increased urgency in operational response.</w:t>
      </w:r>
    </w:p>
    <w:p>
      <w:pPr>
        <w:spacing w:line="360" w:lineRule="auto" w:after="120"/>
      </w:pPr>
      <w:r>
        <w:rPr>
          <w:rFonts w:ascii="Times New Roman" w:hAnsi="Times New Roman"/>
          <w:sz w:val="24"/>
        </w:rPr>
        <w:t>This chapter reviews key domains relevant to FORAX: evolution of mobile forensic methods, comparative tool ecosystems, AI-assisted prioritization, explainability concerns, integrity-focused methodologies, and workflow integration gaps.</w:t>
      </w:r>
    </w:p>
    <w:p>
      <w:pPr>
        <w:spacing w:line="360" w:lineRule="auto" w:after="120"/>
      </w:pPr>
      <w:r>
        <w:rPr>
          <w:rFonts w:ascii="Times New Roman" w:hAnsi="Times New Roman"/>
          <w:sz w:val="24"/>
        </w:rPr>
        <w:t>Evolution of mobile forensics remains a core concern in mobile forensic practice because modern practice balances acquisition depth with actionable triage timing.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greater relevance of early-stage prioritization strategies, supported by better visibility, consistent metadata capture, and standardized review pathways.</w:t>
      </w:r>
    </w:p>
    <w:p>
      <w:pPr>
        <w:spacing w:line="360" w:lineRule="auto" w:after="120"/>
      </w:pPr>
      <w:r>
        <w:rPr>
          <w:rFonts w:ascii="Times New Roman" w:hAnsi="Times New Roman"/>
          <w:sz w:val="24"/>
        </w:rPr>
        <w:t>Commercial forensic suites remains a core concern in mobile forensic practice because enterprise tools provide breadth and maturity but may be cost-prohibitive.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need for cost-aware alternatives in academic settings, supported by better visibility, consistent metadata capture, and standardized review pathways.</w:t>
      </w:r>
    </w:p>
    <w:p>
      <w:pPr>
        <w:spacing w:line="360" w:lineRule="auto" w:after="120"/>
      </w:pPr>
      <w:r>
        <w:rPr>
          <w:rFonts w:ascii="Times New Roman" w:hAnsi="Times New Roman"/>
          <w:sz w:val="24"/>
        </w:rPr>
        <w:t>Open-source ecosystems remains a core concern in mobile forensic practice because flexibility and inspectability are high, but integration burden is often manual.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opportunity for unified architecture layers, supported by better visibility, consistent metadata capture, and standardized review pathways.</w:t>
      </w:r>
    </w:p>
    <w:p>
      <w:pPr>
        <w:spacing w:line="360" w:lineRule="auto" w:after="120"/>
      </w:pPr>
      <w:r>
        <w:rPr>
          <w:rFonts w:ascii="Times New Roman" w:hAnsi="Times New Roman"/>
          <w:sz w:val="24"/>
        </w:rPr>
        <w:t>Academic prototypes remains a core concern in mobile forensic practice because research often solves isolated technical tasks.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importance of end-to-end workflow validation, supported by better visibility, consistent metadata capture, and standardized review pathways.</w:t>
      </w:r>
    </w:p>
    <w:p>
      <w:pPr>
        <w:spacing w:line="360" w:lineRule="auto" w:after="120"/>
      </w:pPr>
      <w:r>
        <w:rPr>
          <w:rFonts w:ascii="Times New Roman" w:hAnsi="Times New Roman"/>
          <w:sz w:val="24"/>
        </w:rPr>
        <w:t>AI in image triage remains a core concern in mobile forensic practice because vision models can reduce visual screening workload.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faster identification of suspicious media classes, supported by better visibility, consistent metadata capture, and standardized review pathways.</w:t>
      </w:r>
    </w:p>
    <w:p>
      <w:pPr>
        <w:spacing w:line="360" w:lineRule="auto" w:after="120"/>
      </w:pPr>
      <w:r>
        <w:rPr>
          <w:rFonts w:ascii="Times New Roman" w:hAnsi="Times New Roman"/>
          <w:sz w:val="24"/>
        </w:rPr>
        <w:t>AI in text triage remains a core concern in mobile forensic practice because weighted NLP can prioritize threat-oriented communication artifacts.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improved attention allocation across evidence, supported by better visibility, consistent metadata capture, and standardized review pathways.</w:t>
      </w:r>
    </w:p>
    <w:p>
      <w:pPr>
        <w:spacing w:line="360" w:lineRule="auto" w:after="120"/>
      </w:pPr>
      <w:r>
        <w:rPr>
          <w:rFonts w:ascii="Times New Roman" w:hAnsi="Times New Roman"/>
          <w:sz w:val="24"/>
        </w:rPr>
        <w:t>Explainability in forensic AI remains a core concern in mobile forensic practice because analysts require understandable rationale for risk labels.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better trust and supervisory acceptance, supported by better visibility, consistent metadata capture, and standardized review pathways.</w:t>
      </w:r>
    </w:p>
    <w:p>
      <w:pPr>
        <w:spacing w:line="360" w:lineRule="auto" w:after="120"/>
      </w:pPr>
      <w:r>
        <w:rPr>
          <w:rFonts w:ascii="Times New Roman" w:hAnsi="Times New Roman"/>
          <w:sz w:val="24"/>
        </w:rPr>
        <w:t>Integrity and chain-of-custody remains a core concern in mobile forensic practice because forensic workflows must preserve verifiable evidence states.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continued legal and procedural confidence, supported by better visibility, consistent metadata capture, and standardized review pathways.</w:t>
      </w:r>
    </w:p>
    <w:p>
      <w:pPr>
        <w:spacing w:line="360" w:lineRule="auto" w:after="120"/>
      </w:pPr>
      <w:r>
        <w:rPr>
          <w:rFonts w:ascii="Times New Roman" w:hAnsi="Times New Roman"/>
          <w:sz w:val="24"/>
        </w:rPr>
        <w:t>Human factors and UX remains a core concern in mobile forensic practice because tool usability influences triage consistency and error rates.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higher practical adoption and reliability, supported by better visibility, consistent metadata capture, and standardized review pathways.</w:t>
      </w:r>
    </w:p>
    <w:p>
      <w:pPr>
        <w:spacing w:line="360" w:lineRule="auto" w:after="120"/>
      </w:pPr>
      <w:r>
        <w:rPr>
          <w:rFonts w:ascii="Times New Roman" w:hAnsi="Times New Roman"/>
          <w:sz w:val="24"/>
        </w:rPr>
        <w:t>Real-time process visibility remains a core concern in mobile forensic practice because status transparency improves confidence during long extractions.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better operator control and interruption handling, supported by better visibility, consistent metadata capture, and standardized review pathways.</w:t>
      </w:r>
    </w:p>
    <w:p>
      <w:pPr>
        <w:spacing w:line="360" w:lineRule="auto" w:after="120"/>
      </w:pPr>
      <w:r>
        <w:rPr>
          <w:rFonts w:ascii="Times New Roman" w:hAnsi="Times New Roman"/>
          <w:sz w:val="24"/>
        </w:rPr>
        <w:t>Security-aware forensic systems remains a core concern in mobile forensic practice because role separation and account controls reduce misuse risk.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improved governance in sensitive environments, supported by better visibility, consistent metadata capture, and standardized review pathways.</w:t>
      </w:r>
    </w:p>
    <w:p>
      <w:pPr>
        <w:spacing w:line="360" w:lineRule="auto" w:after="120"/>
      </w:pPr>
      <w:r>
        <w:rPr>
          <w:rFonts w:ascii="Times New Roman" w:hAnsi="Times New Roman"/>
          <w:sz w:val="24"/>
        </w:rPr>
        <w:t>Reporting standardization remains a core concern in mobile forensic practice because structured templates reduce inconsistency and clerical overhead.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clearer communication across stakeholders, supported by better visibility, consistent metadata capture, and standardized review pathways.</w:t>
      </w:r>
    </w:p>
    <w:p>
      <w:pPr>
        <w:spacing w:line="360" w:lineRule="auto" w:after="120"/>
      </w:pPr>
      <w:r>
        <w:rPr>
          <w:rFonts w:ascii="Times New Roman" w:hAnsi="Times New Roman"/>
          <w:sz w:val="24"/>
        </w:rPr>
        <w:t>Schema-aligned analytics remains a core concern in mobile forensic practice because analysis quality depends on consistent metadata capture at acquisition.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more meaningful and reproducible findings, supported by better visibility, consistent metadata capture, and standardized review pathways.</w:t>
      </w:r>
    </w:p>
    <w:p>
      <w:pPr>
        <w:spacing w:line="360" w:lineRule="auto" w:after="120"/>
      </w:pPr>
      <w:r>
        <w:rPr>
          <w:rFonts w:ascii="Times New Roman" w:hAnsi="Times New Roman"/>
          <w:sz w:val="24"/>
        </w:rPr>
        <w:t>Hybrid intelligence strategies remains a core concern in mobile forensic practice because combined model and rule-based methods can improve practical robustness. In real investigations, this condition influences collection quality, analyst workload, and confidence in early-stage findings. When this issue is not addressed systematically, teams experience delays, inconsistent interpretations, and avoidable process risk. FORAX addresses this area by introducing explicit workflow controls, structured evidence handling, and traceable outputs tied to case context. The expected impact is better resilience under variable data quality, supported by better visibility, consistent metadata capture, and standardized review pathways.</w:t>
      </w:r>
    </w:p>
    <w:p>
      <w:pPr>
        <w:spacing w:line="360" w:lineRule="auto" w:after="120"/>
      </w:pPr>
      <w:r>
        <w:rPr>
          <w:rFonts w:ascii="Times New Roman" w:hAnsi="Times New Roman"/>
          <w:sz w:val="24"/>
        </w:rPr>
        <w:t>Gap 1: Limited integration of extraction, analysis, and reporting in one transparent workflow.</w:t>
      </w:r>
    </w:p>
    <w:p>
      <w:pPr>
        <w:spacing w:line="360" w:lineRule="auto" w:after="120"/>
      </w:pPr>
      <w:r>
        <w:rPr>
          <w:rFonts w:ascii="Times New Roman" w:hAnsi="Times New Roman"/>
          <w:sz w:val="24"/>
        </w:rPr>
        <w:t>Gap 2: Insufficient explainability in many risk-prioritization implementations.</w:t>
      </w:r>
    </w:p>
    <w:p>
      <w:pPr>
        <w:spacing w:line="360" w:lineRule="auto" w:after="120"/>
      </w:pPr>
      <w:r>
        <w:rPr>
          <w:rFonts w:ascii="Times New Roman" w:hAnsi="Times New Roman"/>
          <w:sz w:val="24"/>
        </w:rPr>
        <w:t>Gap 3: Incomplete integration of integrity verification into day-to-day triage actions.</w:t>
      </w:r>
    </w:p>
    <w:p>
      <w:pPr>
        <w:spacing w:line="360" w:lineRule="auto" w:after="120"/>
      </w:pPr>
      <w:r>
        <w:rPr>
          <w:rFonts w:ascii="Times New Roman" w:hAnsi="Times New Roman"/>
          <w:sz w:val="24"/>
        </w:rPr>
        <w:t>Gap 4: Weak alignment between technical outputs and investigator operational flow.</w:t>
      </w:r>
    </w:p>
    <w:p>
      <w:pPr>
        <w:spacing w:line="360" w:lineRule="auto" w:after="120"/>
      </w:pPr>
      <w:r>
        <w:rPr>
          <w:rFonts w:ascii="Times New Roman" w:hAnsi="Times New Roman"/>
          <w:sz w:val="24"/>
        </w:rPr>
        <w:t>Gap 5: Limited emphasis on governance controls in educational forensic prototypes.</w:t>
      </w:r>
    </w:p>
    <w:p>
      <w:pPr>
        <w:spacing w:line="360" w:lineRule="auto" w:after="120"/>
      </w:pPr>
      <w:r>
        <w:rPr>
          <w:rFonts w:ascii="Times New Roman" w:hAnsi="Times New Roman"/>
          <w:sz w:val="24"/>
        </w:rPr>
        <w:t>FORAX Positioning: The project addresses these gaps through modular integration, weighted and interpretable scoring, integrity-first evidence records, real-time state visibility, and role-audited operational pathways.</w:t>
      </w:r>
    </w:p>
    <w:p>
      <w:pPr>
        <w:spacing w:line="360" w:lineRule="auto" w:after="120"/>
      </w:pPr>
      <w:r>
        <w:rPr>
          <w:rFonts w:ascii="Times New Roman" w:hAnsi="Times New Roman"/>
          <w:sz w:val="24"/>
        </w:rPr>
        <w:t>Literature Synthesis: The reviewed work supports the core hypothesis of FORAX: integrated and accountable triage architecture can improve early-stage forensic efficiency, consistency, and confidence without replacing human analyst judgment.</w:t>
      </w:r>
    </w:p>
    <w:p>
      <w:pPr/>
      <w:r>
        <w:t>Prepared content volume: approximately 4921 words (estimated 12.9 pages at 1.5 spacing).</w:t>
      </w:r>
    </w:p>
    <w:p w14:paraId="4F6DC1D4" w14:textId="77777777" w:rsidR="0008538D" w:rsidRPr="00AE1224" w:rsidRDefault="00000000" w:rsidP="0008538D">
      <w:pPr>
        <w:spacing w:line="360" w:lineRule="auto" w:after="120"/>
      </w:pPr>
      <w:r>
        <w:rPr>
          <w:rFonts w:ascii="Times New Roman" w:hAnsi="Times New Roman"/>
          <w:sz w:val="24"/>
        </w:rPr>
        <w:pict w14:anchorId="270D30DA">
          <v:rect id="_x0000_i1027" style="width:0;height:1.5pt" o:hralign="center" o:hrstd="t" o:hr="t" fillcolor="#a0a0a0" stroked="f"/>
        </w:pict>
      </w:r>
    </w:p>
    <w:sectPr w:rsidR="0049141F" w:rsidRPr="00085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68FE"/>
    <w:multiLevelType w:val="multilevel"/>
    <w:tmpl w:val="30CE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34688"/>
    <w:multiLevelType w:val="multilevel"/>
    <w:tmpl w:val="0F8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A4D77"/>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CF54F6"/>
    <w:multiLevelType w:val="hybridMultilevel"/>
    <w:tmpl w:val="3F8A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769437">
    <w:abstractNumId w:val="2"/>
  </w:num>
  <w:num w:numId="2" w16cid:durableId="825632656">
    <w:abstractNumId w:val="3"/>
  </w:num>
  <w:num w:numId="3" w16cid:durableId="1496455003">
    <w:abstractNumId w:val="0"/>
  </w:num>
  <w:num w:numId="4" w16cid:durableId="1284267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B46"/>
    <w:rsid w:val="0008538D"/>
    <w:rsid w:val="00217EB1"/>
    <w:rsid w:val="00301AA9"/>
    <w:rsid w:val="00307B46"/>
    <w:rsid w:val="0049141F"/>
    <w:rsid w:val="00814BA8"/>
    <w:rsid w:val="00891A4F"/>
    <w:rsid w:val="009063BF"/>
    <w:rsid w:val="00A33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2190B"/>
  <w15:chartTrackingRefBased/>
  <w15:docId w15:val="{5C0E4F8B-D6A7-41DE-8068-D917893B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B46"/>
  </w:style>
  <w:style w:type="paragraph" w:styleId="Heading1">
    <w:name w:val="heading 1"/>
    <w:basedOn w:val="Normal"/>
    <w:next w:val="Normal"/>
    <w:link w:val="Heading1Char"/>
    <w:uiPriority w:val="9"/>
    <w:qFormat/>
    <w:rsid w:val="00307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B46"/>
    <w:rPr>
      <w:rFonts w:eastAsiaTheme="majorEastAsia" w:cstheme="majorBidi"/>
      <w:color w:val="272727" w:themeColor="text1" w:themeTint="D8"/>
    </w:rPr>
  </w:style>
  <w:style w:type="paragraph" w:styleId="Title">
    <w:name w:val="Title"/>
    <w:basedOn w:val="Normal"/>
    <w:next w:val="Normal"/>
    <w:link w:val="TitleChar"/>
    <w:uiPriority w:val="10"/>
    <w:qFormat/>
    <w:rsid w:val="00307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B46"/>
    <w:pPr>
      <w:spacing w:before="160"/>
      <w:jc w:val="center"/>
    </w:pPr>
    <w:rPr>
      <w:i/>
      <w:iCs/>
      <w:color w:val="404040" w:themeColor="text1" w:themeTint="BF"/>
    </w:rPr>
  </w:style>
  <w:style w:type="character" w:customStyle="1" w:styleId="QuoteChar">
    <w:name w:val="Quote Char"/>
    <w:basedOn w:val="DefaultParagraphFont"/>
    <w:link w:val="Quote"/>
    <w:uiPriority w:val="29"/>
    <w:rsid w:val="00307B46"/>
    <w:rPr>
      <w:i/>
      <w:iCs/>
      <w:color w:val="404040" w:themeColor="text1" w:themeTint="BF"/>
    </w:rPr>
  </w:style>
  <w:style w:type="paragraph" w:styleId="ListParagraph">
    <w:name w:val="List Paragraph"/>
    <w:basedOn w:val="Normal"/>
    <w:uiPriority w:val="34"/>
    <w:qFormat/>
    <w:rsid w:val="00307B46"/>
    <w:pPr>
      <w:ind w:left="720"/>
      <w:contextualSpacing/>
    </w:pPr>
  </w:style>
  <w:style w:type="character" w:styleId="IntenseEmphasis">
    <w:name w:val="Intense Emphasis"/>
    <w:basedOn w:val="DefaultParagraphFont"/>
    <w:uiPriority w:val="21"/>
    <w:qFormat/>
    <w:rsid w:val="00307B46"/>
    <w:rPr>
      <w:i/>
      <w:iCs/>
      <w:color w:val="2F5496" w:themeColor="accent1" w:themeShade="BF"/>
    </w:rPr>
  </w:style>
  <w:style w:type="paragraph" w:styleId="IntenseQuote">
    <w:name w:val="Intense Quote"/>
    <w:basedOn w:val="Normal"/>
    <w:next w:val="Normal"/>
    <w:link w:val="IntenseQuoteChar"/>
    <w:uiPriority w:val="30"/>
    <w:qFormat/>
    <w:rsid w:val="00307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B46"/>
    <w:rPr>
      <w:i/>
      <w:iCs/>
      <w:color w:val="2F5496" w:themeColor="accent1" w:themeShade="BF"/>
    </w:rPr>
  </w:style>
  <w:style w:type="character" w:styleId="IntenseReference">
    <w:name w:val="Intense Reference"/>
    <w:basedOn w:val="DefaultParagraphFont"/>
    <w:uiPriority w:val="32"/>
    <w:qFormat/>
    <w:rsid w:val="00307B46"/>
    <w:rPr>
      <w:b/>
      <w:bCs/>
      <w:smallCaps/>
      <w:color w:val="2F5496" w:themeColor="accent1" w:themeShade="BF"/>
      <w:spacing w:val="5"/>
    </w:rPr>
  </w:style>
  <w:style w:type="character" w:styleId="Hyperlink">
    <w:name w:val="Hyperlink"/>
    <w:basedOn w:val="DefaultParagraphFont"/>
    <w:uiPriority w:val="99"/>
    <w:unhideWhenUsed/>
    <w:rsid w:val="00307B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Shairoze Malik</dc:creator>
  <cp:keywords/>
  <dc:description/>
  <cp:lastModifiedBy>M.Waleed</cp:lastModifiedBy>
  <cp:revision>5</cp:revision>
  <dcterms:created xsi:type="dcterms:W3CDTF">2025-01-16T05:44:00Z</dcterms:created>
  <dcterms:modified xsi:type="dcterms:W3CDTF">2025-12-05T06:27:00Z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bf7026fa-1455-4cae-b699-9b90652dd3cf</vt:lpwstr>
  </property>
</Properties>
</file>