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1BC04F" w14:textId="61A6910B" w:rsidR="00DC297D" w:rsidRPr="00541059" w:rsidRDefault="00DC297D" w:rsidP="007333E2">
      <w:pPr>
        <w:spacing w:before="100" w:beforeAutospacing="1"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41059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CAD59D5" w14:textId="77777777" w:rsidR="00DC297D" w:rsidRPr="00541059" w:rsidRDefault="00DC297D" w:rsidP="007333E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41059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tbl>
      <w:tblPr>
        <w:tblpPr w:leftFromText="180" w:rightFromText="180" w:vertAnchor="text" w:horzAnchor="margin" w:tblpXSpec="center" w:tblpY="228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DC297D" w:rsidRPr="00541059" w14:paraId="0A48049F" w14:textId="77777777" w:rsidTr="00F94FB0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9C05B" w14:textId="77777777" w:rsidR="00DC297D" w:rsidRPr="00DC297D" w:rsidRDefault="00DC297D" w:rsidP="00DC297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297D">
              <w:rPr>
                <w:rFonts w:ascii="Times New Roman" w:hAnsi="Times New Roman" w:cs="Times New Roman"/>
                <w:color w:val="000000" w:themeColor="text1"/>
              </w:rPr>
              <w:t>Date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533FC" w14:textId="121A4023" w:rsidR="00DC297D" w:rsidRPr="00DC297D" w:rsidRDefault="00D73357" w:rsidP="00DC297D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221D6"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="00DC297D" w:rsidRPr="00DC297D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E56A9F">
              <w:rPr>
                <w:rFonts w:ascii="Times New Roman" w:hAnsi="Times New Roman" w:cs="Times New Roman"/>
                <w:color w:val="000000" w:themeColor="text1"/>
              </w:rPr>
              <w:t>February</w:t>
            </w:r>
            <w:r w:rsidR="00DC297D" w:rsidRPr="00DC297D">
              <w:rPr>
                <w:rFonts w:ascii="Times New Roman" w:hAnsi="Times New Roman" w:cs="Times New Roman"/>
                <w:color w:val="000000" w:themeColor="text1"/>
              </w:rPr>
              <w:t xml:space="preserve"> 202</w:t>
            </w:r>
            <w:r w:rsidR="00E56A9F">
              <w:rPr>
                <w:rFonts w:ascii="Times New Roman" w:hAnsi="Times New Roman" w:cs="Times New Roman"/>
                <w:color w:val="000000" w:themeColor="text1"/>
              </w:rPr>
              <w:t>6</w:t>
            </w:r>
          </w:p>
        </w:tc>
      </w:tr>
      <w:tr w:rsidR="00D77014" w:rsidRPr="00541059" w14:paraId="11377390" w14:textId="77777777" w:rsidTr="00F94FB0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5F279" w14:textId="77777777" w:rsidR="00D77014" w:rsidRPr="00DC297D" w:rsidRDefault="00D77014" w:rsidP="00D770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297D">
              <w:rPr>
                <w:rFonts w:ascii="Times New Roman" w:hAnsi="Times New Roman" w:cs="Times New Roman"/>
                <w:color w:val="000000" w:themeColor="text1"/>
              </w:rPr>
              <w:t>Team ID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3D3F7" w14:textId="4221AE02" w:rsidR="00D77014" w:rsidRPr="00DC297D" w:rsidRDefault="00D77014" w:rsidP="00D77014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LTVIP2026TMIDS45159</w:t>
            </w:r>
          </w:p>
        </w:tc>
      </w:tr>
      <w:tr w:rsidR="00D77014" w:rsidRPr="00541059" w14:paraId="3B7FC46D" w14:textId="77777777" w:rsidTr="00F94FB0"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92412" w14:textId="77777777" w:rsidR="00D77014" w:rsidRPr="00DC297D" w:rsidRDefault="00D77014" w:rsidP="00D7701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297D">
              <w:rPr>
                <w:rFonts w:ascii="Times New Roman" w:hAnsi="Times New Roman" w:cs="Times New Roman"/>
                <w:color w:val="000000" w:themeColor="text1"/>
              </w:rPr>
              <w:t>Project Name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98853" w14:textId="00DEFC8C" w:rsidR="00D77014" w:rsidRPr="00DC297D" w:rsidRDefault="00D77014" w:rsidP="00D77014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t>Measuring the Pulse of Prosperity: An Index of Economic Freedom Analysis</w:t>
            </w:r>
          </w:p>
        </w:tc>
      </w:tr>
      <w:tr w:rsidR="00DC297D" w:rsidRPr="00541059" w14:paraId="0A693772" w14:textId="77777777" w:rsidTr="007333E2">
        <w:trPr>
          <w:trHeight w:val="219"/>
        </w:trPr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F4F22" w14:textId="77777777" w:rsidR="00DC297D" w:rsidRPr="00DC297D" w:rsidRDefault="00DC297D" w:rsidP="00DC297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297D">
              <w:rPr>
                <w:rFonts w:ascii="Times New Roman" w:hAnsi="Times New Roman" w:cs="Times New Roman"/>
                <w:color w:val="000000" w:themeColor="text1"/>
              </w:rPr>
              <w:t>Maximum Marks</w:t>
            </w:r>
          </w:p>
        </w:tc>
        <w:tc>
          <w:tcPr>
            <w:tcW w:w="4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9469" w14:textId="77777777" w:rsidR="00DC297D" w:rsidRPr="00DC297D" w:rsidRDefault="00DC297D" w:rsidP="00DC297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C297D">
              <w:rPr>
                <w:rFonts w:ascii="Times New Roman" w:hAnsi="Times New Roman" w:cs="Times New Roman"/>
                <w:color w:val="000000" w:themeColor="text1"/>
              </w:rPr>
              <w:t>4 Marks</w:t>
            </w:r>
          </w:p>
        </w:tc>
      </w:tr>
    </w:tbl>
    <w:p w14:paraId="375306CE" w14:textId="515C36FD" w:rsidR="0026201E" w:rsidRPr="00541059" w:rsidRDefault="0026201E" w:rsidP="00F335A4">
      <w:pPr>
        <w:rPr>
          <w:rFonts w:ascii="Times New Roman" w:hAnsi="Times New Roman" w:cs="Times New Roman"/>
          <w:color w:val="007BB8"/>
        </w:rPr>
      </w:pPr>
    </w:p>
    <w:p w14:paraId="7211A8FF" w14:textId="77777777" w:rsidR="00F94FB0" w:rsidRDefault="00F94FB0" w:rsidP="00DC297D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 xml:space="preserve">                                                         </w:t>
      </w:r>
    </w:p>
    <w:p w14:paraId="04E7AFEE" w14:textId="77777777" w:rsidR="00F94FB0" w:rsidRDefault="00F94FB0" w:rsidP="00DC297D">
      <w:pPr>
        <w:rPr>
          <w:rFonts w:ascii="Times New Roman" w:eastAsia="Arial" w:hAnsi="Times New Roman" w:cs="Times New Roman"/>
          <w:b/>
        </w:rPr>
      </w:pPr>
    </w:p>
    <w:p w14:paraId="1F952568" w14:textId="77777777" w:rsidR="00F94FB0" w:rsidRDefault="00F94FB0" w:rsidP="00DC297D">
      <w:pPr>
        <w:rPr>
          <w:rFonts w:ascii="Times New Roman" w:eastAsia="Arial" w:hAnsi="Times New Roman" w:cs="Times New Roman"/>
          <w:b/>
        </w:rPr>
      </w:pPr>
    </w:p>
    <w:p w14:paraId="2CF70C9F" w14:textId="77777777" w:rsidR="00F94FB0" w:rsidRDefault="00F94FB0" w:rsidP="00DC297D">
      <w:pPr>
        <w:rPr>
          <w:rFonts w:ascii="Times New Roman" w:eastAsia="Arial" w:hAnsi="Times New Roman" w:cs="Times New Roman"/>
          <w:b/>
        </w:rPr>
      </w:pPr>
    </w:p>
    <w:p w14:paraId="0C4FE945" w14:textId="77777777" w:rsidR="00F94FB0" w:rsidRDefault="00F94FB0" w:rsidP="00DC297D">
      <w:pPr>
        <w:rPr>
          <w:rFonts w:ascii="Times New Roman" w:eastAsia="Arial" w:hAnsi="Times New Roman" w:cs="Times New Roman"/>
          <w:b/>
        </w:rPr>
      </w:pPr>
    </w:p>
    <w:p w14:paraId="4A0C0F54" w14:textId="1CABF7D8" w:rsidR="00DC297D" w:rsidRPr="00541059" w:rsidRDefault="00DC297D" w:rsidP="00DC297D">
      <w:pPr>
        <w:rPr>
          <w:rFonts w:ascii="Times New Roman" w:eastAsia="Arial" w:hAnsi="Times New Roman" w:cs="Times New Roman"/>
          <w:b/>
        </w:rPr>
      </w:pPr>
      <w:r w:rsidRPr="00541059">
        <w:rPr>
          <w:rFonts w:ascii="Times New Roman" w:eastAsia="Arial" w:hAnsi="Times New Roman" w:cs="Times New Roman"/>
          <w:b/>
        </w:rPr>
        <w:t>Data Flow Diagrams:</w:t>
      </w:r>
    </w:p>
    <w:p w14:paraId="2027A728" w14:textId="77777777" w:rsidR="00D77014" w:rsidRDefault="00D77014" w:rsidP="00D77014">
      <w:pPr>
        <w:pStyle w:val="NormalWeb"/>
      </w:pPr>
      <w:r>
        <w:t>A Data Flow Diagram (DFD) visually represents how data moves through a system. It shows how data enters the system, how it is processed, where it is stored, and how it is presented to users.</w:t>
      </w:r>
    </w:p>
    <w:p w14:paraId="2C445D9C" w14:textId="77777777" w:rsidR="00D77014" w:rsidRDefault="00D77014" w:rsidP="00D77014">
      <w:pPr>
        <w:pStyle w:val="NormalWeb"/>
      </w:pPr>
      <w:r>
        <w:t>In this project, the DFD illustrates the flow of global economic data from data sources through processing and visualization layers to generate meaningful economic insights.</w:t>
      </w:r>
    </w:p>
    <w:p w14:paraId="1A75C635" w14:textId="764B66A4" w:rsidR="00DC297D" w:rsidRPr="00541059" w:rsidRDefault="00DC297D" w:rsidP="00DC297D">
      <w:pPr>
        <w:jc w:val="center"/>
        <w:rPr>
          <w:rFonts w:ascii="Times New Roman" w:hAnsi="Times New Roman" w:cs="Times New Roman"/>
          <w:color w:val="007BB8"/>
        </w:rPr>
      </w:pPr>
    </w:p>
    <w:p w14:paraId="16EA1C49" w14:textId="77777777" w:rsidR="00D77014" w:rsidRDefault="00D77014" w:rsidP="00D77014">
      <w:pPr>
        <w:pStyle w:val="Heading2"/>
      </w:pPr>
      <w:r>
        <w:rPr>
          <w:rStyle w:val="Strong"/>
          <w:b w:val="0"/>
          <w:bCs w:val="0"/>
        </w:rPr>
        <w:t>DFD Flow Explanation</w:t>
      </w:r>
    </w:p>
    <w:p w14:paraId="2E4BCE33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t>Data Sources</w:t>
      </w:r>
    </w:p>
    <w:p w14:paraId="2D323E6A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Global economic databases, government reports, and public datasets</w:t>
      </w:r>
    </w:p>
    <w:p w14:paraId="7B9131B6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</w:p>
    <w:p w14:paraId="0C2CFEB8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lastRenderedPageBreak/>
        <w:t>Data Input</w:t>
      </w:r>
    </w:p>
    <w:p w14:paraId="35348607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CSV/Excel import &amp; dataset upload</w:t>
      </w:r>
    </w:p>
    <w:p w14:paraId="3B068253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</w:p>
    <w:p w14:paraId="03C28472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t>Data Processing</w:t>
      </w:r>
    </w:p>
    <w:p w14:paraId="585FB82B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Cleaning, standardization, aggregation, and calculation of indicators</w:t>
      </w:r>
    </w:p>
    <w:p w14:paraId="6B2930A5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</w:p>
    <w:p w14:paraId="263C20C8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t>Data Storage</w:t>
      </w:r>
    </w:p>
    <w:p w14:paraId="6BC24F6D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Structured dataset repository</w:t>
      </w:r>
    </w:p>
    <w:p w14:paraId="186E0056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</w:p>
    <w:p w14:paraId="4F0FA0E8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t>Visualization &amp; Analytics</w:t>
      </w:r>
    </w:p>
    <w:p w14:paraId="259CD0EE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Tableau dashboards &amp; story visualization</w:t>
      </w:r>
    </w:p>
    <w:p w14:paraId="0C07FC7A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</w:p>
    <w:p w14:paraId="296D88C6" w14:textId="77777777" w:rsidR="00D77014" w:rsidRDefault="00D77014" w:rsidP="00D77014">
      <w:pPr>
        <w:pStyle w:val="Heading3"/>
      </w:pPr>
      <w:r>
        <w:rPr>
          <w:rStyle w:val="Strong"/>
          <w:b w:val="0"/>
          <w:bCs w:val="0"/>
        </w:rPr>
        <w:lastRenderedPageBreak/>
        <w:t>End Users</w:t>
      </w:r>
    </w:p>
    <w:p w14:paraId="6A24CD19" w14:textId="77777777" w:rsidR="00D77014" w:rsidRDefault="00D77014" w:rsidP="00D77014">
      <w:pPr>
        <w:pStyle w:val="NormalWeb"/>
      </w:pPr>
      <w:r>
        <w:rPr>
          <w:rFonts w:ascii="Cambria Math" w:hAnsi="Cambria Math" w:cs="Cambria Math"/>
        </w:rPr>
        <w:t>⬇</w:t>
      </w:r>
      <w:r>
        <w:br/>
        <w:t>Policymakers, analysts, researchers, and decision-makers</w:t>
      </w:r>
    </w:p>
    <w:p w14:paraId="2A35C68A" w14:textId="0834D4DC" w:rsidR="00E9071D" w:rsidRDefault="00E9071D" w:rsidP="007333E2">
      <w:pPr>
        <w:jc w:val="center"/>
        <w:rPr>
          <w:rFonts w:ascii="Times New Roman" w:eastAsia="Arial" w:hAnsi="Times New Roman" w:cs="Times New Roman"/>
          <w:b/>
        </w:rPr>
      </w:pPr>
    </w:p>
    <w:p w14:paraId="3FBF3513" w14:textId="77777777" w:rsidR="007333E2" w:rsidRDefault="007333E2" w:rsidP="007333E2">
      <w:pPr>
        <w:jc w:val="center"/>
        <w:rPr>
          <w:rFonts w:ascii="Times New Roman" w:eastAsia="Arial" w:hAnsi="Times New Roman" w:cs="Times New Roman"/>
          <w:b/>
        </w:rPr>
      </w:pPr>
    </w:p>
    <w:p w14:paraId="0256DD56" w14:textId="2B2E4C67" w:rsidR="00BC4A9E" w:rsidRPr="00541059" w:rsidRDefault="00BC4A9E" w:rsidP="00BC4A9E">
      <w:pPr>
        <w:rPr>
          <w:rFonts w:ascii="Times New Roman" w:eastAsia="Arial" w:hAnsi="Times New Roman" w:cs="Times New Roman"/>
          <w:b/>
        </w:rPr>
      </w:pPr>
      <w:r w:rsidRPr="00541059">
        <w:rPr>
          <w:rFonts w:ascii="Times New Roman" w:eastAsia="Arial" w:hAnsi="Times New Roman" w:cs="Times New Roman"/>
          <w:b/>
        </w:rPr>
        <w:t>User Stories</w:t>
      </w:r>
      <w:r w:rsidR="00203D56" w:rsidRPr="00541059">
        <w:rPr>
          <w:rFonts w:ascii="Times New Roman" w:eastAsia="Arial" w:hAnsi="Times New Roman" w:cs="Times New Roman"/>
          <w:b/>
        </w:rPr>
        <w:t>:</w:t>
      </w:r>
    </w:p>
    <w:p w14:paraId="5975CCC3" w14:textId="12D5AAAE" w:rsidR="00BC4A9E" w:rsidRPr="00541059" w:rsidRDefault="00BC4A9E" w:rsidP="00BC4A9E">
      <w:pPr>
        <w:rPr>
          <w:rFonts w:ascii="Times New Roman" w:eastAsia="Arial" w:hAnsi="Times New Roman" w:cs="Times New Roman"/>
        </w:rPr>
      </w:pPr>
      <w:r w:rsidRPr="00541059">
        <w:rPr>
          <w:rFonts w:ascii="Times New Roman" w:eastAsia="Arial" w:hAnsi="Times New Roman" w:cs="Times New Roman"/>
        </w:rPr>
        <w:t>Use the below template to list all the user stories for the product.</w:t>
      </w:r>
    </w:p>
    <w:tbl>
      <w:tblPr>
        <w:tblW w:w="143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890"/>
        <w:gridCol w:w="1224"/>
        <w:gridCol w:w="4088"/>
        <w:gridCol w:w="3449"/>
        <w:gridCol w:w="1006"/>
        <w:gridCol w:w="992"/>
      </w:tblGrid>
      <w:tr w:rsidR="007333E2" w:rsidRPr="007B748B" w14:paraId="2D68F4D7" w14:textId="77777777" w:rsidTr="007333E2">
        <w:trPr>
          <w:tblHeader/>
          <w:tblCellSpacing w:w="15" w:type="dxa"/>
        </w:trPr>
        <w:tc>
          <w:tcPr>
            <w:tcW w:w="1618" w:type="dxa"/>
            <w:vAlign w:val="center"/>
            <w:hideMark/>
          </w:tcPr>
          <w:p w14:paraId="156E0001" w14:textId="77777777" w:rsidR="007333E2" w:rsidRPr="007B748B" w:rsidRDefault="007333E2" w:rsidP="00733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lastRenderedPageBreak/>
              <w:t>User Type</w:t>
            </w:r>
          </w:p>
        </w:tc>
        <w:tc>
          <w:tcPr>
            <w:tcW w:w="1860" w:type="dxa"/>
            <w:vAlign w:val="center"/>
            <w:hideMark/>
          </w:tcPr>
          <w:p w14:paraId="3802F44A" w14:textId="48FF40B5" w:rsidR="007333E2" w:rsidRPr="007B748B" w:rsidRDefault="007333E2" w:rsidP="00733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1194" w:type="dxa"/>
            <w:vAlign w:val="center"/>
            <w:hideMark/>
          </w:tcPr>
          <w:p w14:paraId="64629120" w14:textId="77777777" w:rsidR="007333E2" w:rsidRPr="007B748B" w:rsidRDefault="007333E2" w:rsidP="007333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4058" w:type="dxa"/>
            <w:vAlign w:val="center"/>
            <w:hideMark/>
          </w:tcPr>
          <w:p w14:paraId="34665516" w14:textId="77777777" w:rsidR="007333E2" w:rsidRPr="007B748B" w:rsidRDefault="007333E2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3419" w:type="dxa"/>
            <w:vAlign w:val="center"/>
            <w:hideMark/>
          </w:tcPr>
          <w:p w14:paraId="54DB0C60" w14:textId="76E549E3" w:rsidR="007333E2" w:rsidRPr="007B748B" w:rsidRDefault="007333E2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Acceptance Criteria</w:t>
            </w:r>
          </w:p>
        </w:tc>
        <w:tc>
          <w:tcPr>
            <w:tcW w:w="976" w:type="dxa"/>
            <w:vAlign w:val="center"/>
            <w:hideMark/>
          </w:tcPr>
          <w:p w14:paraId="7276A17A" w14:textId="1025A538" w:rsidR="007333E2" w:rsidRPr="007B748B" w:rsidRDefault="007333E2" w:rsidP="0044585F">
            <w:pPr>
              <w:rPr>
                <w:rFonts w:ascii="Times New Roman" w:hAnsi="Times New Roman" w:cs="Times New Roman"/>
                <w:b/>
                <w:bCs/>
              </w:rPr>
            </w:pPr>
            <w:r w:rsidRPr="007B748B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947" w:type="dxa"/>
            <w:vAlign w:val="center"/>
            <w:hideMark/>
          </w:tcPr>
          <w:p w14:paraId="4C1DC705" w14:textId="0F401290" w:rsidR="007333E2" w:rsidRPr="007B748B" w:rsidRDefault="00D77014" w:rsidP="0044585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Arial" w:hAnsi="Times New Roman" w:cs="Times New Roman"/>
                <w:b/>
                <w:noProof/>
                <w:lang w:val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4EF396" wp14:editId="6F85F232">
                      <wp:simplePos x="0" y="0"/>
                      <wp:positionH relativeFrom="column">
                        <wp:posOffset>1153160</wp:posOffset>
                      </wp:positionH>
                      <wp:positionV relativeFrom="paragraph">
                        <wp:posOffset>-811530</wp:posOffset>
                      </wp:positionV>
                      <wp:extent cx="45085" cy="388620"/>
                      <wp:effectExtent l="0" t="0" r="12065" b="11430"/>
                      <wp:wrapNone/>
                      <wp:docPr id="13456838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45085" cy="38862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2">
                                <a:schemeClr val="accent3"/>
                              </a:fillRef>
                              <a:effectRef idx="1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FFC5D" w14:textId="1B489339" w:rsidR="007333E2" w:rsidRPr="007333E2" w:rsidRDefault="007333E2" w:rsidP="007333E2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  <w:lang w:val="en-US"/>
                                    </w:rPr>
                                  </w:pPr>
                                  <w:r w:rsidRPr="007333E2">
                                    <w:rPr>
                                      <w:sz w:val="18"/>
                                      <w:szCs w:val="22"/>
                                      <w:lang w:val="en-US"/>
                                    </w:rPr>
                                    <w:t>UnderstanConsumer behavior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4EF396" id="Rectangle 2" o:spid="_x0000_s1026" style="position:absolute;margin-left:90.8pt;margin-top:-63.9pt;width:3.55pt;height:30.6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hmRdAIAADEFAAAOAAAAZHJzL2Uyb0RvYy54bWysVNtqGzEQfS/0H4Te6/U1cU3WwTikLYQk&#10;JCl5lrWSLapbR7J33a/vSLvehjSUUvoiRpr7mTO6uGyMJgcBQTlb0tFgSImw3FXKbkv69en6w5yS&#10;EJmtmHZWlPQoAr1cvn93UfuFGLud05UAgkFsWNS+pLsY/aIoAt8Jw8LAeWFRKR0YFvEK26ICVmN0&#10;o4vxcHhW1A4qD46LEPD1qlXSZY4vpeDxTsogItElxdpiPiGfm3QWywu22ALzO8W7Mtg/VGGYspi0&#10;D3XFIiN7UL+FMoqDC07GAXemcFIqLnIP2M1o+Kqbxx3zIveC4ATfwxT+X1h+e7gHoiqc3WQ6O5tP&#10;5ueUWGZwVA8IHrNbLcg4wVT7sEDrR38P3S2gmHpuJBgitfKfMUpGAfsiTQb52IMsmkg4Pk5nw/mM&#10;Eo6ayXx+Ns4zKNooKZqHED8JZ0gSSgpYRY7JDjchYmY0PZngJVXV1pGleNQiBdH2QUhsC/O1FWVC&#10;ibUGcmBIBca5sHGS+sJ42Tq5SaV17zjOaf/o2NknV5HJ1jv/RdbeI2d2NvbORlkHb2Wvvo26kmVr&#10;f0Kg7TtBEJtN081n46ojDhdcy/rg+bVCTG9YiPcMkOa4ELi68Q4PqV1dUtdJlOwc/HjrPdkj+1BL&#10;SY1rU9Lwfc9AUKK/WOTlx9F0mvYsX6azcxwvgZeazUuN3Zu1w3GM8JPwPIvJPuqTKMGZZ9zwVcqK&#10;KmY55i4pj3C6rGO7zvhHcLFaZTPcLc/ijX30/ESAxJmn5pmB74gVkZC37rRibPGKX61tGo11q310&#10;UmXyJYhbXDvocS8zh7o/JC3+y3u2+vXTLX8CAAD//wMAUEsDBBQABgAIAAAAIQA3pbyk3gAAAAwB&#10;AAAPAAAAZHJzL2Rvd25yZXYueG1sTI/BTsMwEETvSPyDtUjcWic5uGmIUyEQBy5IBJA4uvGSRI3X&#10;Uew06d+zPcFxZp9mZ8rD6gZxxin0njSk2wQEUuNtT62Gz4+XTQ4iREPWDJ5QwwUDHKrbm9IU1i/0&#10;juc6toJDKBRGQxfjWEgZmg6dCVs/IvHtx0/ORJZTK+1kFg53g8ySRElneuIPnRnxqcPmVM9OA9s+&#10;/zotr35enuPl+21fZ2qv9f3d+vgAIuIa/2C41ufqUHGno5/JBjGwzlPFqIZNmu14xBXJ8x2II1tK&#10;KZBVKf+PqH4BAAD//wMAUEsBAi0AFAAGAAgAAAAhALaDOJL+AAAA4QEAABMAAAAAAAAAAAAAAAAA&#10;AAAAAFtDb250ZW50X1R5cGVzXS54bWxQSwECLQAUAAYACAAAACEAOP0h/9YAAACUAQAACwAAAAAA&#10;AAAAAAAAAAAvAQAAX3JlbHMvLnJlbHNQSwECLQAUAAYACAAAACEAuMYZkXQCAAAxBQAADgAAAAAA&#10;AAAAAAAAAAAuAgAAZHJzL2Uyb0RvYy54bWxQSwECLQAUAAYACAAAACEAN6W8pN4AAAAMAQAADwAA&#10;AAAAAAAAAAAAAADOBAAAZHJzL2Rvd25yZXYueG1sUEsFBgAAAAAEAAQA8wAAANkFAAAAAA==&#10;" fillcolor="#c3c3c3 [2166]" strokecolor="#a5a5a5 [3206]" strokeweight=".5pt">
                      <v:fill color2="#b6b6b6 [2614]" rotate="t" colors="0 #d2d2d2;.5 #c8c8c8;1 silver" focus="100%" type="gradient">
                        <o:fill v:ext="view" type="gradientUnscaled"/>
                      </v:fill>
                      <v:textbox>
                        <w:txbxContent>
                          <w:p w14:paraId="168FFC5D" w14:textId="1B489339" w:rsidR="007333E2" w:rsidRPr="007333E2" w:rsidRDefault="007333E2" w:rsidP="007333E2">
                            <w:pPr>
                              <w:jc w:val="center"/>
                              <w:rPr>
                                <w:sz w:val="18"/>
                                <w:szCs w:val="22"/>
                                <w:lang w:val="en-US"/>
                              </w:rPr>
                            </w:pPr>
                            <w:r w:rsidRPr="007333E2">
                              <w:rPr>
                                <w:sz w:val="18"/>
                                <w:szCs w:val="22"/>
                                <w:lang w:val="en-US"/>
                              </w:rPr>
                              <w:t>UnderstanConsumer behavior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333E2" w:rsidRPr="007B748B">
              <w:rPr>
                <w:rFonts w:ascii="Times New Roman" w:hAnsi="Times New Roman" w:cs="Times New Roman"/>
                <w:b/>
                <w:bCs/>
              </w:rPr>
              <w:t>Release</w:t>
            </w:r>
          </w:p>
        </w:tc>
      </w:tr>
      <w:tr w:rsidR="00D77014" w:rsidRPr="00D77014" w14:paraId="5F532CE9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BCE33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Economic Analyst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275A3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Data Access &amp; Integration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7B279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USN-1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6B80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import global economic datasets from CSV/Excel sources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DD55C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Data loads successfully and is available for analysis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ED97B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9F9DB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tr w:rsidR="00D77014" w:rsidRPr="00D77014" w14:paraId="06B81CE4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EC522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Data Analyst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D5EB4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Data Cleaning &amp; Preparation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6DF74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USN-2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4A99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clean and standardize country names and indicators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580CF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Dataset is consistent and free from missing values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6C00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B1DEE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tr w:rsidR="00D77014" w:rsidRPr="00D77014" w14:paraId="6FB4CC3B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8F9BE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Policy Maker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1E098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Dashboard Overview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1D049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USN-3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0225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view key economic indicators and rankings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D5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KPI cards display accurate economic metrics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81BE6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0007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tr w:rsidR="00D77014" w:rsidRPr="00D77014" w14:paraId="0BB3D0C6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BDC69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Research Scholar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6E0E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Economic Comparison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1D49E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USN-4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6A0D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compare economic freedom scores across countries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44F95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Country comparisons update accurately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E0948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6D63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tr w:rsidR="00D77014" w:rsidRPr="00D77014" w14:paraId="12E905DD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CED89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GoBack"/>
            <w:r w:rsidRPr="00D77014">
              <w:rPr>
                <w:rFonts w:ascii="Times New Roman" w:hAnsi="Times New Roman" w:cs="Times New Roman"/>
                <w:b/>
                <w:bCs/>
              </w:rPr>
              <w:t>Government Officer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15DAF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Regional Analysis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3F644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USN-5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B539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analyze economic performance by region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1926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Regional charts reflect correct data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96FA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C258B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bookmarkEnd w:id="0"/>
      <w:tr w:rsidR="00D77014" w:rsidRPr="00D77014" w14:paraId="789CD63F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A3E3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Economic Analyst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60292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Trend Analysis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D8357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USN-6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47474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analyze year-wise economic trends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4436F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Trend charts display accurate variations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C321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99F9C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Sprint-1</w:t>
            </w:r>
          </w:p>
        </w:tc>
      </w:tr>
      <w:tr w:rsidR="00D77014" w:rsidRPr="00D77014" w14:paraId="637C8CCB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42008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Decision Maker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D912B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Filters &amp; Interaction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71CA7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USN-7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2FA39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filter data by country, region, and year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64874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Dashboard updates dynamically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66BA0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High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B98AA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Sprint-2</w:t>
            </w:r>
          </w:p>
        </w:tc>
      </w:tr>
      <w:tr w:rsidR="00D77014" w:rsidRPr="00D77014" w14:paraId="06B3D833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23C2F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Policy Planner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BBB40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Performance Insights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B80D6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USN-8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A4B82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identify countries with high and low performance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FBC27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Performance indicators are clearly highlighted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FCCF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Medium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C6677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Sprint-2</w:t>
            </w:r>
          </w:p>
        </w:tc>
      </w:tr>
      <w:tr w:rsidR="00D77014" w:rsidRPr="00D77014" w14:paraId="744A7C7B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9BE78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Senior Official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E64D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Story &amp; Reporting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D03F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USN-9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C42D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 user, I can view story-driven insights for presentations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2AA2C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Story view summarizes key insights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719D3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Medium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8433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Sprint-2</w:t>
            </w:r>
          </w:p>
        </w:tc>
      </w:tr>
      <w:tr w:rsidR="00D77014" w:rsidRPr="00D77014" w14:paraId="5A1ED046" w14:textId="77777777" w:rsidTr="00D77014">
        <w:trPr>
          <w:tblHeader/>
          <w:tblCellSpacing w:w="15" w:type="dxa"/>
        </w:trPr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6605C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77014">
              <w:rPr>
                <w:rFonts w:ascii="Times New Roman" w:hAnsi="Times New Roman" w:cs="Times New Roman"/>
                <w:b/>
                <w:bCs/>
              </w:rPr>
              <w:t>System Administrator</w:t>
            </w:r>
          </w:p>
        </w:tc>
        <w:tc>
          <w:tcPr>
            <w:tcW w:w="1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B95FE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Publishing &amp; Sharing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612AF" w14:textId="77777777" w:rsidR="00D77014" w:rsidRPr="00D77014" w:rsidRDefault="00D77014" w:rsidP="00D7701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USN-10</w:t>
            </w:r>
          </w:p>
        </w:tc>
        <w:tc>
          <w:tcPr>
            <w:tcW w:w="4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7C25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As an admin, I can publish dashboards for stakeholder access</w:t>
            </w:r>
          </w:p>
        </w:tc>
        <w:tc>
          <w:tcPr>
            <w:tcW w:w="3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27699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Dashboard accessible via web link</w:t>
            </w:r>
          </w:p>
        </w:tc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CBFA5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Medium</w:t>
            </w:r>
          </w:p>
        </w:tc>
        <w:tc>
          <w:tcPr>
            <w:tcW w:w="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104B7" w14:textId="77777777" w:rsidR="00D77014" w:rsidRPr="00D77014" w:rsidRDefault="00D77014" w:rsidP="00D77014">
            <w:pPr>
              <w:rPr>
                <w:rFonts w:ascii="Times New Roman" w:hAnsi="Times New Roman" w:cs="Times New Roman"/>
                <w:bCs/>
              </w:rPr>
            </w:pPr>
            <w:r w:rsidRPr="00D77014">
              <w:rPr>
                <w:rFonts w:ascii="Times New Roman" w:hAnsi="Times New Roman" w:cs="Times New Roman"/>
                <w:bCs/>
              </w:rPr>
              <w:t>Sprint-2</w:t>
            </w:r>
          </w:p>
        </w:tc>
      </w:tr>
    </w:tbl>
    <w:p w14:paraId="62FF9729" w14:textId="77777777" w:rsidR="00BC4A9E" w:rsidRPr="00541059" w:rsidRDefault="00BC4A9E" w:rsidP="00BC4A9E">
      <w:pPr>
        <w:rPr>
          <w:rFonts w:ascii="Times New Roman" w:hAnsi="Times New Roman" w:cs="Times New Roman"/>
          <w:color w:val="007BB8"/>
        </w:rPr>
      </w:pPr>
    </w:p>
    <w:sectPr w:rsidR="00BC4A9E" w:rsidRPr="00541059" w:rsidSect="00F94FB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8AFFB5" w14:textId="77777777" w:rsidR="00ED0247" w:rsidRDefault="00ED0247" w:rsidP="00F335A4">
      <w:pPr>
        <w:spacing w:after="0" w:line="240" w:lineRule="auto"/>
      </w:pPr>
      <w:r>
        <w:separator/>
      </w:r>
    </w:p>
  </w:endnote>
  <w:endnote w:type="continuationSeparator" w:id="0">
    <w:p w14:paraId="64C25360" w14:textId="77777777" w:rsidR="00ED0247" w:rsidRDefault="00ED0247" w:rsidP="00F335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4D88DE0" w14:textId="77777777" w:rsidR="00ED0247" w:rsidRDefault="00ED0247" w:rsidP="00F335A4">
      <w:pPr>
        <w:spacing w:after="0" w:line="240" w:lineRule="auto"/>
      </w:pPr>
      <w:r>
        <w:separator/>
      </w:r>
    </w:p>
  </w:footnote>
  <w:footnote w:type="continuationSeparator" w:id="0">
    <w:p w14:paraId="49736589" w14:textId="77777777" w:rsidR="00ED0247" w:rsidRDefault="00ED0247" w:rsidP="00F335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4B"/>
    <w:rsid w:val="000221D6"/>
    <w:rsid w:val="000D4632"/>
    <w:rsid w:val="00164A56"/>
    <w:rsid w:val="001E5A0B"/>
    <w:rsid w:val="00203D56"/>
    <w:rsid w:val="00207445"/>
    <w:rsid w:val="0026201E"/>
    <w:rsid w:val="002E2EB9"/>
    <w:rsid w:val="003A07E2"/>
    <w:rsid w:val="00541059"/>
    <w:rsid w:val="0063425F"/>
    <w:rsid w:val="007333E2"/>
    <w:rsid w:val="007B59AE"/>
    <w:rsid w:val="007D2275"/>
    <w:rsid w:val="00BC4A9E"/>
    <w:rsid w:val="00BF5FA1"/>
    <w:rsid w:val="00C10475"/>
    <w:rsid w:val="00D7235F"/>
    <w:rsid w:val="00D73357"/>
    <w:rsid w:val="00D77014"/>
    <w:rsid w:val="00DB404F"/>
    <w:rsid w:val="00DC297D"/>
    <w:rsid w:val="00E56A9F"/>
    <w:rsid w:val="00E637B0"/>
    <w:rsid w:val="00E9071D"/>
    <w:rsid w:val="00EC6F8F"/>
    <w:rsid w:val="00ED0247"/>
    <w:rsid w:val="00F335A4"/>
    <w:rsid w:val="00F603AD"/>
    <w:rsid w:val="00F619B8"/>
    <w:rsid w:val="00F94FB0"/>
    <w:rsid w:val="00FE7F04"/>
    <w:rsid w:val="00FF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3603"/>
  <w15:chartTrackingRefBased/>
  <w15:docId w15:val="{AEEAD2CD-97BC-41E0-94D9-B54522147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F35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F35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F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4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5A4"/>
  </w:style>
  <w:style w:type="paragraph" w:styleId="Footer">
    <w:name w:val="footer"/>
    <w:basedOn w:val="Normal"/>
    <w:link w:val="FooterChar"/>
    <w:uiPriority w:val="99"/>
    <w:unhideWhenUsed/>
    <w:rsid w:val="00F335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5A4"/>
  </w:style>
  <w:style w:type="paragraph" w:styleId="NormalWeb">
    <w:name w:val="Normal (Web)"/>
    <w:basedOn w:val="Normal"/>
    <w:uiPriority w:val="99"/>
    <w:semiHidden/>
    <w:unhideWhenUsed/>
    <w:rsid w:val="00D77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D770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7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Shavan kumar</dc:creator>
  <cp:keywords/>
  <dc:description/>
  <cp:lastModifiedBy>Dell</cp:lastModifiedBy>
  <cp:revision>2</cp:revision>
  <dcterms:created xsi:type="dcterms:W3CDTF">2026-02-24T06:19:00Z</dcterms:created>
  <dcterms:modified xsi:type="dcterms:W3CDTF">2026-02-24T06:19:00Z</dcterms:modified>
</cp:coreProperties>
</file>