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B46E12" w14:textId="77777777" w:rsidR="004F74E8" w:rsidRDefault="00A85977" w:rsidP="00573DDD">
      <w:pPr>
        <w:pStyle w:val="Title"/>
        <w:spacing w:before="100" w:beforeAutospacing="1" w:after="100" w:afterAutospacing="1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5FEF8F6A" w14:textId="77777777" w:rsidR="004F74E8" w:rsidRDefault="00A85977" w:rsidP="00573DDD">
      <w:pPr>
        <w:pStyle w:val="Title"/>
        <w:spacing w:before="100" w:beforeAutospacing="1" w:after="100" w:afterAutospacing="1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45DBE7C" w14:textId="77777777" w:rsidR="004F74E8" w:rsidRDefault="004F74E8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4F74E8" w14:paraId="6991794C" w14:textId="77777777">
        <w:trPr>
          <w:trHeight w:val="259"/>
        </w:trPr>
        <w:tc>
          <w:tcPr>
            <w:tcW w:w="4500" w:type="dxa"/>
          </w:tcPr>
          <w:p w14:paraId="1B6160E2" w14:textId="77777777" w:rsidR="004F74E8" w:rsidRDefault="00A85977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01CE7CAC" w14:textId="5602CB73" w:rsidR="004F74E8" w:rsidRDefault="00CC06F3">
            <w:pPr>
              <w:pStyle w:val="TableParagraph"/>
              <w:spacing w:before="12" w:line="228" w:lineRule="exact"/>
              <w:ind w:left="109"/>
            </w:pPr>
            <w:r>
              <w:t>1</w:t>
            </w:r>
            <w:r w:rsidR="005848B8">
              <w:t xml:space="preserve">6 </w:t>
            </w:r>
            <w:r w:rsidR="00276F71"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97340" w14:paraId="5E808F6F" w14:textId="77777777">
        <w:trPr>
          <w:trHeight w:val="280"/>
        </w:trPr>
        <w:tc>
          <w:tcPr>
            <w:tcW w:w="4500" w:type="dxa"/>
          </w:tcPr>
          <w:p w14:paraId="0CE735E7" w14:textId="77777777" w:rsidR="00B97340" w:rsidRDefault="00B97340" w:rsidP="00B97340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1D0B8881" w14:textId="491A6469" w:rsidR="00B97340" w:rsidRDefault="00B97340" w:rsidP="00B97340">
            <w:pPr>
              <w:pStyle w:val="TableParagraph"/>
              <w:spacing w:before="15" w:line="244" w:lineRule="exact"/>
              <w:ind w:left="109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LTVIP2026TMIDS45159</w:t>
            </w:r>
          </w:p>
        </w:tc>
      </w:tr>
      <w:tr w:rsidR="00B97340" w14:paraId="118028DD" w14:textId="77777777" w:rsidTr="002D67C3">
        <w:trPr>
          <w:trHeight w:val="432"/>
        </w:trPr>
        <w:tc>
          <w:tcPr>
            <w:tcW w:w="4500" w:type="dxa"/>
          </w:tcPr>
          <w:p w14:paraId="050B759C" w14:textId="77777777" w:rsidR="00B97340" w:rsidRDefault="00B97340" w:rsidP="00B9734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0ADE6973" w14:textId="31338F3A" w:rsidR="00B97340" w:rsidRDefault="00B97340" w:rsidP="00B97340">
            <w:pPr>
              <w:pStyle w:val="TableParagraph"/>
              <w:spacing w:before="53"/>
              <w:ind w:left="0"/>
            </w:pPr>
            <w:r>
              <w:t>Measuring the Pulse of Prosperity: An Index of Economic Freedom Analysis</w:t>
            </w:r>
          </w:p>
        </w:tc>
      </w:tr>
      <w:tr w:rsidR="004F74E8" w14:paraId="060D90A2" w14:textId="77777777">
        <w:trPr>
          <w:trHeight w:val="280"/>
        </w:trPr>
        <w:tc>
          <w:tcPr>
            <w:tcW w:w="4500" w:type="dxa"/>
          </w:tcPr>
          <w:p w14:paraId="7CAC4FB8" w14:textId="77777777" w:rsidR="004F74E8" w:rsidRDefault="00A85977">
            <w:pPr>
              <w:pStyle w:val="TableParagraph"/>
              <w:spacing w:before="19" w:line="241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797B30D7" w14:textId="77777777" w:rsidR="004F74E8" w:rsidRDefault="00A85977">
            <w:pPr>
              <w:pStyle w:val="TableParagraph"/>
              <w:spacing w:before="19" w:line="241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1725950" w14:textId="77777777" w:rsidR="004F74E8" w:rsidRDefault="004F74E8">
      <w:pPr>
        <w:pStyle w:val="BodyText"/>
        <w:spacing w:before="161"/>
        <w:rPr>
          <w:b/>
          <w:sz w:val="24"/>
        </w:rPr>
      </w:pPr>
    </w:p>
    <w:p w14:paraId="2AD93053" w14:textId="77777777" w:rsidR="004F74E8" w:rsidRDefault="00A85977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691FA6F5" w14:textId="77777777" w:rsidR="004F74E8" w:rsidRDefault="00A85977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7E54F7CA" w14:textId="77777777" w:rsidR="004F74E8" w:rsidRDefault="004F74E8">
      <w:pPr>
        <w:pStyle w:val="BodyText"/>
        <w:spacing w:before="11"/>
        <w:rPr>
          <w:sz w:val="13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563"/>
        <w:gridCol w:w="7092"/>
      </w:tblGrid>
      <w:tr w:rsidR="002D67C3" w:rsidRPr="002D67C3" w14:paraId="21369AA5" w14:textId="77777777" w:rsidTr="002D67C3">
        <w:trPr>
          <w:tblHeader/>
          <w:tblCellSpacing w:w="15" w:type="dxa"/>
        </w:trPr>
        <w:tc>
          <w:tcPr>
            <w:tcW w:w="8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ECD5E" w14:textId="77777777" w:rsidR="002D67C3" w:rsidRPr="002D67C3" w:rsidRDefault="002D67C3" w:rsidP="002D67C3">
            <w:pPr>
              <w:rPr>
                <w:b/>
                <w:bCs/>
                <w:lang w:val="en-IN"/>
              </w:rPr>
            </w:pPr>
            <w:r w:rsidRPr="002D67C3">
              <w:rPr>
                <w:b/>
                <w:bCs/>
                <w:lang w:val="en-IN"/>
              </w:rPr>
              <w:t>FR No.</w:t>
            </w:r>
          </w:p>
        </w:tc>
        <w:tc>
          <w:tcPr>
            <w:tcW w:w="15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964CA" w14:textId="77777777" w:rsidR="002D67C3" w:rsidRPr="002D67C3" w:rsidRDefault="002D67C3" w:rsidP="002D67C3">
            <w:pPr>
              <w:rPr>
                <w:b/>
                <w:bCs/>
                <w:lang w:val="en-IN"/>
              </w:rPr>
            </w:pPr>
            <w:r w:rsidRPr="002D67C3">
              <w:rPr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C8AD2" w14:textId="77777777" w:rsidR="002D67C3" w:rsidRPr="002D67C3" w:rsidRDefault="002D67C3" w:rsidP="002D67C3">
            <w:pPr>
              <w:rPr>
                <w:b/>
                <w:bCs/>
                <w:lang w:val="en-IN"/>
              </w:rPr>
            </w:pPr>
            <w:r w:rsidRPr="002D67C3">
              <w:rPr>
                <w:b/>
                <w:bCs/>
                <w:lang w:val="en-IN"/>
              </w:rPr>
              <w:t>Sub Requirement (Story / Sub-Task)</w:t>
            </w:r>
          </w:p>
        </w:tc>
      </w:tr>
      <w:tr w:rsidR="00B97340" w:rsidRPr="00B97340" w14:paraId="79324E8B" w14:textId="77777777" w:rsidTr="00B97340">
        <w:trPr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C2F21" w14:textId="77777777" w:rsidR="00B97340" w:rsidRPr="00B97340" w:rsidRDefault="00B97340" w:rsidP="00B97340">
            <w:pPr>
              <w:rPr>
                <w:b/>
                <w:bCs/>
                <w:lang w:val="en-IN"/>
              </w:rPr>
            </w:pPr>
            <w:r w:rsidRPr="00B97340">
              <w:rPr>
                <w:b/>
                <w:bCs/>
                <w:lang w:val="en-IN"/>
              </w:rPr>
              <w:t>FR-1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28FAC7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Data Integration &amp; Preparation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96C73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• Connect Tableau/BI tool to global economic datasets</w:t>
            </w:r>
            <w:proofErr w:type="gramStart"/>
            <w:r w:rsidRPr="00B97340">
              <w:rPr>
                <w:bCs/>
                <w:lang w:val="en-IN"/>
              </w:rPr>
              <w:t>.•</w:t>
            </w:r>
            <w:proofErr w:type="gramEnd"/>
            <w:r w:rsidRPr="00B97340">
              <w:rPr>
                <w:bCs/>
                <w:lang w:val="en-IN"/>
              </w:rPr>
              <w:t xml:space="preserve"> Clean and format data (handle missing values, standardize country names and indicators).• Create calculated fields (economic rankings, regional averages, trend indicators).</w:t>
            </w:r>
          </w:p>
        </w:tc>
      </w:tr>
      <w:tr w:rsidR="00B97340" w:rsidRPr="00B97340" w14:paraId="02836E75" w14:textId="77777777" w:rsidTr="00B97340">
        <w:trPr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C1160" w14:textId="77777777" w:rsidR="00B97340" w:rsidRPr="00B97340" w:rsidRDefault="00B97340" w:rsidP="00B97340">
            <w:pPr>
              <w:rPr>
                <w:b/>
                <w:bCs/>
                <w:lang w:val="en-IN"/>
              </w:rPr>
            </w:pPr>
            <w:r w:rsidRPr="00B97340">
              <w:rPr>
                <w:b/>
                <w:bCs/>
                <w:lang w:val="en-IN"/>
              </w:rPr>
              <w:t>FR-2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3527C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Core Visualizations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04B3F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• Build time-based trend charts (year-wise economic performance)</w:t>
            </w:r>
            <w:proofErr w:type="gramStart"/>
            <w:r w:rsidRPr="00B97340">
              <w:rPr>
                <w:bCs/>
                <w:lang w:val="en-IN"/>
              </w:rPr>
              <w:t>.•</w:t>
            </w:r>
            <w:proofErr w:type="gramEnd"/>
            <w:r w:rsidRPr="00B97340">
              <w:rPr>
                <w:bCs/>
                <w:lang w:val="en-IN"/>
              </w:rPr>
              <w:t xml:space="preserve"> Develop country and regional comparison charts.• Create unemployment rate analysis visuals.• Design economic freedom score contribution charts.</w:t>
            </w:r>
          </w:p>
        </w:tc>
      </w:tr>
      <w:tr w:rsidR="00B97340" w:rsidRPr="00B97340" w14:paraId="3521778D" w14:textId="77777777" w:rsidTr="00B97340">
        <w:trPr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12552" w14:textId="77777777" w:rsidR="00B97340" w:rsidRPr="00B97340" w:rsidRDefault="00B97340" w:rsidP="00B97340">
            <w:pPr>
              <w:rPr>
                <w:b/>
                <w:bCs/>
                <w:lang w:val="en-IN"/>
              </w:rPr>
            </w:pPr>
            <w:r w:rsidRPr="00B97340">
              <w:rPr>
                <w:b/>
                <w:bCs/>
                <w:lang w:val="en-IN"/>
              </w:rPr>
              <w:t>FR-3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171B8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Dashboard Interactivity &amp; User Controls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4496C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• Implement filters (country, region, year)</w:t>
            </w:r>
            <w:proofErr w:type="gramStart"/>
            <w:r w:rsidRPr="00B97340">
              <w:rPr>
                <w:bCs/>
                <w:lang w:val="en-IN"/>
              </w:rPr>
              <w:t>.•</w:t>
            </w:r>
            <w:proofErr w:type="gramEnd"/>
            <w:r w:rsidRPr="00B97340">
              <w:rPr>
                <w:bCs/>
                <w:lang w:val="en-IN"/>
              </w:rPr>
              <w:t xml:space="preserve"> Enable interactive tooltips showing economic indicators.• Allow drill-down from region → country → indicators.</w:t>
            </w:r>
          </w:p>
        </w:tc>
      </w:tr>
      <w:tr w:rsidR="00B97340" w:rsidRPr="00B97340" w14:paraId="3C8B91EE" w14:textId="77777777" w:rsidTr="00B97340">
        <w:trPr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41B76" w14:textId="77777777" w:rsidR="00B97340" w:rsidRPr="00B97340" w:rsidRDefault="00B97340" w:rsidP="00B97340">
            <w:pPr>
              <w:rPr>
                <w:b/>
                <w:bCs/>
                <w:lang w:val="en-IN"/>
              </w:rPr>
            </w:pPr>
            <w:r w:rsidRPr="00B97340">
              <w:rPr>
                <w:b/>
                <w:bCs/>
                <w:lang w:val="en-IN"/>
              </w:rPr>
              <w:t>FR-4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E6365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Dashboard Storytelling &amp; 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7F841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• Combine visualizations into an Economic Freedom Analysis Dashboard</w:t>
            </w:r>
            <w:proofErr w:type="gramStart"/>
            <w:r w:rsidRPr="00B97340">
              <w:rPr>
                <w:bCs/>
                <w:lang w:val="en-IN"/>
              </w:rPr>
              <w:t>.•</w:t>
            </w:r>
            <w:proofErr w:type="gramEnd"/>
            <w:r w:rsidRPr="00B97340">
              <w:rPr>
                <w:bCs/>
                <w:lang w:val="en-IN"/>
              </w:rPr>
              <w:t xml:space="preserve"> Publish dashboard to Tableau Public/Server.• Enable export options (PDF/image reports).</w:t>
            </w:r>
          </w:p>
        </w:tc>
      </w:tr>
      <w:tr w:rsidR="00B97340" w:rsidRPr="00B97340" w14:paraId="16EAC12B" w14:textId="77777777" w:rsidTr="00B97340">
        <w:trPr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A39C4" w14:textId="77777777" w:rsidR="00B97340" w:rsidRPr="00B97340" w:rsidRDefault="00B97340" w:rsidP="00B97340">
            <w:pPr>
              <w:rPr>
                <w:b/>
                <w:bCs/>
                <w:lang w:val="en-IN"/>
              </w:rPr>
            </w:pPr>
            <w:r w:rsidRPr="00B97340">
              <w:rPr>
                <w:b/>
                <w:bCs/>
                <w:lang w:val="en-IN"/>
              </w:rPr>
              <w:t>FR-5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6FA07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Comparative Economic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2D8FA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• Provide year-wise comparison of economic performance</w:t>
            </w:r>
            <w:proofErr w:type="gramStart"/>
            <w:r w:rsidRPr="00B97340">
              <w:rPr>
                <w:bCs/>
                <w:lang w:val="en-IN"/>
              </w:rPr>
              <w:t>.•</w:t>
            </w:r>
            <w:proofErr w:type="gramEnd"/>
            <w:r w:rsidRPr="00B97340">
              <w:rPr>
                <w:bCs/>
                <w:lang w:val="en-IN"/>
              </w:rPr>
              <w:t xml:space="preserve"> Compare unemployment rates across countries.• Highlight top and bottom performing nations.</w:t>
            </w:r>
          </w:p>
        </w:tc>
      </w:tr>
      <w:tr w:rsidR="00B97340" w:rsidRPr="00B97340" w14:paraId="7789FEC5" w14:textId="77777777" w:rsidTr="00B97340">
        <w:trPr>
          <w:tblHeader/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015A00" w14:textId="77777777" w:rsidR="00B97340" w:rsidRPr="00B97340" w:rsidRDefault="00B97340" w:rsidP="00B97340">
            <w:pPr>
              <w:rPr>
                <w:b/>
                <w:bCs/>
                <w:lang w:val="en-IN"/>
              </w:rPr>
            </w:pPr>
            <w:r w:rsidRPr="00B97340">
              <w:rPr>
                <w:b/>
                <w:bCs/>
                <w:lang w:val="en-IN"/>
              </w:rPr>
              <w:t>FR-6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68180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Trend &amp; Insight Detection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2DAA0" w14:textId="77777777" w:rsidR="00B97340" w:rsidRPr="00B97340" w:rsidRDefault="00B97340" w:rsidP="00B97340">
            <w:pPr>
              <w:rPr>
                <w:bCs/>
                <w:lang w:val="en-IN"/>
              </w:rPr>
            </w:pPr>
            <w:r w:rsidRPr="00B97340">
              <w:rPr>
                <w:bCs/>
                <w:lang w:val="en-IN"/>
              </w:rPr>
              <w:t>• Identify economic trends and performance changes</w:t>
            </w:r>
            <w:proofErr w:type="gramStart"/>
            <w:r w:rsidRPr="00B97340">
              <w:rPr>
                <w:bCs/>
                <w:lang w:val="en-IN"/>
              </w:rPr>
              <w:t>.•</w:t>
            </w:r>
            <w:proofErr w:type="gramEnd"/>
            <w:r w:rsidRPr="00B97340">
              <w:rPr>
                <w:bCs/>
                <w:lang w:val="en-IN"/>
              </w:rPr>
              <w:t xml:space="preserve"> Use visual indicators to highlight high or low performance.• Detect regions needing policy improvement.</w:t>
            </w:r>
          </w:p>
        </w:tc>
      </w:tr>
    </w:tbl>
    <w:p w14:paraId="039A0AE2" w14:textId="77777777" w:rsidR="004F74E8" w:rsidRDefault="004F74E8" w:rsidP="00D7201A"/>
    <w:p w14:paraId="47A03F31" w14:textId="77777777" w:rsidR="004F74E8" w:rsidRDefault="004F74E8">
      <w:pPr>
        <w:pStyle w:val="BodyText"/>
        <w:spacing w:before="11"/>
      </w:pPr>
    </w:p>
    <w:p w14:paraId="249CE808" w14:textId="77777777" w:rsidR="002D67C3" w:rsidRDefault="002D67C3">
      <w:pPr>
        <w:pStyle w:val="BodyText"/>
        <w:spacing w:before="11"/>
      </w:pPr>
    </w:p>
    <w:p w14:paraId="31E807AF" w14:textId="77777777" w:rsidR="002D67C3" w:rsidRDefault="002D67C3">
      <w:pPr>
        <w:pStyle w:val="BodyText"/>
        <w:spacing w:before="11"/>
      </w:pPr>
    </w:p>
    <w:p w14:paraId="7759FE21" w14:textId="77777777" w:rsidR="002D67C3" w:rsidRDefault="002D67C3">
      <w:pPr>
        <w:pStyle w:val="BodyText"/>
        <w:spacing w:before="11"/>
      </w:pPr>
    </w:p>
    <w:p w14:paraId="69A51264" w14:textId="77777777" w:rsidR="004F74E8" w:rsidRDefault="00A85977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7CBF6D20" w14:textId="77777777" w:rsidR="004F74E8" w:rsidRDefault="00A85977">
      <w:pPr>
        <w:pStyle w:val="BodyText"/>
        <w:spacing w:before="181"/>
        <w:ind w:left="23"/>
        <w:rPr>
          <w:spacing w:val="-2"/>
        </w:rPr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3DA90597" w14:textId="77777777" w:rsidR="00FA293A" w:rsidRDefault="00FA293A">
      <w:pPr>
        <w:pStyle w:val="BodyText"/>
        <w:spacing w:before="181"/>
        <w:ind w:left="23"/>
        <w:rPr>
          <w:spacing w:val="-2"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954"/>
        <w:gridCol w:w="6364"/>
      </w:tblGrid>
      <w:tr w:rsidR="002D67C3" w:rsidRPr="000F0FCE" w14:paraId="50AB3B4F" w14:textId="77777777" w:rsidTr="00FA293A">
        <w:trPr>
          <w:tblHeader/>
          <w:tblCellSpacing w:w="15" w:type="dxa"/>
        </w:trPr>
        <w:tc>
          <w:tcPr>
            <w:tcW w:w="1143" w:type="dxa"/>
            <w:vAlign w:val="center"/>
            <w:hideMark/>
          </w:tcPr>
          <w:p w14:paraId="535423D1" w14:textId="77777777" w:rsidR="002D67C3" w:rsidRPr="000F0FCE" w:rsidRDefault="002D67C3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14:paraId="5DEEE263" w14:textId="77777777" w:rsidR="002D67C3" w:rsidRPr="000F0FCE" w:rsidRDefault="002D67C3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06FEB86" w14:textId="77777777" w:rsidR="002D67C3" w:rsidRPr="000F0FCE" w:rsidRDefault="002D67C3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0F0FC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97340" w:rsidRPr="00B97340" w14:paraId="681B76A1" w14:textId="77777777" w:rsidTr="00B97340">
        <w:trPr>
          <w:tblHeader/>
          <w:tblCellSpacing w:w="15" w:type="dxa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BB49" w14:textId="77777777" w:rsidR="00B97340" w:rsidRPr="00B97340" w:rsidRDefault="00B97340" w:rsidP="00B97340">
            <w:pPr>
              <w:rPr>
                <w:rFonts w:ascii="Times New Roman" w:hAnsi="Times New Roman" w:cs="Times New Roman"/>
                <w:b/>
                <w:bCs/>
              </w:rPr>
            </w:pPr>
            <w:r w:rsidRPr="00B97340">
              <w:rPr>
                <w:rFonts w:ascii="Times New Roman" w:hAnsi="Times New Roman" w:cs="Times New Roman"/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B65C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D544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The dashboard must be intuitive and easy to navigate with clear visualizations and readable fonts so non-technical users can understand insights easily.</w:t>
            </w:r>
          </w:p>
        </w:tc>
      </w:tr>
      <w:tr w:rsidR="00B97340" w:rsidRPr="00B97340" w14:paraId="3AD89649" w14:textId="77777777" w:rsidTr="00B97340">
        <w:trPr>
          <w:tblHeader/>
          <w:tblCellSpacing w:w="15" w:type="dxa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2F208" w14:textId="77777777" w:rsidR="00B97340" w:rsidRPr="00B97340" w:rsidRDefault="00B97340" w:rsidP="00B97340">
            <w:pPr>
              <w:rPr>
                <w:rFonts w:ascii="Times New Roman" w:hAnsi="Times New Roman" w:cs="Times New Roman"/>
                <w:b/>
                <w:bCs/>
              </w:rPr>
            </w:pPr>
            <w:r w:rsidRPr="00B97340">
              <w:rPr>
                <w:rFonts w:ascii="Times New Roman" w:hAnsi="Times New Roman" w:cs="Times New Roman"/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D3D5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4B53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If deployed internally, access control should restrict sensitive data. Public dashboards should protect raw datasets from unauthorized use.</w:t>
            </w:r>
          </w:p>
        </w:tc>
      </w:tr>
      <w:tr w:rsidR="00B97340" w:rsidRPr="00B97340" w14:paraId="2A1D77AB" w14:textId="77777777" w:rsidTr="00B97340">
        <w:trPr>
          <w:tblHeader/>
          <w:tblCellSpacing w:w="15" w:type="dxa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5506" w14:textId="77777777" w:rsidR="00B97340" w:rsidRPr="00B97340" w:rsidRDefault="00B97340" w:rsidP="00B97340">
            <w:pPr>
              <w:rPr>
                <w:rFonts w:ascii="Times New Roman" w:hAnsi="Times New Roman" w:cs="Times New Roman"/>
                <w:b/>
                <w:bCs/>
              </w:rPr>
            </w:pPr>
            <w:r w:rsidRPr="00B97340">
              <w:rPr>
                <w:rFonts w:ascii="Times New Roman" w:hAnsi="Times New Roman" w:cs="Times New Roman"/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8D3E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330A1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Visualizations must accurately reflect the underlying dataset. Data refresh processes should maintain consistency and accuracy.</w:t>
            </w:r>
          </w:p>
        </w:tc>
      </w:tr>
      <w:tr w:rsidR="00B97340" w:rsidRPr="00B97340" w14:paraId="411197FB" w14:textId="77777777" w:rsidTr="00B97340">
        <w:trPr>
          <w:tblHeader/>
          <w:tblCellSpacing w:w="15" w:type="dxa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9EA2" w14:textId="77777777" w:rsidR="00B97340" w:rsidRPr="00B97340" w:rsidRDefault="00B97340" w:rsidP="00B97340">
            <w:pPr>
              <w:rPr>
                <w:rFonts w:ascii="Times New Roman" w:hAnsi="Times New Roman" w:cs="Times New Roman"/>
                <w:b/>
                <w:bCs/>
              </w:rPr>
            </w:pPr>
            <w:r w:rsidRPr="00B97340">
              <w:rPr>
                <w:rFonts w:ascii="Times New Roman" w:hAnsi="Times New Roman" w:cs="Times New Roman"/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67994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FC9A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Dashboard should load within 3–5 seconds and interactions should update dynamically without lag.</w:t>
            </w:r>
          </w:p>
        </w:tc>
      </w:tr>
      <w:tr w:rsidR="00B97340" w:rsidRPr="00B97340" w14:paraId="2C6BA481" w14:textId="77777777" w:rsidTr="00B97340">
        <w:trPr>
          <w:tblHeader/>
          <w:tblCellSpacing w:w="15" w:type="dxa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5192" w14:textId="77777777" w:rsidR="00B97340" w:rsidRPr="00B97340" w:rsidRDefault="00B97340" w:rsidP="00B97340">
            <w:pPr>
              <w:rPr>
                <w:rFonts w:ascii="Times New Roman" w:hAnsi="Times New Roman" w:cs="Times New Roman"/>
                <w:b/>
                <w:bCs/>
              </w:rPr>
            </w:pPr>
            <w:r w:rsidRPr="00B97340">
              <w:rPr>
                <w:rFonts w:ascii="Times New Roman" w:hAnsi="Times New Roman" w:cs="Times New Roman"/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42A1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6E63E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Dashboard must be accessible anytime via Tableau Public or web platforms for continuous monitoring.</w:t>
            </w:r>
          </w:p>
        </w:tc>
      </w:tr>
      <w:tr w:rsidR="00B97340" w:rsidRPr="00B97340" w14:paraId="20E8B470" w14:textId="77777777" w:rsidTr="00B97340">
        <w:trPr>
          <w:tblHeader/>
          <w:tblCellSpacing w:w="15" w:type="dxa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2A362" w14:textId="77777777" w:rsidR="00B97340" w:rsidRPr="00B97340" w:rsidRDefault="00B97340" w:rsidP="00B97340">
            <w:pPr>
              <w:rPr>
                <w:rFonts w:ascii="Times New Roman" w:hAnsi="Times New Roman" w:cs="Times New Roman"/>
                <w:b/>
                <w:bCs/>
              </w:rPr>
            </w:pPr>
            <w:r w:rsidRPr="00B97340">
              <w:rPr>
                <w:rFonts w:ascii="Times New Roman" w:hAnsi="Times New Roman" w:cs="Times New Roman"/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2BB1E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69E7" w14:textId="77777777" w:rsidR="00B97340" w:rsidRPr="00B97340" w:rsidRDefault="00B97340" w:rsidP="00B97340">
            <w:pPr>
              <w:rPr>
                <w:rFonts w:ascii="Times New Roman" w:hAnsi="Times New Roman" w:cs="Times New Roman"/>
                <w:bCs/>
              </w:rPr>
            </w:pPr>
            <w:r w:rsidRPr="00B97340">
              <w:rPr>
                <w:rFonts w:ascii="Times New Roman" w:hAnsi="Times New Roman" w:cs="Times New Roman"/>
                <w:bCs/>
              </w:rPr>
              <w:t>The system should support additional countries, years, and economic indicators without redesign or performance loss.</w:t>
            </w:r>
          </w:p>
        </w:tc>
      </w:tr>
    </w:tbl>
    <w:p w14:paraId="092909B3" w14:textId="77777777" w:rsidR="004F74E8" w:rsidRDefault="004F74E8">
      <w:pPr>
        <w:pStyle w:val="BodyText"/>
        <w:spacing w:before="4"/>
        <w:rPr>
          <w:sz w:val="16"/>
        </w:rPr>
      </w:pPr>
      <w:bookmarkStart w:id="0" w:name="_GoBack"/>
      <w:bookmarkEnd w:id="0"/>
    </w:p>
    <w:sectPr w:rsidR="004F74E8" w:rsidSect="0034245D">
      <w:pgSz w:w="11920" w:h="16840"/>
      <w:pgMar w:top="280" w:right="1417" w:bottom="1940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143A5"/>
    <w:multiLevelType w:val="hybridMultilevel"/>
    <w:tmpl w:val="C7AA5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157B29"/>
    <w:multiLevelType w:val="hybridMultilevel"/>
    <w:tmpl w:val="67825C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1FC6C30"/>
    <w:multiLevelType w:val="hybridMultilevel"/>
    <w:tmpl w:val="5E7E6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2103FE"/>
    <w:multiLevelType w:val="hybridMultilevel"/>
    <w:tmpl w:val="C8FA9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B36FEC"/>
    <w:multiLevelType w:val="hybridMultilevel"/>
    <w:tmpl w:val="81D41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4E8"/>
    <w:rsid w:val="0007093B"/>
    <w:rsid w:val="00091C7B"/>
    <w:rsid w:val="00092A53"/>
    <w:rsid w:val="000D0D85"/>
    <w:rsid w:val="00151D87"/>
    <w:rsid w:val="00207445"/>
    <w:rsid w:val="00276F71"/>
    <w:rsid w:val="002A3B8F"/>
    <w:rsid w:val="002D67C3"/>
    <w:rsid w:val="00316F1F"/>
    <w:rsid w:val="0034245D"/>
    <w:rsid w:val="004A3CEE"/>
    <w:rsid w:val="004B491E"/>
    <w:rsid w:val="004D3E57"/>
    <w:rsid w:val="004F74E8"/>
    <w:rsid w:val="00526A26"/>
    <w:rsid w:val="00573DDD"/>
    <w:rsid w:val="005848B8"/>
    <w:rsid w:val="00623E37"/>
    <w:rsid w:val="00633F77"/>
    <w:rsid w:val="00667E36"/>
    <w:rsid w:val="006A18F9"/>
    <w:rsid w:val="00973B55"/>
    <w:rsid w:val="009C2AE1"/>
    <w:rsid w:val="00A85977"/>
    <w:rsid w:val="00B97340"/>
    <w:rsid w:val="00BF5FA1"/>
    <w:rsid w:val="00CA4ABE"/>
    <w:rsid w:val="00CC06F3"/>
    <w:rsid w:val="00D7201A"/>
    <w:rsid w:val="00D72E7D"/>
    <w:rsid w:val="00EE2EF1"/>
    <w:rsid w:val="00F81471"/>
    <w:rsid w:val="00FA293A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F9E1"/>
  <w15:docId w15:val="{EFCE87B3-C3E6-4BD5-8872-66ADE57A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styleId="Strong">
    <w:name w:val="Strong"/>
    <w:basedOn w:val="DefaultParagraphFont"/>
    <w:uiPriority w:val="22"/>
    <w:qFormat/>
    <w:rsid w:val="00B97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2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A2C6A-752E-4839-9BCE-ABAF066E0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Requirements.docx</vt:lpstr>
    </vt:vector>
  </TitlesOfParts>
  <Company/>
  <LinksUpToDate>false</LinksUpToDate>
  <CharactersWithSpaces>2695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Shavan kumar</dc:creator>
  <cp:lastModifiedBy>Dell</cp:lastModifiedBy>
  <cp:revision>2</cp:revision>
  <dcterms:created xsi:type="dcterms:W3CDTF">2026-02-24T06:23:00Z</dcterms:created>
  <dcterms:modified xsi:type="dcterms:W3CDTF">2026-02-24T06:23:00Z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