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77777777"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721E8A">
        <w:rPr>
          <w:rFonts w:ascii="Tahoma" w:hAnsi="Tahoma" w:cs="Tahoma"/>
          <w:color w:val="000000"/>
        </w:rPr>
        <w:t xml:space="preserve">  </w:t>
      </w:r>
      <w:r w:rsidRPr="00CB167D">
        <w:rPr>
          <w:rFonts w:ascii="Tahoma" w:hAnsi="Tahoma" w:cs="Tahoma"/>
          <w:color w:val="000000"/>
        </w:rPr>
        <w:t>-20</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08"/>
        <w:gridCol w:w="4499"/>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F26183" w:rsidRDefault="00B31922" w:rsidP="00F26183">
            <w:pPr>
              <w:pStyle w:val="Titre1"/>
              <w:ind w:left="0"/>
              <w:rPr>
                <w:rFonts w:ascii="Tahoma" w:hAnsi="Tahoma" w:cs="Tahoma"/>
                <w:sz w:val="22"/>
                <w:szCs w:val="22"/>
              </w:rPr>
            </w:pPr>
            <w:r>
              <w:rPr>
                <w:rFonts w:ascii="Tahoma" w:hAnsi="Tahoma" w:cs="Tahoma"/>
                <w:sz w:val="22"/>
                <w:szCs w:val="22"/>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4E8F4629" w14:textId="77777777" w:rsidR="00B31922" w:rsidRDefault="00B31922">
      <w:r>
        <w:br w:type="page"/>
      </w:r>
    </w:p>
    <w:p w14:paraId="3DE9DD53" w14:textId="77777777" w:rsidR="0055494F" w:rsidRDefault="0055494F" w:rsidP="00B31922">
      <w:pPr>
        <w:spacing w:after="160"/>
        <w:rPr>
          <w:rFonts w:asciiTheme="minorHAnsi" w:hAnsiTheme="minorHAnsi" w:cstheme="minorHAnsi"/>
          <w:sz w:val="32"/>
          <w:szCs w:val="32"/>
          <w:u w:val="single"/>
          <w:lang w:val="fr-BE"/>
        </w:rPr>
      </w:pPr>
    </w:p>
    <w:p w14:paraId="58C9D0EE" w14:textId="77777777" w:rsidR="0055494F" w:rsidRDefault="0055494F">
      <w:pPr>
        <w:rPr>
          <w:rFonts w:asciiTheme="minorHAnsi" w:hAnsiTheme="minorHAnsi" w:cstheme="minorHAnsi"/>
          <w:sz w:val="32"/>
          <w:szCs w:val="32"/>
          <w:u w:val="single"/>
          <w:lang w:val="fr-BE"/>
        </w:rPr>
      </w:pPr>
      <w:r>
        <w:rPr>
          <w:rFonts w:asciiTheme="minorHAnsi" w:hAnsiTheme="minorHAnsi" w:cstheme="minorHAnsi"/>
          <w:sz w:val="32"/>
          <w:szCs w:val="32"/>
          <w:u w:val="single"/>
          <w:lang w:val="fr-BE"/>
        </w:rPr>
        <w:br w:type="page"/>
      </w:r>
    </w:p>
    <w:p w14:paraId="786C0D66" w14:textId="67A2130A" w:rsidR="00B31922" w:rsidRPr="00B31922" w:rsidRDefault="00B31922" w:rsidP="00B61E86">
      <w:pPr>
        <w:pStyle w:val="Titre"/>
        <w:rPr>
          <w:lang w:val="fr-BE"/>
        </w:rPr>
      </w:pPr>
      <w:r w:rsidRPr="00B31922">
        <w:rPr>
          <w:lang w:val="fr-BE"/>
        </w:rPr>
        <w:lastRenderedPageBreak/>
        <w:t>1</w:t>
      </w:r>
      <w:r w:rsidR="0055494F">
        <w:rPr>
          <w:lang w:val="fr-BE"/>
        </w:rPr>
        <w:t>.</w:t>
      </w:r>
      <w:r w:rsidRPr="00B31922">
        <w:rPr>
          <w:lang w:val="fr-BE"/>
        </w:rPr>
        <w:t xml:space="preserve"> Présentation de l’entreprise</w:t>
      </w:r>
    </w:p>
    <w:p w14:paraId="78F852FF" w14:textId="4A521F56" w:rsidR="005C6B5E" w:rsidRPr="005C6B5E" w:rsidRDefault="005C6B5E" w:rsidP="00B61E86">
      <w:pPr>
        <w:pStyle w:val="Sous-titre"/>
        <w:rPr>
          <w:lang w:val="fr-BE"/>
        </w:rPr>
      </w:pPr>
      <w:r w:rsidRPr="005C6B5E">
        <w:rPr>
          <w:lang w:val="fr-BE"/>
        </w:rPr>
        <w:t>1.1 L’entreprise</w:t>
      </w:r>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B61E86">
      <w:pPr>
        <w:pStyle w:val="Sous-titre"/>
        <w:rPr>
          <w:lang w:val="fr-BE"/>
        </w:rPr>
      </w:pPr>
      <w:r>
        <w:rPr>
          <w:lang w:val="fr-BE"/>
        </w:rPr>
        <w:t>1.2 L’équipe</w:t>
      </w:r>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02F8CEB5" w14:textId="77777777" w:rsidR="00B31922" w:rsidRPr="00B31922" w:rsidRDefault="00B31922" w:rsidP="00B61E86">
      <w:pPr>
        <w:pStyle w:val="Titre"/>
        <w:rPr>
          <w:lang w:val="fr-BE"/>
        </w:rPr>
      </w:pPr>
      <w:r w:rsidRPr="00B31922">
        <w:rPr>
          <w:lang w:val="fr-BE"/>
        </w:rPr>
        <w:t>2. Présentation du TFE</w:t>
      </w:r>
    </w:p>
    <w:p w14:paraId="1E1EB96B" w14:textId="7C5997E5" w:rsidR="00B31922" w:rsidRPr="00B31922" w:rsidRDefault="00B31922" w:rsidP="00B61E86">
      <w:pPr>
        <w:pStyle w:val="Sous-titre"/>
        <w:rPr>
          <w:lang w:val="fr-BE"/>
        </w:rPr>
      </w:pPr>
      <w:r w:rsidRPr="00B31922">
        <w:rPr>
          <w:lang w:val="fr-BE"/>
        </w:rPr>
        <w:t>2.1</w:t>
      </w:r>
      <w:r w:rsidR="0055494F">
        <w:rPr>
          <w:lang w:val="fr-BE"/>
        </w:rPr>
        <w:t>.</w:t>
      </w:r>
      <w:r w:rsidR="005C6B5E">
        <w:rPr>
          <w:lang w:val="fr-BE"/>
        </w:rPr>
        <w:t xml:space="preserve"> </w:t>
      </w:r>
      <w:r w:rsidRPr="00B31922">
        <w:rPr>
          <w:lang w:val="fr-BE"/>
        </w:rPr>
        <w:t xml:space="preserve"> Avant</w:t>
      </w:r>
    </w:p>
    <w:p w14:paraId="1BBBF22D" w14:textId="6A4C61AD"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Tout commence lorsqu’un client de Technord introduit une demande pour la réalisation d’une application aidant</w:t>
      </w:r>
      <w:r w:rsidR="005C6B5E">
        <w:rPr>
          <w:rFonts w:asciiTheme="minorHAnsi" w:hAnsiTheme="minorHAnsi" w:cstheme="minorHAnsi"/>
          <w:lang w:val="fr-BE"/>
        </w:rPr>
        <w:t xml:space="preserve"> à</w:t>
      </w:r>
      <w:r w:rsidRPr="00B31922">
        <w:rPr>
          <w:rFonts w:asciiTheme="minorHAnsi" w:hAnsiTheme="minorHAnsi" w:cstheme="minorHAnsi"/>
          <w:lang w:val="fr-BE"/>
        </w:rPr>
        <w:t xml:space="preserve"> l’ouverture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 xml:space="preserve">proprement au vu du grand nombre de variables à prendre en compte. Il faut faire attention à chaque membre du personnel participant à l’ouverture de chantier, aux habilitations de ceux-ci, </w:t>
      </w:r>
      <w:r w:rsidR="00576B25">
        <w:rPr>
          <w:rFonts w:asciiTheme="minorHAnsi" w:hAnsiTheme="minorHAnsi" w:cstheme="minorHAnsi"/>
          <w:lang w:val="fr-BE"/>
        </w:rPr>
        <w:t>aux</w:t>
      </w:r>
      <w:r w:rsidR="003C2621">
        <w:rPr>
          <w:rFonts w:asciiTheme="minorHAnsi" w:hAnsiTheme="minorHAnsi" w:cstheme="minorHAnsi"/>
          <w:lang w:val="fr-BE"/>
        </w:rPr>
        <w:t xml:space="preserve"> </w:t>
      </w:r>
      <w:r w:rsidR="00576B25">
        <w:rPr>
          <w:rFonts w:asciiTheme="minorHAnsi" w:hAnsiTheme="minorHAnsi" w:cstheme="minorHAnsi"/>
          <w:lang w:val="fr-BE"/>
        </w:rPr>
        <w:t>emplacements sur lesquels elle</w:t>
      </w:r>
      <w:r w:rsidR="005C6B5E">
        <w:rPr>
          <w:rFonts w:asciiTheme="minorHAnsi" w:hAnsiTheme="minorHAnsi" w:cstheme="minorHAnsi"/>
          <w:lang w:val="fr-BE"/>
        </w:rPr>
        <w:t xml:space="preserve"> se déroule, aux risque</w:t>
      </w:r>
      <w:r w:rsidR="00030314">
        <w:rPr>
          <w:rFonts w:asciiTheme="minorHAnsi" w:hAnsiTheme="minorHAnsi" w:cstheme="minorHAnsi"/>
          <w:lang w:val="fr-BE"/>
        </w:rPr>
        <w:t>s</w:t>
      </w:r>
      <w:r w:rsidR="005C6B5E">
        <w:rPr>
          <w:rFonts w:asciiTheme="minorHAnsi" w:hAnsiTheme="minorHAnsi" w:cstheme="minorHAnsi"/>
          <w:lang w:val="fr-BE"/>
        </w:rPr>
        <w:t xml:space="preserve"> liés à </w:t>
      </w:r>
      <w:r w:rsidR="00576B25">
        <w:rPr>
          <w:rFonts w:asciiTheme="minorHAnsi" w:hAnsiTheme="minorHAnsi" w:cstheme="minorHAnsi"/>
          <w:lang w:val="fr-BE"/>
        </w:rPr>
        <w:t>ces derniers</w:t>
      </w:r>
      <w:r w:rsidR="005C6B5E">
        <w:rPr>
          <w:rFonts w:asciiTheme="minorHAnsi" w:hAnsiTheme="minorHAnsi" w:cstheme="minorHAnsi"/>
          <w:lang w:val="fr-BE"/>
        </w:rPr>
        <w:t xml:space="preserve"> et ainsi de suite.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6C73C5D8" w14:textId="74C68BC1" w:rsidR="00B31922" w:rsidRPr="00B31922" w:rsidRDefault="00B31922" w:rsidP="00B61E86">
      <w:pPr>
        <w:pStyle w:val="Sous-titre"/>
        <w:rPr>
          <w:lang w:val="fr-BE"/>
        </w:rPr>
      </w:pPr>
      <w:r w:rsidRPr="00B31922">
        <w:rPr>
          <w:lang w:val="fr-BE"/>
        </w:rPr>
        <w:t>2.2</w:t>
      </w:r>
      <w:r w:rsidR="0055494F">
        <w:rPr>
          <w:lang w:val="fr-BE"/>
        </w:rPr>
        <w:t>.</w:t>
      </w:r>
      <w:r w:rsidRPr="00B31922">
        <w:rPr>
          <w:lang w:val="fr-BE"/>
        </w:rPr>
        <w:t xml:space="preserve"> La problématique</w:t>
      </w:r>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B61E86">
      <w:pPr>
        <w:pStyle w:val="Sous-titre"/>
        <w:rPr>
          <w:lang w:val="fr-BE"/>
        </w:rPr>
      </w:pPr>
      <w:r w:rsidRPr="00B31922">
        <w:rPr>
          <w:lang w:val="fr-BE"/>
        </w:rPr>
        <w:t>2.3</w:t>
      </w:r>
      <w:r w:rsidR="0055494F">
        <w:rPr>
          <w:lang w:val="fr-BE"/>
        </w:rPr>
        <w:t>.</w:t>
      </w:r>
      <w:r w:rsidR="005C6B5E">
        <w:rPr>
          <w:lang w:val="fr-BE"/>
        </w:rPr>
        <w:t xml:space="preserve"> </w:t>
      </w:r>
      <w:r w:rsidRPr="00B31922">
        <w:rPr>
          <w:lang w:val="fr-BE"/>
        </w:rPr>
        <w:t xml:space="preserve"> Le projet</w:t>
      </w:r>
      <w:r w:rsidR="00E8609C">
        <w:rPr>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B61E86">
      <w:pPr>
        <w:pStyle w:val="Sous-titre"/>
        <w:rPr>
          <w:lang w:val="fr-BE"/>
        </w:rPr>
      </w:pPr>
      <w:r w:rsidRPr="0055494F">
        <w:rPr>
          <w:lang w:val="fr-BE"/>
        </w:rPr>
        <w:t>2.4</w:t>
      </w:r>
      <w:r w:rsidR="0055494F" w:rsidRPr="0055494F">
        <w:rPr>
          <w:lang w:val="fr-BE"/>
        </w:rPr>
        <w:t>.</w:t>
      </w:r>
      <w:r w:rsidRPr="0055494F">
        <w:rPr>
          <w:lang w:val="fr-BE"/>
        </w:rPr>
        <w:t xml:space="preserve"> </w:t>
      </w:r>
      <w:r w:rsidR="005C6B5E">
        <w:rPr>
          <w:lang w:val="fr-BE"/>
        </w:rPr>
        <w:t xml:space="preserve"> </w:t>
      </w:r>
      <w:r w:rsidRPr="0055494F">
        <w:rPr>
          <w:lang w:val="fr-BE"/>
        </w:rPr>
        <w:t>Les objectifs</w:t>
      </w:r>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lastRenderedPageBreak/>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599BE688" w14:textId="46B5F264" w:rsidR="0055494F" w:rsidRPr="0055494F" w:rsidRDefault="0055494F" w:rsidP="00B61E86">
      <w:pPr>
        <w:pStyle w:val="Titre"/>
        <w:rPr>
          <w:lang w:val="fr-BE"/>
        </w:rPr>
      </w:pPr>
      <w:r>
        <w:rPr>
          <w:lang w:val="fr-BE"/>
        </w:rPr>
        <w:t>3. Méthodologie</w:t>
      </w:r>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ADA117B"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 sprint planning,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2B387EB5" w14:textId="2CDFA54E" w:rsidR="001309AA" w:rsidRDefault="001309AA" w:rsidP="00B31922">
      <w:pPr>
        <w:autoSpaceDE w:val="0"/>
        <w:autoSpaceDN w:val="0"/>
        <w:adjustRightInd w:val="0"/>
        <w:spacing w:after="160"/>
        <w:jc w:val="both"/>
        <w:rPr>
          <w:rFonts w:asciiTheme="minorHAnsi" w:hAnsiTheme="minorHAnsi" w:cstheme="minorHAnsi"/>
        </w:rPr>
      </w:pPr>
      <w:proofErr w:type="spellStart"/>
      <w:r w:rsidRPr="001309AA">
        <w:rPr>
          <w:rFonts w:asciiTheme="minorHAnsi" w:hAnsiTheme="minorHAnsi" w:cstheme="minorHAnsi"/>
          <w:highlight w:val="yellow"/>
        </w:rPr>
        <w:t>Jira</w:t>
      </w:r>
      <w:proofErr w:type="spellEnd"/>
    </w:p>
    <w:p w14:paraId="11EE14E6" w14:textId="0626ADF3" w:rsidR="00B61E86" w:rsidRDefault="00B61E86" w:rsidP="00B61E86">
      <w:pPr>
        <w:pStyle w:val="Titre"/>
      </w:pPr>
      <w:r>
        <w:t>4. Analyse</w:t>
      </w:r>
    </w:p>
    <w:p w14:paraId="716173BE" w14:textId="2E25958B" w:rsidR="00B61E86" w:rsidRDefault="00B61E86" w:rsidP="00B61E86">
      <w:pPr>
        <w:pStyle w:val="Sous-titre"/>
      </w:pPr>
      <w:r>
        <w:t>4.1 Fonctionnalités</w:t>
      </w:r>
    </w:p>
    <w:p w14:paraId="231D17C5" w14:textId="247F0047" w:rsidR="00B61E86" w:rsidRDefault="00B61E86" w:rsidP="00B61E86">
      <w:pPr>
        <w:rPr>
          <w:rFonts w:asciiTheme="minorHAnsi" w:hAnsiTheme="minorHAnsi" w:cstheme="minorHAnsi"/>
        </w:rPr>
      </w:pPr>
      <w:r>
        <w:rPr>
          <w:rFonts w:asciiTheme="minorHAnsi" w:hAnsiTheme="minorHAnsi" w:cstheme="minorHAnsi"/>
        </w:rPr>
        <w:t>Au vu de la taille relativement conséquente qu’était cette application d’ouverture de chantier, Technord a décidé de remettre ce travail à 2 personnes. L’</w:t>
      </w:r>
      <w:proofErr w:type="spellStart"/>
      <w:r>
        <w:rPr>
          <w:rFonts w:asciiTheme="minorHAnsi" w:hAnsiTheme="minorHAnsi" w:cstheme="minorHAnsi"/>
        </w:rPr>
        <w:t>HELMo</w:t>
      </w:r>
      <w:proofErr w:type="spellEnd"/>
      <w:r>
        <w:rPr>
          <w:rFonts w:asciiTheme="minorHAnsi" w:hAnsiTheme="minorHAnsi" w:cstheme="minorHAnsi"/>
        </w:rPr>
        <w:t xml:space="preserve"> ne voulant pas que 2 étudiants </w:t>
      </w:r>
      <w:proofErr w:type="gramStart"/>
      <w:r>
        <w:rPr>
          <w:rFonts w:asciiTheme="minorHAnsi" w:hAnsiTheme="minorHAnsi" w:cstheme="minorHAnsi"/>
        </w:rPr>
        <w:t>aient</w:t>
      </w:r>
      <w:proofErr w:type="gramEnd"/>
      <w:r>
        <w:rPr>
          <w:rFonts w:asciiTheme="minorHAnsi" w:hAnsiTheme="minorHAnsi" w:cstheme="minorHAnsi"/>
        </w:rPr>
        <w:t xml:space="preserve"> exactement le même stage, les maîtres de stages se sont concertés afin de diviser les fonctionnalités développées par Noah et moi de la manière la plus équitable possible. Il a donc été décidé que mon collègue s’occuperait plutôt de la partie centrale de l’application, l’ouverture de chantier en elle-même</w:t>
      </w:r>
      <w:r w:rsidR="00B46F4B">
        <w:rPr>
          <w:rFonts w:asciiTheme="minorHAnsi" w:hAnsiTheme="minorHAnsi" w:cstheme="minorHAnsi"/>
        </w:rPr>
        <w:t xml:space="preserve">, tandis que je </w:t>
      </w:r>
      <w:r w:rsidR="00B46F4B">
        <w:rPr>
          <w:rFonts w:asciiTheme="minorHAnsi" w:hAnsiTheme="minorHAnsi" w:cstheme="minorHAnsi"/>
        </w:rPr>
        <w:lastRenderedPageBreak/>
        <w:t>serai taché de gérer tous les éléments gravitant autour de cette dernière.</w:t>
      </w:r>
      <w:r w:rsidR="0057300F">
        <w:rPr>
          <w:rFonts w:asciiTheme="minorHAnsi" w:hAnsiTheme="minorHAnsi" w:cstheme="minorHAnsi"/>
        </w:rPr>
        <w:pict w14:anchorId="6138F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33.25pt">
            <v:imagedata r:id="rId12" o:title="Ouverture de chantier" croptop="19676f" cropbottom="20624f" cropleft="19451f" cropright="19958f"/>
          </v:shape>
        </w:pict>
      </w:r>
    </w:p>
    <w:p w14:paraId="494D4E06" w14:textId="77777777" w:rsidR="00B61E86" w:rsidRDefault="00B61E86" w:rsidP="00B61E86">
      <w:pPr>
        <w:rPr>
          <w:rFonts w:asciiTheme="minorHAnsi" w:hAnsiTheme="minorHAnsi" w:cstheme="minorHAnsi"/>
        </w:rPr>
      </w:pPr>
    </w:p>
    <w:p w14:paraId="6DDD8B11" w14:textId="3CD766C4" w:rsidR="00B2563C" w:rsidRDefault="00B2563C" w:rsidP="00B61E86">
      <w:pPr>
        <w:rPr>
          <w:rFonts w:asciiTheme="minorHAnsi" w:hAnsiTheme="minorHAnsi" w:cstheme="minorHAnsi"/>
        </w:rPr>
      </w:pPr>
      <w:r>
        <w:rPr>
          <w:rFonts w:asciiTheme="minorHAnsi" w:hAnsiTheme="minorHAnsi" w:cstheme="minorHAnsi"/>
        </w:rPr>
        <w:t xml:space="preserve">Ces tâches peuvent être divisées en plusieurs sections : la gestion des </w:t>
      </w:r>
      <w:r w:rsidR="001D5544">
        <w:rPr>
          <w:rFonts w:asciiTheme="minorHAnsi" w:hAnsiTheme="minorHAnsi" w:cstheme="minorHAnsi"/>
        </w:rPr>
        <w:t>facteurs</w:t>
      </w:r>
      <w:r>
        <w:rPr>
          <w:rFonts w:asciiTheme="minorHAnsi" w:hAnsiTheme="minorHAnsi" w:cstheme="minorHAnsi"/>
        </w:rPr>
        <w:t>, la gestion des sous-traitants</w:t>
      </w:r>
      <w:r w:rsidR="00B47663">
        <w:rPr>
          <w:rFonts w:asciiTheme="minorHAnsi" w:hAnsiTheme="minorHAnsi" w:cstheme="minorHAnsi"/>
        </w:rPr>
        <w:t xml:space="preserve"> et l’encodage et réalisation des questionnaires. Je vais expliquer chacune de ces sections en détails à l’aide de « User Stories » et de commentaires.</w:t>
      </w:r>
    </w:p>
    <w:p w14:paraId="2960DCE3" w14:textId="77777777" w:rsidR="00B47663" w:rsidRDefault="00B47663" w:rsidP="00B61E86">
      <w:pPr>
        <w:rPr>
          <w:rFonts w:asciiTheme="minorHAnsi" w:hAnsiTheme="minorHAnsi" w:cstheme="minorHAnsi"/>
        </w:rPr>
      </w:pPr>
    </w:p>
    <w:p w14:paraId="0406BD32" w14:textId="3C36462D" w:rsidR="00B47663" w:rsidRPr="00B47663" w:rsidRDefault="00B47663" w:rsidP="00B61E86">
      <w:pPr>
        <w:rPr>
          <w:rFonts w:asciiTheme="minorHAnsi" w:hAnsiTheme="minorHAnsi" w:cstheme="minorHAnsi"/>
          <w:u w:val="single"/>
        </w:rPr>
      </w:pPr>
      <w:r w:rsidRPr="00B47663">
        <w:rPr>
          <w:rFonts w:asciiTheme="minorHAnsi" w:hAnsiTheme="minorHAnsi" w:cstheme="minorHAnsi"/>
          <w:u w:val="single"/>
        </w:rPr>
        <w:t>4.1.1 Gestion des</w:t>
      </w:r>
      <w:r w:rsidRPr="001D5544">
        <w:rPr>
          <w:rFonts w:asciiTheme="minorHAnsi" w:hAnsiTheme="minorHAnsi" w:cstheme="minorHAnsi"/>
          <w:u w:val="single"/>
        </w:rPr>
        <w:t xml:space="preserve"> </w:t>
      </w:r>
      <w:r w:rsidR="001D5544" w:rsidRPr="001D5544">
        <w:rPr>
          <w:rFonts w:asciiTheme="minorHAnsi" w:hAnsiTheme="minorHAnsi" w:cstheme="minorHAnsi"/>
          <w:u w:val="single"/>
        </w:rPr>
        <w:t>facteurs</w:t>
      </w:r>
    </w:p>
    <w:p w14:paraId="50F0D688" w14:textId="77777777" w:rsidR="00B2563C" w:rsidRDefault="00B2563C" w:rsidP="00B61E86">
      <w:pPr>
        <w:rPr>
          <w:rFonts w:asciiTheme="minorHAnsi" w:hAnsiTheme="minorHAnsi" w:cstheme="minorHAnsi"/>
          <w:highlight w:val="yellow"/>
        </w:rPr>
      </w:pPr>
    </w:p>
    <w:p w14:paraId="42631305" w14:textId="15354B73" w:rsidR="00B2563C" w:rsidRDefault="00B47663" w:rsidP="00B61E86">
      <w:pPr>
        <w:rPr>
          <w:rFonts w:asciiTheme="minorHAnsi" w:hAnsiTheme="minorHAnsi" w:cstheme="minorHAnsi"/>
        </w:rPr>
      </w:pPr>
      <w:r w:rsidRPr="00B47663">
        <w:rPr>
          <w:rFonts w:asciiTheme="minorHAnsi" w:hAnsiTheme="minorHAnsi" w:cstheme="minorHAnsi"/>
        </w:rPr>
        <w:t>Comme</w:t>
      </w:r>
      <w:r>
        <w:rPr>
          <w:rFonts w:asciiTheme="minorHAnsi" w:hAnsiTheme="minorHAnsi" w:cstheme="minorHAnsi"/>
        </w:rPr>
        <w:t xml:space="preserve"> mentionné plus tôt une ouverture de chantier dépend de beaucoup de facteurs différents qui changent en fonction de l’ouverture de chantier. Il est donc très important de laisser la possibilité aux utilisateurs de gérer ceux-ci. Chaque facteur a donc une page désignée permettant au minimum les opérations CRUD</w:t>
      </w:r>
      <w:r>
        <w:rPr>
          <w:rStyle w:val="Appelnotedebasdep"/>
          <w:rFonts w:asciiTheme="minorHAnsi" w:hAnsiTheme="minorHAnsi" w:cstheme="minorHAnsi"/>
        </w:rPr>
        <w:footnoteReference w:id="4"/>
      </w:r>
      <w:r>
        <w:rPr>
          <w:rFonts w:asciiTheme="minorHAnsi" w:hAnsiTheme="minorHAnsi" w:cstheme="minorHAnsi"/>
        </w:rPr>
        <w:t>, voire plus si nécessaire. Les « User Stories »</w:t>
      </w:r>
      <w:r w:rsidR="008B3571">
        <w:rPr>
          <w:rFonts w:asciiTheme="minorHAnsi" w:hAnsiTheme="minorHAnsi" w:cstheme="minorHAnsi"/>
        </w:rPr>
        <w:t xml:space="preserve"> se présentent de la manière  suivante :</w:t>
      </w:r>
    </w:p>
    <w:p w14:paraId="56D7DA1B" w14:textId="77777777" w:rsidR="00B47663" w:rsidRDefault="00B47663" w:rsidP="00B61E86">
      <w:pPr>
        <w:rPr>
          <w:rFonts w:asciiTheme="minorHAnsi" w:hAnsiTheme="minorHAnsi" w:cstheme="minorHAnsi"/>
        </w:rPr>
      </w:pPr>
    </w:p>
    <w:p w14:paraId="456B4A61" w14:textId="7A748C10" w:rsidR="00B47663" w:rsidRDefault="00B47663" w:rsidP="00B61E86">
      <w:pPr>
        <w:rPr>
          <w:rFonts w:asciiTheme="minorHAnsi" w:hAnsiTheme="minorHAnsi" w:cstheme="minorHAnsi"/>
        </w:rPr>
      </w:pPr>
      <w:r>
        <w:rPr>
          <w:rFonts w:asciiTheme="minorHAnsi" w:hAnsiTheme="minorHAnsi" w:cstheme="minorHAnsi"/>
        </w:rPr>
        <w:t xml:space="preserve">Pour les paramètres, les </w:t>
      </w:r>
      <w:r w:rsidR="00C64163">
        <w:rPr>
          <w:rFonts w:asciiTheme="minorHAnsi" w:hAnsiTheme="minorHAnsi" w:cstheme="minorHAnsi"/>
        </w:rPr>
        <w:t xml:space="preserve">types de </w:t>
      </w:r>
      <w:r>
        <w:rPr>
          <w:rFonts w:asciiTheme="minorHAnsi" w:hAnsiTheme="minorHAnsi" w:cstheme="minorHAnsi"/>
        </w:rPr>
        <w:t>certifications, les</w:t>
      </w:r>
      <w:r w:rsidR="00C64163">
        <w:rPr>
          <w:rFonts w:asciiTheme="minorHAnsi" w:hAnsiTheme="minorHAnsi" w:cstheme="minorHAnsi"/>
        </w:rPr>
        <w:t xml:space="preserve"> types d’</w:t>
      </w:r>
      <w:r>
        <w:rPr>
          <w:rFonts w:asciiTheme="minorHAnsi" w:hAnsiTheme="minorHAnsi" w:cstheme="minorHAnsi"/>
        </w:rPr>
        <w:t xml:space="preserve">habilitations, </w:t>
      </w:r>
      <w:r w:rsidR="008B3571">
        <w:rPr>
          <w:rFonts w:asciiTheme="minorHAnsi" w:hAnsiTheme="minorHAnsi" w:cstheme="minorHAnsi"/>
        </w:rPr>
        <w:t>les risques, les moyens de préventions, les emplacements, les permis, les rôles intervenants, les types d’évaluations, les catégories d’évaluations et les EPI :</w:t>
      </w:r>
    </w:p>
    <w:p w14:paraId="73C89CD0" w14:textId="6C32DAD1" w:rsidR="008B3571" w:rsidRDefault="008B3571" w:rsidP="008B3571">
      <w:pPr>
        <w:rPr>
          <w:rFonts w:asciiTheme="minorHAnsi" w:hAnsiTheme="minorHAnsi" w:cstheme="minorHAnsi"/>
        </w:rPr>
      </w:pPr>
    </w:p>
    <w:p w14:paraId="571EFB16" w14:textId="39E696D9"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ajouter un facteur afin de pouvoir l’utiliser dans une ouverture de chantier.</w:t>
      </w:r>
    </w:p>
    <w:p w14:paraId="334B9F9A" w14:textId="2ABB20ED" w:rsidR="008B3571" w:rsidRP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veux pouvoir </w:t>
      </w:r>
      <w:r>
        <w:rPr>
          <w:rFonts w:asciiTheme="minorHAnsi" w:hAnsiTheme="minorHAnsi" w:cstheme="minorHAnsi"/>
        </w:rPr>
        <w:t>voir tous les facteurs à ma disposition afin de pouvoir apporter des changements à ceux-ci si nécessaire.</w:t>
      </w:r>
    </w:p>
    <w:p w14:paraId="3D8DAD74" w14:textId="67EAE881"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modifier un facteur afin que ses changements se reflètent dans son utilisation dans une ouverture de chantier.</w:t>
      </w:r>
    </w:p>
    <w:p w14:paraId="5E35D195" w14:textId="2BA20899"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supprimer un facteur afin de ne plus pouvoir l’utiliser.</w:t>
      </w:r>
    </w:p>
    <w:p w14:paraId="02309B7F" w14:textId="1BDE5126"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voir les facteurs supprimés afin de pouvoir potentiellement en restaurer un.</w:t>
      </w:r>
    </w:p>
    <w:p w14:paraId="3B47FDE8" w14:textId="3D1440D4"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lastRenderedPageBreak/>
        <w:t>En tant qu’utilisateur, je veux pouvoir restaurer un facteur afin de pouvoir l’utiliser de nouveau.</w:t>
      </w:r>
    </w:p>
    <w:p w14:paraId="4D07D2F1" w14:textId="77777777" w:rsidR="008B3571" w:rsidRDefault="008B3571" w:rsidP="008B3571">
      <w:pPr>
        <w:rPr>
          <w:rFonts w:asciiTheme="minorHAnsi" w:hAnsiTheme="minorHAnsi" w:cstheme="minorHAnsi"/>
        </w:rPr>
      </w:pPr>
    </w:p>
    <w:p w14:paraId="708D6312" w14:textId="36B0C5BC" w:rsidR="008B3571" w:rsidRDefault="008B3571" w:rsidP="008B3571">
      <w:pPr>
        <w:rPr>
          <w:rFonts w:asciiTheme="minorHAnsi" w:hAnsiTheme="minorHAnsi" w:cstheme="minorHAnsi"/>
        </w:rPr>
      </w:pPr>
      <w:r>
        <w:rPr>
          <w:rFonts w:asciiTheme="minorHAnsi" w:hAnsiTheme="minorHAnsi" w:cstheme="minorHAnsi"/>
        </w:rPr>
        <w:t xml:space="preserve">Il est important de noter que l’application dans son entièreté repose sur un système de droit. Pas tout le </w:t>
      </w:r>
      <w:r w:rsidR="00F6238E">
        <w:rPr>
          <w:rFonts w:asciiTheme="minorHAnsi" w:hAnsiTheme="minorHAnsi" w:cstheme="minorHAnsi"/>
        </w:rPr>
        <w:t>monde n’a</w:t>
      </w:r>
      <w:r>
        <w:rPr>
          <w:rFonts w:asciiTheme="minorHAnsi" w:hAnsiTheme="minorHAnsi" w:cstheme="minorHAnsi"/>
        </w:rPr>
        <w:t xml:space="preserve"> le droit de faire ce qu’il veut. Chaque page et chaque action </w:t>
      </w:r>
      <w:proofErr w:type="gramStart"/>
      <w:r>
        <w:rPr>
          <w:rFonts w:asciiTheme="minorHAnsi" w:hAnsiTheme="minorHAnsi" w:cstheme="minorHAnsi"/>
        </w:rPr>
        <w:t>a</w:t>
      </w:r>
      <w:proofErr w:type="gramEnd"/>
      <w:r>
        <w:rPr>
          <w:rFonts w:asciiTheme="minorHAnsi" w:hAnsiTheme="minorHAnsi" w:cstheme="minorHAnsi"/>
        </w:rPr>
        <w:t xml:space="preserve"> un droit qui lui est associé et seules les personnes ayant ce droit peuvent accéder à cette page ou réaliser cette action. Dans la majorité des cas, le fait de pouvoir voir les éléments supprimés et donc restaurer un facteur est limité aux administrateurs, qui sont les seules avec les droits nécessaires. Cependant, l’application permet aussi de gérer </w:t>
      </w:r>
      <w:r w:rsidR="001D5544">
        <w:rPr>
          <w:rFonts w:asciiTheme="minorHAnsi" w:hAnsiTheme="minorHAnsi" w:cstheme="minorHAnsi"/>
        </w:rPr>
        <w:t>les droits associés</w:t>
      </w:r>
      <w:r>
        <w:rPr>
          <w:rFonts w:asciiTheme="minorHAnsi" w:hAnsiTheme="minorHAnsi" w:cstheme="minorHAnsi"/>
        </w:rPr>
        <w:t xml:space="preserve"> à chaque type d’utilisateur</w:t>
      </w:r>
      <w:r w:rsidR="001D5544">
        <w:rPr>
          <w:rFonts w:asciiTheme="minorHAnsi" w:hAnsiTheme="minorHAnsi" w:cstheme="minorHAnsi"/>
        </w:rPr>
        <w:t>. Il est donc entièrement possible qu’un utilisateur puisse restaurer un facteur si le client le décide. C’est donc pour cette raison que j’ai généralisé la personne faisant l’action à « utilisateur » dans les « User Stories ».</w:t>
      </w:r>
    </w:p>
    <w:p w14:paraId="320B39FA" w14:textId="77777777" w:rsidR="001D5544" w:rsidRDefault="001D5544" w:rsidP="008B3571">
      <w:pPr>
        <w:rPr>
          <w:rFonts w:asciiTheme="minorHAnsi" w:hAnsiTheme="minorHAnsi" w:cstheme="minorHAnsi"/>
        </w:rPr>
      </w:pPr>
    </w:p>
    <w:p w14:paraId="73BC04AF" w14:textId="1753CD2E" w:rsidR="001D5544" w:rsidRDefault="001D5544" w:rsidP="008B3571">
      <w:pPr>
        <w:rPr>
          <w:rFonts w:asciiTheme="minorHAnsi" w:hAnsiTheme="minorHAnsi" w:cstheme="minorHAnsi"/>
        </w:rPr>
      </w:pPr>
      <w:r>
        <w:rPr>
          <w:rFonts w:asciiTheme="minorHAnsi" w:hAnsiTheme="minorHAnsi" w:cstheme="minorHAnsi"/>
        </w:rPr>
        <w:t xml:space="preserve">Bien évidemment, la gestion </w:t>
      </w:r>
      <w:r w:rsidR="00965332">
        <w:rPr>
          <w:rFonts w:asciiTheme="minorHAnsi" w:hAnsiTheme="minorHAnsi" w:cstheme="minorHAnsi"/>
        </w:rPr>
        <w:t xml:space="preserve">des facteurs ne se limitent pas qu’à ces simples opérations. La majorité des pages proposant des fonctionnalités supplémentaires. Je vais donc vous détailler celles-ci ainsi que vous </w:t>
      </w:r>
      <w:proofErr w:type="spellStart"/>
      <w:proofErr w:type="gramStart"/>
      <w:r w:rsidR="00965332">
        <w:rPr>
          <w:rFonts w:asciiTheme="minorHAnsi" w:hAnsiTheme="minorHAnsi" w:cstheme="minorHAnsi"/>
        </w:rPr>
        <w:t>donner</w:t>
      </w:r>
      <w:proofErr w:type="spellEnd"/>
      <w:proofErr w:type="gramEnd"/>
      <w:r w:rsidR="00965332">
        <w:rPr>
          <w:rFonts w:asciiTheme="minorHAnsi" w:hAnsiTheme="minorHAnsi" w:cstheme="minorHAnsi"/>
        </w:rPr>
        <w:t xml:space="preserve"> plus de contexte </w:t>
      </w:r>
      <w:r w:rsidR="005E44A0">
        <w:rPr>
          <w:rFonts w:asciiTheme="minorHAnsi" w:hAnsiTheme="minorHAnsi" w:cstheme="minorHAnsi"/>
        </w:rPr>
        <w:t>pour</w:t>
      </w:r>
      <w:r w:rsidR="00965332">
        <w:rPr>
          <w:rFonts w:asciiTheme="minorHAnsi" w:hAnsiTheme="minorHAnsi" w:cstheme="minorHAnsi"/>
        </w:rPr>
        <w:t xml:space="preserve"> chaque facteur.</w:t>
      </w:r>
    </w:p>
    <w:p w14:paraId="04F31B61" w14:textId="77777777" w:rsidR="005E44A0" w:rsidRDefault="005E44A0" w:rsidP="008B3571">
      <w:pPr>
        <w:rPr>
          <w:rFonts w:asciiTheme="minorHAnsi" w:hAnsiTheme="minorHAnsi" w:cstheme="minorHAnsi"/>
        </w:rPr>
      </w:pPr>
    </w:p>
    <w:p w14:paraId="7D6E1E85" w14:textId="761C2665" w:rsidR="005E44A0" w:rsidRDefault="005E44A0" w:rsidP="008B3571">
      <w:pPr>
        <w:rPr>
          <w:rFonts w:asciiTheme="minorHAnsi" w:hAnsiTheme="minorHAnsi" w:cstheme="minorHAnsi"/>
        </w:rPr>
      </w:pPr>
      <w:r>
        <w:rPr>
          <w:rFonts w:asciiTheme="minorHAnsi" w:hAnsiTheme="minorHAnsi" w:cstheme="minorHAnsi"/>
        </w:rPr>
        <w:t>La gestion des paramètres n’est pas vraiment ce à quoi on s’attend lorsque l’on parle de paramètres d’application. C’est plutôt une liste d’option possible que l’on peut choisir pour une famille de paramètre donnée. Cette fonctionnalité permet donc de définir par exemple tous les types d’habilitation, ou toutes les familles de risques, etc.</w:t>
      </w:r>
    </w:p>
    <w:p w14:paraId="441DC4E4" w14:textId="77777777" w:rsidR="005E44A0" w:rsidRDefault="005E44A0" w:rsidP="008B3571">
      <w:pPr>
        <w:rPr>
          <w:rFonts w:asciiTheme="minorHAnsi" w:hAnsiTheme="minorHAnsi" w:cstheme="minorHAnsi"/>
        </w:rPr>
      </w:pPr>
    </w:p>
    <w:p w14:paraId="45173119" w14:textId="56B3832D" w:rsidR="005E44A0" w:rsidRDefault="005E44A0" w:rsidP="008B3571">
      <w:pPr>
        <w:rPr>
          <w:rFonts w:asciiTheme="minorHAnsi" w:hAnsiTheme="minorHAnsi" w:cstheme="minorHAnsi"/>
        </w:rPr>
      </w:pPr>
      <w:r w:rsidRPr="005E44A0">
        <w:rPr>
          <w:rFonts w:asciiTheme="minorHAnsi" w:hAnsiTheme="minorHAnsi" w:cstheme="minorHAnsi"/>
          <w:highlight w:val="yellow"/>
        </w:rPr>
        <w:t>Schéma de comparaison</w:t>
      </w:r>
    </w:p>
    <w:p w14:paraId="30F9F744" w14:textId="77777777" w:rsidR="005E44A0" w:rsidRDefault="005E44A0" w:rsidP="008B3571">
      <w:pPr>
        <w:rPr>
          <w:rFonts w:asciiTheme="minorHAnsi" w:hAnsiTheme="minorHAnsi" w:cstheme="minorHAnsi"/>
        </w:rPr>
      </w:pPr>
    </w:p>
    <w:p w14:paraId="008FA7E0" w14:textId="3C88C0A6" w:rsidR="005E44A0" w:rsidRDefault="005E44A0" w:rsidP="008B3571">
      <w:pPr>
        <w:rPr>
          <w:rFonts w:asciiTheme="minorHAnsi" w:hAnsiTheme="minorHAnsi" w:cstheme="minorHAnsi"/>
        </w:rPr>
      </w:pPr>
      <w:r>
        <w:rPr>
          <w:rFonts w:asciiTheme="minorHAnsi" w:hAnsiTheme="minorHAnsi" w:cstheme="minorHAnsi"/>
        </w:rPr>
        <w:t>Pour cette page, on peut ajouter comme « User Story »</w:t>
      </w:r>
      <w:r w:rsidR="00C64163">
        <w:rPr>
          <w:rFonts w:asciiTheme="minorHAnsi" w:hAnsiTheme="minorHAnsi" w:cstheme="minorHAnsi"/>
        </w:rPr>
        <w:t> :</w:t>
      </w:r>
    </w:p>
    <w:p w14:paraId="546A68B7" w14:textId="77777777" w:rsidR="005E44A0" w:rsidRDefault="005E44A0" w:rsidP="008B3571">
      <w:pPr>
        <w:rPr>
          <w:rFonts w:asciiTheme="minorHAnsi" w:hAnsiTheme="minorHAnsi" w:cstheme="minorHAnsi"/>
        </w:rPr>
      </w:pPr>
    </w:p>
    <w:p w14:paraId="11401D9C" w14:textId="0927BAD8" w:rsidR="005E44A0" w:rsidRDefault="005E44A0" w:rsidP="005E44A0">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changer la famille de paramètre actuelle afin que les opérations que je fais sur les paramètres s’appliquent à celle-ci.</w:t>
      </w:r>
    </w:p>
    <w:p w14:paraId="5437B58D" w14:textId="77777777" w:rsidR="005E44A0" w:rsidRDefault="005E44A0" w:rsidP="005E44A0">
      <w:pPr>
        <w:rPr>
          <w:rFonts w:asciiTheme="minorHAnsi" w:hAnsiTheme="minorHAnsi" w:cstheme="minorHAnsi"/>
        </w:rPr>
      </w:pPr>
    </w:p>
    <w:p w14:paraId="4D4DFF03" w14:textId="77777777" w:rsidR="00F6238E" w:rsidRDefault="00C64163" w:rsidP="005E44A0">
      <w:pPr>
        <w:rPr>
          <w:rFonts w:asciiTheme="minorHAnsi" w:hAnsiTheme="minorHAnsi" w:cstheme="minorHAnsi"/>
        </w:rPr>
      </w:pPr>
      <w:r>
        <w:rPr>
          <w:rFonts w:asciiTheme="minorHAnsi" w:hAnsiTheme="minorHAnsi" w:cstheme="minorHAnsi"/>
        </w:rPr>
        <w:t>La gestion des types d’habilitations et des types de certifications suivent le même principe, étant seulement différent dans la chose à laquelle elles s’appliquent. Ce sont des agrégations qui permettent de s’assurer qu’un membre du personnel (pour les habilitations) ou une société (pour les certifications) soit en mesure de répondre à un potentiel risque. Ces agrégations doivent potentiellement être validées par une personne compétente avant qu’elles prennent effet. Il est donc possible de définir qu’un type d’agrégation donné demande une validation et tout changement à cette valeur doit se refléter dans les agrégations héritant de ce type. Chaque agrégation possède aussi une de fin de validité, qui peut être définie à l’aide de son type. Voici donc les « User Stories »</w:t>
      </w:r>
      <w:r w:rsidR="00F6238E">
        <w:rPr>
          <w:rFonts w:asciiTheme="minorHAnsi" w:hAnsiTheme="minorHAnsi" w:cstheme="minorHAnsi"/>
        </w:rPr>
        <w:t xml:space="preserve"> à ajouter :</w:t>
      </w:r>
    </w:p>
    <w:p w14:paraId="6F911D5B" w14:textId="77777777" w:rsidR="00F6238E" w:rsidRDefault="00F6238E" w:rsidP="005E44A0">
      <w:pPr>
        <w:rPr>
          <w:rFonts w:asciiTheme="minorHAnsi" w:hAnsiTheme="minorHAnsi" w:cstheme="minorHAnsi"/>
        </w:rPr>
      </w:pPr>
    </w:p>
    <w:p w14:paraId="0C09278A" w14:textId="77777777"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En tant qu’utilisateur, lorsque je décide qu’un type d’agrégation ne demande plus de validation, je veux que chaque agrégation héritant de ce type soit automatiquement validée.</w:t>
      </w:r>
    </w:p>
    <w:p w14:paraId="7ABB9E63" w14:textId="77777777"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En tant qu’utilisateur, lorsque je change la date de fin de validé d’un type d’agrégation, je veux que chaque agrégation héritant de ce type voit sa date de fin de validité changer en accordance avec le type.</w:t>
      </w:r>
    </w:p>
    <w:p w14:paraId="4B5522C4" w14:textId="77777777" w:rsidR="00F6238E" w:rsidRDefault="00F6238E" w:rsidP="00F6238E">
      <w:pPr>
        <w:rPr>
          <w:rFonts w:asciiTheme="minorHAnsi" w:hAnsiTheme="minorHAnsi" w:cstheme="minorHAnsi"/>
        </w:rPr>
      </w:pPr>
    </w:p>
    <w:p w14:paraId="6553860E" w14:textId="1A2BF052" w:rsidR="00C64163" w:rsidRDefault="00F6238E" w:rsidP="00F6238E">
      <w:pPr>
        <w:rPr>
          <w:rFonts w:asciiTheme="minorHAnsi" w:hAnsiTheme="minorHAnsi" w:cstheme="minorHAnsi"/>
        </w:rPr>
      </w:pPr>
      <w:r>
        <w:rPr>
          <w:rFonts w:asciiTheme="minorHAnsi" w:hAnsiTheme="minorHAnsi" w:cstheme="minorHAnsi"/>
        </w:rPr>
        <w:lastRenderedPageBreak/>
        <w:t>La gestion des risques et des moyens de prévention est la seule exception à « une page par facteur » étant donné qu’ils sont intrinsèquement liés. En effet, un risque possède automatiquement des moyens de préventions, vu qu’il ne serait pas cohérent de commencer une ouverture de chantier avec un risque que l’on ne peut pas éviter. Il est aussi possible de lier des habilitations, des certifications et des permis à un moyen de prévention. Ainsi, lorsqu’un risque est présent sur une ouverture de chantier, chaque moyen de prévention associé à ce risque devra avoir ses agrégations remplies par quelqu’un ou quelque chose. Je</w:t>
      </w:r>
      <w:r w:rsidR="0057300F">
        <w:rPr>
          <w:rFonts w:asciiTheme="minorHAnsi" w:hAnsiTheme="minorHAnsi" w:cstheme="minorHAnsi"/>
        </w:rPr>
        <w:t xml:space="preserve"> vais</w:t>
      </w:r>
      <w:r>
        <w:rPr>
          <w:rFonts w:asciiTheme="minorHAnsi" w:hAnsiTheme="minorHAnsi" w:cstheme="minorHAnsi"/>
        </w:rPr>
        <w:t xml:space="preserve"> donner un exemple afin </w:t>
      </w:r>
      <w:r w:rsidR="0057300F">
        <w:rPr>
          <w:rFonts w:asciiTheme="minorHAnsi" w:hAnsiTheme="minorHAnsi" w:cstheme="minorHAnsi"/>
        </w:rPr>
        <w:t>de mieux illustrer mes propos</w:t>
      </w:r>
      <w:r>
        <w:rPr>
          <w:rFonts w:asciiTheme="minorHAnsi" w:hAnsiTheme="minorHAnsi" w:cstheme="minorHAnsi"/>
        </w:rPr>
        <w:t>. Imaginons un scénario simple avec le risque unique suivant :</w:t>
      </w:r>
    </w:p>
    <w:p w14:paraId="67C69382" w14:textId="4C05A01A" w:rsidR="0057300F" w:rsidRPr="00F6238E" w:rsidRDefault="0057300F" w:rsidP="00F6238E">
      <w:pPr>
        <w:rPr>
          <w:rFonts w:asciiTheme="minorHAnsi" w:hAnsiTheme="minorHAnsi" w:cstheme="minorHAnsi"/>
        </w:rPr>
      </w:pPr>
      <w:r>
        <w:rPr>
          <w:rFonts w:asciiTheme="minorHAnsi" w:hAnsiTheme="minorHAnsi" w:cstheme="minorHAnsi"/>
        </w:rPr>
        <w:pict w14:anchorId="2EF0DD3A">
          <v:shape id="_x0000_i1026" type="#_x0000_t75" style="width:441.75pt;height:156.75pt">
            <v:imagedata r:id="rId13" o:title="Chute d’objets" croptop="19418f" cropbottom="18204f" cropleft="10923f" cropright="10467f"/>
          </v:shape>
        </w:pict>
      </w:r>
    </w:p>
    <w:p w14:paraId="7426A590" w14:textId="0EA20ED6" w:rsidR="00B47663" w:rsidRDefault="0057300F" w:rsidP="00B61E86">
      <w:pPr>
        <w:rPr>
          <w:rFonts w:asciiTheme="minorHAnsi" w:hAnsiTheme="minorHAnsi" w:cstheme="minorHAnsi"/>
        </w:rPr>
      </w:pPr>
      <w:r w:rsidRPr="0057300F">
        <w:rPr>
          <w:rFonts w:asciiTheme="minorHAnsi" w:hAnsiTheme="minorHAnsi" w:cstheme="minorHAnsi"/>
        </w:rPr>
        <w:t>Si</w:t>
      </w:r>
      <w:r>
        <w:rPr>
          <w:rFonts w:asciiTheme="minorHAnsi" w:hAnsiTheme="minorHAnsi" w:cstheme="minorHAnsi"/>
        </w:rPr>
        <w:t xml:space="preserve"> une ouverture de chantier présente le risque « Chute d’objets », il est alors impératif qu’au moins une des personne travaillant sur cette ouverture de chantier est l’habilitation « Levage / Elingage » et</w:t>
      </w:r>
      <w:r w:rsidR="00DE2AFA">
        <w:rPr>
          <w:rFonts w:asciiTheme="minorHAnsi" w:hAnsiTheme="minorHAnsi" w:cstheme="minorHAnsi"/>
        </w:rPr>
        <w:t xml:space="preserve"> que la société faisant l’ouverture de chantier possède le permis « Balisage ».</w:t>
      </w:r>
    </w:p>
    <w:p w14:paraId="7A1FE45B" w14:textId="72067A80" w:rsidR="00DE2AFA" w:rsidRDefault="00DE2AFA" w:rsidP="00B61E86">
      <w:pPr>
        <w:rPr>
          <w:rFonts w:asciiTheme="minorHAnsi" w:hAnsiTheme="minorHAnsi" w:cstheme="minorHAnsi"/>
        </w:rPr>
      </w:pPr>
    </w:p>
    <w:p w14:paraId="7D967C6E" w14:textId="6666C502" w:rsidR="00DE2AFA" w:rsidRDefault="00DE2AFA" w:rsidP="00B61E86">
      <w:pPr>
        <w:rPr>
          <w:rFonts w:asciiTheme="minorHAnsi" w:hAnsiTheme="minorHAnsi" w:cstheme="minorHAnsi"/>
        </w:rPr>
      </w:pPr>
      <w:r>
        <w:rPr>
          <w:rFonts w:asciiTheme="minorHAnsi" w:hAnsiTheme="minorHAnsi" w:cstheme="minorHAnsi"/>
        </w:rPr>
        <w:t>Par ailleurs, chaque risque est lié à une famille de risque, permettant de mieux organiser ceux-ci. De plus, on peut associer des fichiers à un moyen de prévention. Les « User Stories » suivante doivent donc être prise en compte :</w:t>
      </w:r>
    </w:p>
    <w:p w14:paraId="0FA0BDCA" w14:textId="77777777" w:rsidR="00DE2AFA" w:rsidRDefault="00DE2AFA" w:rsidP="00B61E86">
      <w:pPr>
        <w:rPr>
          <w:rFonts w:asciiTheme="minorHAnsi" w:hAnsiTheme="minorHAnsi" w:cstheme="minorHAnsi"/>
        </w:rPr>
      </w:pPr>
    </w:p>
    <w:p w14:paraId="249D9C9E" w14:textId="3DEEBCD2"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changer la famille de risque actuelle afin de pouvoir gérer les risques venant de cette famille.</w:t>
      </w:r>
    </w:p>
    <w:p w14:paraId="0ACEAB2B" w14:textId="1E1D67A7"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 veux pouvoir associer des habilitations, des certifications ou des permis à un moyen de prévention afin que ceux-ci soient pris en compte dans une ouverture de chantier présentant le risque auquel le moyen de prévention est associé.</w:t>
      </w:r>
    </w:p>
    <w:p w14:paraId="691E2897" w14:textId="26C0F480" w:rsidR="00DE2AFA" w:rsidRP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 pouvoir faire les opérations CRUD présenté précédemment à des fichiers associés à un moyen de prévention.</w:t>
      </w:r>
      <w:bookmarkStart w:id="0" w:name="_GoBack"/>
      <w:bookmarkEnd w:id="0"/>
    </w:p>
    <w:p w14:paraId="65B4B078" w14:textId="77777777" w:rsidR="0057300F" w:rsidRDefault="0057300F" w:rsidP="00B61E86">
      <w:pPr>
        <w:rPr>
          <w:rFonts w:asciiTheme="minorHAnsi" w:hAnsiTheme="minorHAnsi" w:cstheme="minorHAnsi"/>
          <w:highlight w:val="yellow"/>
        </w:rPr>
      </w:pPr>
    </w:p>
    <w:p w14:paraId="4AF45993" w14:textId="60682DCB" w:rsidR="00B61E86" w:rsidRPr="00B61E86" w:rsidRDefault="00B61E86" w:rsidP="00B61E86">
      <w:pPr>
        <w:rPr>
          <w:rFonts w:asciiTheme="minorHAnsi" w:hAnsiTheme="minorHAnsi" w:cstheme="minorHAnsi"/>
        </w:rPr>
      </w:pPr>
      <w:r w:rsidRPr="00B61E86">
        <w:rPr>
          <w:rFonts w:asciiTheme="minorHAnsi" w:hAnsiTheme="minorHAnsi" w:cstheme="minorHAnsi"/>
          <w:highlight w:val="yellow"/>
        </w:rPr>
        <w:t>Ajout de la gestion multi-site</w:t>
      </w:r>
    </w:p>
    <w:sectPr w:rsidR="00B61E86" w:rsidRPr="00B61E86" w:rsidSect="00B31922">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6B195" w14:textId="77777777" w:rsidR="007D3722" w:rsidRDefault="007D3722" w:rsidP="002C6F05">
      <w:r>
        <w:separator/>
      </w:r>
    </w:p>
  </w:endnote>
  <w:endnote w:type="continuationSeparator" w:id="0">
    <w:p w14:paraId="24D45B29" w14:textId="77777777" w:rsidR="007D3722" w:rsidRDefault="007D3722"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05BEF" w14:textId="77777777" w:rsidR="007D3722" w:rsidRDefault="007D3722" w:rsidP="002C6F05">
      <w:r>
        <w:separator/>
      </w:r>
    </w:p>
  </w:footnote>
  <w:footnote w:type="continuationSeparator" w:id="0">
    <w:p w14:paraId="59E3E706" w14:textId="77777777" w:rsidR="007D3722" w:rsidRDefault="007D3722"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0A1980" w:rsidRPr="000A1980" w:rsidRDefault="000A1980">
      <w:pPr>
        <w:pStyle w:val="Notedebasdepage"/>
        <w:rPr>
          <w:lang w:val="fr-BE"/>
        </w:rPr>
      </w:pPr>
      <w:r>
        <w:rPr>
          <w:rStyle w:val="Appelnotedebasdep"/>
        </w:rPr>
        <w:footnoteRef/>
      </w:r>
      <w:r>
        <w:t xml:space="preserve"> </w:t>
      </w:r>
      <w:r>
        <w:rPr>
          <w:lang w:val="fr-BE"/>
        </w:rPr>
        <w:t>Ingénieur projet senior</w:t>
      </w:r>
    </w:p>
  </w:footnote>
  <w:footnote w:id="4">
    <w:p w14:paraId="3D05E280" w14:textId="6ADC8705" w:rsidR="00B47663" w:rsidRPr="00B47663" w:rsidRDefault="00B47663">
      <w:pPr>
        <w:pStyle w:val="Notedebasdepage"/>
        <w:rPr>
          <w:lang w:val="fr-BE"/>
        </w:rPr>
      </w:pPr>
      <w:r>
        <w:rPr>
          <w:rStyle w:val="Appelnotedebasdep"/>
        </w:rPr>
        <w:footnoteRef/>
      </w:r>
      <w:r w:rsidRPr="00B47663">
        <w:rPr>
          <w:lang w:val="fr-BE"/>
        </w:rPr>
        <w:t xml:space="preserve"> </w:t>
      </w:r>
      <w:r w:rsidRPr="00B47663">
        <w:rPr>
          <w:lang w:val="fr-BE"/>
        </w:rPr>
        <w:t>Create Read Update Delete : Créer, lire, mettre à jour et supprimer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654241B"/>
    <w:multiLevelType w:val="hybridMultilevel"/>
    <w:tmpl w:val="C866A50E"/>
    <w:lvl w:ilvl="0" w:tplc="7C3C986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4">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5">
    <w:nsid w:val="7600331F"/>
    <w:multiLevelType w:val="hybridMultilevel"/>
    <w:tmpl w:val="A9B288A6"/>
    <w:lvl w:ilvl="0" w:tplc="F9CA5FE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30"/>
  </w:num>
  <w:num w:numId="9">
    <w:abstractNumId w:val="4"/>
  </w:num>
  <w:num w:numId="10">
    <w:abstractNumId w:val="9"/>
  </w:num>
  <w:num w:numId="11">
    <w:abstractNumId w:val="31"/>
  </w:num>
  <w:num w:numId="12">
    <w:abstractNumId w:val="34"/>
  </w:num>
  <w:num w:numId="13">
    <w:abstractNumId w:val="11"/>
  </w:num>
  <w:num w:numId="14">
    <w:abstractNumId w:val="7"/>
  </w:num>
  <w:num w:numId="15">
    <w:abstractNumId w:val="33"/>
  </w:num>
  <w:num w:numId="16">
    <w:abstractNumId w:val="22"/>
  </w:num>
  <w:num w:numId="17">
    <w:abstractNumId w:val="16"/>
  </w:num>
  <w:num w:numId="18">
    <w:abstractNumId w:val="32"/>
  </w:num>
  <w:num w:numId="19">
    <w:abstractNumId w:val="2"/>
  </w:num>
  <w:num w:numId="20">
    <w:abstractNumId w:val="28"/>
  </w:num>
  <w:num w:numId="21">
    <w:abstractNumId w:val="8"/>
  </w:num>
  <w:num w:numId="22">
    <w:abstractNumId w:val="24"/>
  </w:num>
  <w:num w:numId="23">
    <w:abstractNumId w:val="19"/>
  </w:num>
  <w:num w:numId="24">
    <w:abstractNumId w:val="12"/>
  </w:num>
  <w:num w:numId="25">
    <w:abstractNumId w:val="36"/>
  </w:num>
  <w:num w:numId="26">
    <w:abstractNumId w:val="37"/>
  </w:num>
  <w:num w:numId="27">
    <w:abstractNumId w:val="26"/>
  </w:num>
  <w:num w:numId="28">
    <w:abstractNumId w:val="27"/>
  </w:num>
  <w:num w:numId="29">
    <w:abstractNumId w:val="21"/>
  </w:num>
  <w:num w:numId="30">
    <w:abstractNumId w:val="25"/>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9"/>
  </w:num>
  <w:num w:numId="36">
    <w:abstractNumId w:val="15"/>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A1980"/>
    <w:rsid w:val="000D7B13"/>
    <w:rsid w:val="000E77FC"/>
    <w:rsid w:val="001309AA"/>
    <w:rsid w:val="00132444"/>
    <w:rsid w:val="00147DB6"/>
    <w:rsid w:val="00184BF8"/>
    <w:rsid w:val="00195119"/>
    <w:rsid w:val="001C3729"/>
    <w:rsid w:val="001D5544"/>
    <w:rsid w:val="001F22FC"/>
    <w:rsid w:val="0027399B"/>
    <w:rsid w:val="00274AC2"/>
    <w:rsid w:val="002C6F05"/>
    <w:rsid w:val="002E0C5E"/>
    <w:rsid w:val="002F5E35"/>
    <w:rsid w:val="002F6D43"/>
    <w:rsid w:val="00300BB5"/>
    <w:rsid w:val="00364308"/>
    <w:rsid w:val="00372539"/>
    <w:rsid w:val="003A55D3"/>
    <w:rsid w:val="003C2621"/>
    <w:rsid w:val="00417CD1"/>
    <w:rsid w:val="0042232D"/>
    <w:rsid w:val="004B44E1"/>
    <w:rsid w:val="00507020"/>
    <w:rsid w:val="00507FBD"/>
    <w:rsid w:val="00511B54"/>
    <w:rsid w:val="0055494F"/>
    <w:rsid w:val="0057300F"/>
    <w:rsid w:val="00576B25"/>
    <w:rsid w:val="005A2BDD"/>
    <w:rsid w:val="005A3F4C"/>
    <w:rsid w:val="005C6B5E"/>
    <w:rsid w:val="005E23A4"/>
    <w:rsid w:val="005E44A0"/>
    <w:rsid w:val="005E50BD"/>
    <w:rsid w:val="005F323A"/>
    <w:rsid w:val="00721E8A"/>
    <w:rsid w:val="007A3F4C"/>
    <w:rsid w:val="007D0783"/>
    <w:rsid w:val="007D3722"/>
    <w:rsid w:val="008620ED"/>
    <w:rsid w:val="0087555A"/>
    <w:rsid w:val="008B3571"/>
    <w:rsid w:val="008D0F4D"/>
    <w:rsid w:val="008E5969"/>
    <w:rsid w:val="008E70FD"/>
    <w:rsid w:val="00965332"/>
    <w:rsid w:val="00967ACE"/>
    <w:rsid w:val="009A1C83"/>
    <w:rsid w:val="009C65EC"/>
    <w:rsid w:val="009E5D8D"/>
    <w:rsid w:val="00A653A9"/>
    <w:rsid w:val="00A7769C"/>
    <w:rsid w:val="00A82139"/>
    <w:rsid w:val="00A84DDA"/>
    <w:rsid w:val="00AB0EEF"/>
    <w:rsid w:val="00AB6A6E"/>
    <w:rsid w:val="00AE643B"/>
    <w:rsid w:val="00B05A79"/>
    <w:rsid w:val="00B16A1E"/>
    <w:rsid w:val="00B2563C"/>
    <w:rsid w:val="00B31922"/>
    <w:rsid w:val="00B32781"/>
    <w:rsid w:val="00B46F4B"/>
    <w:rsid w:val="00B47663"/>
    <w:rsid w:val="00B5311C"/>
    <w:rsid w:val="00B540B6"/>
    <w:rsid w:val="00B61E86"/>
    <w:rsid w:val="00B665BE"/>
    <w:rsid w:val="00B769B8"/>
    <w:rsid w:val="00B94E0D"/>
    <w:rsid w:val="00BA25EE"/>
    <w:rsid w:val="00BF31DE"/>
    <w:rsid w:val="00C10BD8"/>
    <w:rsid w:val="00C132DE"/>
    <w:rsid w:val="00C40CF0"/>
    <w:rsid w:val="00C426B2"/>
    <w:rsid w:val="00C57C42"/>
    <w:rsid w:val="00C64163"/>
    <w:rsid w:val="00C64B73"/>
    <w:rsid w:val="00CB167D"/>
    <w:rsid w:val="00D43CAF"/>
    <w:rsid w:val="00D845A6"/>
    <w:rsid w:val="00DD1DB6"/>
    <w:rsid w:val="00DE2AFA"/>
    <w:rsid w:val="00E26818"/>
    <w:rsid w:val="00E30798"/>
    <w:rsid w:val="00E626F9"/>
    <w:rsid w:val="00E7537C"/>
    <w:rsid w:val="00E8609C"/>
    <w:rsid w:val="00EA0355"/>
    <w:rsid w:val="00F13C86"/>
    <w:rsid w:val="00F26183"/>
    <w:rsid w:val="00F5550D"/>
    <w:rsid w:val="00F6238E"/>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59F51-B46F-40B8-A8C4-9CF36741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252</TotalTime>
  <Pages>8</Pages>
  <Words>2153</Words>
  <Characters>12275</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14400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15</cp:revision>
  <cp:lastPrinted>2010-04-21T13:28:00Z</cp:lastPrinted>
  <dcterms:created xsi:type="dcterms:W3CDTF">2021-01-08T10:35:00Z</dcterms:created>
  <dcterms:modified xsi:type="dcterms:W3CDTF">2025-05-10T13:28:00Z</dcterms:modified>
</cp:coreProperties>
</file>