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sz w:val="34"/>
        </w:rPr>
        <w:t>NEXAGRAM</w:t>
      </w:r>
      <w:r>
        <w:rPr>
          <w:b/>
          <w:sz w:val="26"/>
        </w:rPr>
        <w:t xml:space="preserve"> — Campus Social Network System</w:t>
      </w:r>
    </w:p>
    <w:p>
      <w:pPr>
        <w:spacing w:after="100" w:before="0"/>
      </w:pPr>
      <w:r>
        <w:rPr>
          <w:b w:val="0"/>
          <w:i w:val="0"/>
          <w:color w:val="444444"/>
          <w:sz w:val="20"/>
        </w:rPr>
        <w:t>Project Proposal</w:t>
      </w:r>
    </w:p>
    <w:tbl>
      <w:tblPr>
        <w:tblW w:type="auto" w:w="0"/>
        <w:tblLayout w:type="fixed"/>
        <w:tblLook w:firstColumn="1" w:firstRow="1" w:lastColumn="0" w:lastRow="0" w:noHBand="0" w:noVBand="1" w:val="04A0"/>
      </w:tblPr>
      <w:tblGrid>
        <w:gridCol w:w="2608"/>
        <w:gridCol w:w="2608"/>
        <w:gridCol w:w="2608"/>
        <w:gridCol w:w="2608"/>
      </w:tblGrid>
      <w:tr>
        <w:tc>
          <w:tcPr>
            <w:tcW w:type="dxa" w:w="1134"/>
          </w:tcPr>
          <w:p>
            <w:pPr>
              <w:spacing w:after="0"/>
            </w:pPr>
            <w:r>
              <w:rPr>
                <w:i/>
                <w:color w:val="555555"/>
                <w:sz w:val="18"/>
              </w:rPr>
              <w:t>Prepared by</w:t>
            </w:r>
          </w:p>
        </w:tc>
        <w:tc>
          <w:tcPr>
            <w:tcW w:type="dxa" w:w="3742"/>
          </w:tcPr>
          <w:p>
            <w:pPr>
              <w:spacing w:after="0"/>
            </w:pPr>
            <w:r>
              <w:rPr>
                <w:sz w:val="18"/>
              </w:rPr>
              <w:t>[Team / member names]</w:t>
            </w:r>
          </w:p>
        </w:tc>
        <w:tc>
          <w:tcPr>
            <w:tcW w:type="dxa" w:w="794"/>
          </w:tcPr>
          <w:p>
            <w:pPr>
              <w:spacing w:after="0"/>
            </w:pPr>
            <w:r>
              <w:rPr>
                <w:i/>
                <w:color w:val="555555"/>
                <w:sz w:val="18"/>
              </w:rPr>
              <w:t>Date</w:t>
            </w:r>
          </w:p>
        </w:tc>
        <w:tc>
          <w:tcPr>
            <w:tcW w:type="dxa" w:w="3402"/>
          </w:tcPr>
          <w:p>
            <w:pPr>
              <w:spacing w:after="0"/>
            </w:pPr>
            <w:r>
              <w:rPr>
                <w:sz w:val="18"/>
              </w:rPr>
              <w:t>1 October 2026</w:t>
            </w:r>
          </w:p>
        </w:tc>
      </w:tr>
      <w:tr>
        <w:tc>
          <w:tcPr>
            <w:tcW w:type="dxa" w:w="1134"/>
          </w:tcPr>
          <w:p>
            <w:pPr>
              <w:spacing w:after="0"/>
            </w:pPr>
            <w:r>
              <w:rPr>
                <w:i/>
                <w:color w:val="555555"/>
                <w:sz w:val="18"/>
              </w:rPr>
              <w:t>Submitted to</w:t>
            </w:r>
          </w:p>
        </w:tc>
        <w:tc>
          <w:tcPr>
            <w:tcW w:type="dxa" w:w="3742"/>
          </w:tcPr>
          <w:p>
            <w:pPr>
              <w:spacing w:after="0"/>
            </w:pPr>
            <w:r>
              <w:rPr>
                <w:sz w:val="18"/>
              </w:rPr>
              <w:t>[Instructor / Department]</w:t>
            </w:r>
          </w:p>
        </w:tc>
        <w:tc>
          <w:tcPr>
            <w:tcW w:type="dxa" w:w="794"/>
          </w:tcPr>
          <w:p>
            <w:pPr>
              <w:spacing w:after="0"/>
            </w:pPr>
            <w:r>
              <w:rPr>
                <w:i/>
                <w:color w:val="555555"/>
                <w:sz w:val="18"/>
              </w:rPr>
              <w:t>Version</w:t>
            </w:r>
          </w:p>
        </w:tc>
        <w:tc>
          <w:tcPr>
            <w:tcW w:type="dxa" w:w="3402"/>
          </w:tcPr>
          <w:p>
            <w:pPr>
              <w:spacing w:after="0"/>
            </w:pPr>
            <w:r>
              <w:rPr>
                <w:sz w:val="18"/>
              </w:rPr>
              <w:t>1.0</w:t>
            </w:r>
          </w:p>
        </w:tc>
      </w:tr>
    </w:tbl>
    <w:p>
      <w:pPr>
        <w:spacing w:after="40" w:before="120"/>
        <w:pBdr>
          <w:bottom w:val="single" w:sz="6" w:space="1" w:color="808080"/>
        </w:pBdr>
      </w:pPr>
      <w:r>
        <w:rPr>
          <w:b/>
          <w:i w:val="0"/>
          <w:sz w:val="20"/>
        </w:rPr>
        <w:t>1. Background</w:t>
      </w:r>
    </w:p>
    <w:p>
      <w:pPr>
        <w:spacing w:after="40" w:before="0"/>
        <w:jc w:val="both"/>
      </w:pPr>
      <w:r>
        <w:rPr>
          <w:b w:val="0"/>
          <w:i w:val="0"/>
          <w:sz w:val="18"/>
        </w:rPr>
        <w:t>General-purpose social platforms are not built for a single campus: content is ranked by reach instead of relevance, and student life ends up scattered across public feeds and chat groups. Nexagram is a campus-scoped social network. Students register with a verified student ID, school name and school email, and every feed, search result and friend suggestion is restricted to verified members of the same school.</w:t>
      </w:r>
    </w:p>
    <w:p>
      <w:pPr>
        <w:spacing w:after="40" w:before="120"/>
        <w:pBdr>
          <w:bottom w:val="single" w:sz="6" w:space="1" w:color="808080"/>
        </w:pBdr>
      </w:pPr>
      <w:r>
        <w:rPr>
          <w:b/>
          <w:i w:val="0"/>
          <w:sz w:val="20"/>
        </w:rPr>
        <w:t>2. Objectives</w:t>
      </w:r>
    </w:p>
    <w:p>
      <w:pPr>
        <w:spacing w:after="20" w:before="0"/>
        <w:ind w:left="283" w:hanging="170"/>
      </w:pPr>
      <w:r>
        <w:rPr>
          <w:b w:val="0"/>
          <w:i w:val="0"/>
          <w:color w:val="555555"/>
          <w:sz w:val="18"/>
        </w:rPr>
        <w:t xml:space="preserve">•  </w:t>
      </w:r>
      <w:r>
        <w:rPr>
          <w:b w:val="0"/>
          <w:i w:val="0"/>
          <w:sz w:val="18"/>
        </w:rPr>
        <w:t>Provide a verified, campus-only social network for students.</w:t>
      </w:r>
    </w:p>
    <w:p>
      <w:pPr>
        <w:spacing w:after="20" w:before="0"/>
        <w:ind w:left="283" w:hanging="170"/>
      </w:pPr>
      <w:r>
        <w:rPr>
          <w:b w:val="0"/>
          <w:i w:val="0"/>
          <w:color w:val="555555"/>
          <w:sz w:val="18"/>
        </w:rPr>
        <w:t xml:space="preserve">•  </w:t>
      </w:r>
      <w:r>
        <w:rPr>
          <w:b w:val="0"/>
          <w:i w:val="0"/>
          <w:sz w:val="18"/>
        </w:rPr>
        <w:t>Let students publish photo posts and interact through likes and comments.</w:t>
      </w:r>
    </w:p>
    <w:p>
      <w:pPr>
        <w:spacing w:after="20" w:before="0"/>
        <w:ind w:left="283" w:hanging="170"/>
      </w:pPr>
      <w:r>
        <w:rPr>
          <w:b w:val="0"/>
          <w:i w:val="0"/>
          <w:color w:val="555555"/>
          <w:sz w:val="18"/>
        </w:rPr>
        <w:t xml:space="preserve">•  </w:t>
      </w:r>
      <w:r>
        <w:rPr>
          <w:b w:val="0"/>
          <w:i w:val="0"/>
          <w:sz w:val="18"/>
        </w:rPr>
        <w:t>Support discovery of classmates by search and by same-school suggestions.</w:t>
      </w:r>
    </w:p>
    <w:p>
      <w:pPr>
        <w:spacing w:after="20" w:before="0"/>
        <w:ind w:left="283" w:hanging="170"/>
      </w:pPr>
      <w:r>
        <w:rPr>
          <w:b w:val="0"/>
          <w:i w:val="0"/>
          <w:color w:val="555555"/>
          <w:sz w:val="18"/>
        </w:rPr>
        <w:t xml:space="preserve">•  </w:t>
      </w:r>
      <w:r>
        <w:rPr>
          <w:b w:val="0"/>
          <w:i w:val="0"/>
          <w:sz w:val="18"/>
        </w:rPr>
        <w:t>Enable private one-to-one messaging between students.</w:t>
      </w:r>
    </w:p>
    <w:p>
      <w:pPr>
        <w:spacing w:after="20" w:before="0"/>
        <w:ind w:left="283" w:hanging="170"/>
      </w:pPr>
      <w:r>
        <w:rPr>
          <w:b w:val="0"/>
          <w:i w:val="0"/>
          <w:color w:val="555555"/>
          <w:sz w:val="18"/>
        </w:rPr>
        <w:t xml:space="preserve">•  </w:t>
      </w:r>
      <w:r>
        <w:rPr>
          <w:b w:val="0"/>
          <w:i w:val="0"/>
          <w:sz w:val="18"/>
        </w:rPr>
        <w:t>Demonstrate secure, database-backed web development with PHP and MySQL.</w:t>
      </w:r>
    </w:p>
    <w:p>
      <w:pPr>
        <w:spacing w:after="40" w:before="120"/>
        <w:pBdr>
          <w:bottom w:val="single" w:sz="6" w:space="1" w:color="808080"/>
        </w:pBdr>
      </w:pPr>
      <w:r>
        <w:rPr>
          <w:b/>
          <w:i w:val="0"/>
          <w:sz w:val="20"/>
        </w:rPr>
        <w:t>3. Proposed Scope</w:t>
      </w:r>
    </w:p>
    <w:tbl>
      <w:tblPr>
        <w:tblStyle w:val="TableGrid"/>
        <w:tblW w:type="auto" w:w="0"/>
        <w:jc w:val="left"/>
        <w:tblLayout w:type="fixed"/>
        <w:tblLook w:firstColumn="1" w:firstRow="1" w:lastColumn="0" w:lastRow="0" w:noHBand="0" w:noVBand="1" w:val="04A0"/>
      </w:tblPr>
      <w:tblGrid>
        <w:gridCol w:w="5216"/>
        <w:gridCol w:w="5216"/>
      </w:tblGrid>
      <w:tr>
        <w:tc>
          <w:tcPr>
            <w:tcW w:type="dxa" w:w="1474"/>
            <w:shd w:val="clear" w:fill="ECEFF3"/>
          </w:tcPr>
          <w:p>
            <w:pPr>
              <w:spacing w:after="0" w:before="0"/>
            </w:pPr>
            <w:r>
              <w:rPr>
                <w:b/>
                <w:i w:val="0"/>
                <w:sz w:val="17"/>
              </w:rPr>
              <w:t>Module</w:t>
            </w:r>
          </w:p>
        </w:tc>
        <w:tc>
          <w:tcPr>
            <w:tcW w:type="dxa" w:w="8957"/>
            <w:shd w:val="clear" w:fill="ECEFF3"/>
          </w:tcPr>
          <w:p>
            <w:pPr>
              <w:spacing w:after="0" w:before="0"/>
            </w:pPr>
            <w:r>
              <w:rPr>
                <w:b/>
                <w:i w:val="0"/>
                <w:sz w:val="17"/>
              </w:rPr>
              <w:t>Description</w:t>
            </w:r>
          </w:p>
        </w:tc>
      </w:tr>
      <w:tr>
        <w:tc>
          <w:tcPr>
            <w:tcW w:type="dxa" w:w="1474"/>
          </w:tcPr>
          <w:p>
            <w:pPr>
              <w:spacing w:after="0" w:before="0"/>
            </w:pPr>
            <w:r>
              <w:rPr>
                <w:b w:val="0"/>
                <w:i w:val="0"/>
                <w:sz w:val="17"/>
              </w:rPr>
              <w:t>Authentication</w:t>
            </w:r>
          </w:p>
        </w:tc>
        <w:tc>
          <w:tcPr>
            <w:tcW w:type="dxa" w:w="8957"/>
          </w:tcPr>
          <w:p>
            <w:pPr>
              <w:spacing w:after="0" w:before="0"/>
            </w:pPr>
            <w:r>
              <w:rPr>
                <w:b w:val="0"/>
                <w:i w:val="0"/>
                <w:sz w:val="17"/>
              </w:rPr>
              <w:t>Registration with student ID, school name, department, school email and password; login by username or email; session-based access control.</w:t>
            </w:r>
          </w:p>
        </w:tc>
      </w:tr>
      <w:tr>
        <w:tc>
          <w:tcPr>
            <w:tcW w:type="dxa" w:w="1474"/>
          </w:tcPr>
          <w:p>
            <w:pPr>
              <w:spacing w:after="0" w:before="0"/>
            </w:pPr>
            <w:r>
              <w:rPr>
                <w:b w:val="0"/>
                <w:i w:val="0"/>
                <w:sz w:val="17"/>
              </w:rPr>
              <w:t>Home feed</w:t>
            </w:r>
          </w:p>
        </w:tc>
        <w:tc>
          <w:tcPr>
            <w:tcW w:type="dxa" w:w="8957"/>
          </w:tcPr>
          <w:p>
            <w:pPr>
              <w:spacing w:after="0" w:before="0"/>
            </w:pPr>
            <w:r>
              <w:rPr>
                <w:b w:val="0"/>
                <w:i w:val="0"/>
                <w:sz w:val="17"/>
              </w:rPr>
              <w:t>Chronological feed of posts with per-post like count, comment count and the viewer's own like state.</w:t>
            </w:r>
          </w:p>
        </w:tc>
      </w:tr>
      <w:tr>
        <w:tc>
          <w:tcPr>
            <w:tcW w:type="dxa" w:w="1474"/>
          </w:tcPr>
          <w:p>
            <w:pPr>
              <w:spacing w:after="0" w:before="0"/>
            </w:pPr>
            <w:r>
              <w:rPr>
                <w:b w:val="0"/>
                <w:i w:val="0"/>
                <w:sz w:val="17"/>
              </w:rPr>
              <w:t>Posts</w:t>
            </w:r>
          </w:p>
        </w:tc>
        <w:tc>
          <w:tcPr>
            <w:tcW w:type="dxa" w:w="8957"/>
          </w:tcPr>
          <w:p>
            <w:pPr>
              <w:spacing w:after="0" w:before="0"/>
            </w:pPr>
            <w:r>
              <w:rPr>
                <w:b w:val="0"/>
                <w:i w:val="0"/>
                <w:sz w:val="17"/>
              </w:rPr>
              <w:t>Create text plus image posts, delete own posts, server-side validation of uploaded image type and size.</w:t>
            </w:r>
          </w:p>
        </w:tc>
      </w:tr>
      <w:tr>
        <w:tc>
          <w:tcPr>
            <w:tcW w:type="dxa" w:w="1474"/>
          </w:tcPr>
          <w:p>
            <w:pPr>
              <w:spacing w:after="0" w:before="0"/>
            </w:pPr>
            <w:r>
              <w:rPr>
                <w:b w:val="0"/>
                <w:i w:val="0"/>
                <w:sz w:val="17"/>
              </w:rPr>
              <w:t>Interaction</w:t>
            </w:r>
          </w:p>
        </w:tc>
        <w:tc>
          <w:tcPr>
            <w:tcW w:type="dxa" w:w="8957"/>
          </w:tcPr>
          <w:p>
            <w:pPr>
              <w:spacing w:after="0" w:before="0"/>
            </w:pPr>
            <w:r>
              <w:rPr>
                <w:b w:val="0"/>
                <w:i w:val="0"/>
                <w:sz w:val="17"/>
              </w:rPr>
              <w:t>Like / unlike toggle constrained to one like per user per post; comment posting on any post.</w:t>
            </w:r>
          </w:p>
        </w:tc>
      </w:tr>
      <w:tr>
        <w:tc>
          <w:tcPr>
            <w:tcW w:type="dxa" w:w="1474"/>
          </w:tcPr>
          <w:p>
            <w:pPr>
              <w:spacing w:after="0" w:before="0"/>
            </w:pPr>
            <w:r>
              <w:rPr>
                <w:b w:val="0"/>
                <w:i w:val="0"/>
                <w:sz w:val="17"/>
              </w:rPr>
              <w:t>Social graph</w:t>
            </w:r>
          </w:p>
        </w:tc>
        <w:tc>
          <w:tcPr>
            <w:tcW w:type="dxa" w:w="8957"/>
          </w:tcPr>
          <w:p>
            <w:pPr>
              <w:spacing w:after="0" w:before="0"/>
            </w:pPr>
            <w:r>
              <w:rPr>
                <w:b w:val="0"/>
                <w:i w:val="0"/>
                <w:sz w:val="17"/>
              </w:rPr>
              <w:t>Follow / unfollow, follower counts, random classmate suggestions from the same school, explore page with keyword search.</w:t>
            </w:r>
          </w:p>
        </w:tc>
      </w:tr>
      <w:tr>
        <w:tc>
          <w:tcPr>
            <w:tcW w:type="dxa" w:w="1474"/>
          </w:tcPr>
          <w:p>
            <w:pPr>
              <w:spacing w:after="0" w:before="0"/>
            </w:pPr>
            <w:r>
              <w:rPr>
                <w:b w:val="0"/>
                <w:i w:val="0"/>
                <w:sz w:val="17"/>
              </w:rPr>
              <w:t>Messaging</w:t>
            </w:r>
          </w:p>
        </w:tc>
        <w:tc>
          <w:tcPr>
            <w:tcW w:type="dxa" w:w="8957"/>
          </w:tcPr>
          <w:p>
            <w:pPr>
              <w:spacing w:after="0" w:before="0"/>
            </w:pPr>
            <w:r>
              <w:rPr>
                <w:b w:val="0"/>
                <w:i w:val="0"/>
                <w:sz w:val="17"/>
              </w:rPr>
              <w:t>Private conversations with unread indicators; messages marked read on open.</w:t>
            </w:r>
          </w:p>
        </w:tc>
      </w:tr>
      <w:tr>
        <w:tc>
          <w:tcPr>
            <w:tcW w:type="dxa" w:w="1474"/>
          </w:tcPr>
          <w:p>
            <w:pPr>
              <w:spacing w:after="0" w:before="0"/>
            </w:pPr>
            <w:r>
              <w:rPr>
                <w:b w:val="0"/>
                <w:i w:val="0"/>
                <w:sz w:val="17"/>
              </w:rPr>
              <w:t>Profile</w:t>
            </w:r>
          </w:p>
        </w:tc>
        <w:tc>
          <w:tcPr>
            <w:tcW w:type="dxa" w:w="8957"/>
          </w:tcPr>
          <w:p>
            <w:pPr>
              <w:spacing w:after="0" w:before="0"/>
            </w:pPr>
            <w:r>
              <w:rPr>
                <w:b w:val="0"/>
                <w:i w:val="0"/>
                <w:sz w:val="17"/>
              </w:rPr>
              <w:t>View and edit username, bio, school and avatar; follow lists.</w:t>
            </w:r>
          </w:p>
        </w:tc>
      </w:tr>
    </w:tbl>
    <w:p>
      <w:pPr>
        <w:spacing w:after="0"/>
      </w:pPr>
    </w:p>
    <w:p>
      <w:pPr>
        <w:spacing w:after="40" w:before="120"/>
        <w:pBdr>
          <w:bottom w:val="single" w:sz="6" w:space="1" w:color="808080"/>
        </w:pBdr>
      </w:pPr>
      <w:r>
        <w:rPr>
          <w:b/>
          <w:i w:val="0"/>
          <w:sz w:val="20"/>
        </w:rPr>
        <w:t>4. System Design</w:t>
      </w:r>
    </w:p>
    <w:p>
      <w:pPr>
        <w:spacing w:after="40" w:before="0"/>
        <w:jc w:val="both"/>
      </w:pPr>
      <w:r>
        <w:rPr>
          <w:b/>
          <w:i w:val="0"/>
          <w:sz w:val="18"/>
        </w:rPr>
        <w:t xml:space="preserve">Stack. </w:t>
      </w:r>
      <w:r>
        <w:rPr>
          <w:b w:val="0"/>
          <w:i w:val="0"/>
          <w:sz w:val="18"/>
        </w:rPr>
        <w:t>Procedural PHP 8 with PDO, MySQL / MariaDB (InnoDB, utf8mb4), hand-written CSS, served by Apache on a local LAMP stack. No framework and no paid service is required.</w:t>
      </w:r>
    </w:p>
    <w:p>
      <w:pPr>
        <w:spacing w:after="40" w:before="0"/>
        <w:jc w:val="both"/>
      </w:pPr>
      <w:r>
        <w:rPr>
          <w:b/>
          <w:i w:val="0"/>
          <w:sz w:val="18"/>
        </w:rPr>
        <w:t xml:space="preserve">Structure. </w:t>
      </w:r>
      <w:r>
        <w:rPr>
          <w:b w:val="0"/>
          <w:i w:val="0"/>
          <w:sz w:val="18"/>
        </w:rPr>
        <w:t>Page views sit in the application root, one handler per action in php/ (login, register, create post, delete post, like, comment, follow, send message, edit profile), and a single PDO connection in config.php built from environment variables.</w:t>
      </w:r>
    </w:p>
    <w:p>
      <w:pPr>
        <w:spacing w:after="40" w:before="0"/>
        <w:jc w:val="both"/>
      </w:pPr>
      <w:r>
        <w:rPr>
          <w:b/>
          <w:i w:val="0"/>
          <w:sz w:val="18"/>
        </w:rPr>
        <w:t xml:space="preserve">Data model. </w:t>
      </w:r>
      <w:r>
        <w:rPr>
          <w:b w:val="0"/>
          <w:i w:val="0"/>
          <w:sz w:val="18"/>
        </w:rPr>
        <w:t>Six tables — users, posts, comments, likes, follows, messages. Every child table references users or posts with ON DELETE CASCADE. Unique keys enforce one account per student ID, username and email, one like per user per post, and one follow per pair. An index on messages(sender_id, receiver_id) keeps conversation queries fast.</w:t>
      </w:r>
    </w:p>
    <w:p>
      <w:pPr>
        <w:spacing w:after="40" w:before="120"/>
        <w:pBdr>
          <w:bottom w:val="single" w:sz="6" w:space="1" w:color="808080"/>
        </w:pBdr>
      </w:pPr>
      <w:r>
        <w:rPr>
          <w:b/>
          <w:i w:val="0"/>
          <w:sz w:val="20"/>
        </w:rPr>
        <w:t>5. Security</w:t>
      </w:r>
    </w:p>
    <w:p>
      <w:pPr>
        <w:spacing w:after="40" w:before="0"/>
        <w:jc w:val="both"/>
      </w:pPr>
      <w:r>
        <w:rPr>
          <w:b/>
          <w:i w:val="0"/>
          <w:sz w:val="18"/>
        </w:rPr>
        <w:t xml:space="preserve">Implemented: </w:t>
      </w:r>
      <w:r>
        <w:rPr>
          <w:b w:val="0"/>
          <w:i w:val="0"/>
          <w:sz w:val="18"/>
        </w:rPr>
        <w:t>PDO prepared statements on every query (no SQL built by string concatenation); password_hash / password_verify with bcrypt; session-guarded pages that redirect anonymous visitors; ownership checks before a post is deleted or a profile is edited; upload type and size validation.</w:t>
      </w:r>
    </w:p>
    <w:p>
      <w:pPr>
        <w:spacing w:after="40" w:before="0"/>
        <w:jc w:val="both"/>
      </w:pPr>
      <w:r>
        <w:rPr>
          <w:b/>
          <w:i w:val="0"/>
          <w:sz w:val="18"/>
        </w:rPr>
        <w:t xml:space="preserve">Planned before release: </w:t>
      </w:r>
      <w:r>
        <w:rPr>
          <w:b w:val="0"/>
          <w:i w:val="0"/>
          <w:sz w:val="18"/>
        </w:rPr>
        <w:t>CSRF tokens on state-changing forms, login attempt throttling, password reset, and HTTPS.</w:t>
      </w:r>
    </w:p>
    <w:p>
      <w:pPr>
        <w:spacing w:after="40" w:before="120"/>
        <w:pBdr>
          <w:bottom w:val="single" w:sz="6" w:space="1" w:color="808080"/>
        </w:pBdr>
      </w:pPr>
      <w:r>
        <w:rPr>
          <w:b/>
          <w:i w:val="0"/>
          <w:sz w:val="20"/>
        </w:rPr>
        <w:t>6. Milestones</w:t>
      </w:r>
    </w:p>
    <w:tbl>
      <w:tblPr>
        <w:tblStyle w:val="TableGrid"/>
        <w:tblW w:type="auto" w:w="0"/>
        <w:jc w:val="left"/>
        <w:tblLayout w:type="fixed"/>
        <w:tblLook w:firstColumn="1" w:firstRow="1" w:lastColumn="0" w:lastRow="0" w:noHBand="0" w:noVBand="1" w:val="04A0"/>
      </w:tblPr>
      <w:tblGrid>
        <w:gridCol w:w="3477"/>
        <w:gridCol w:w="3477"/>
        <w:gridCol w:w="3477"/>
      </w:tblGrid>
      <w:tr>
        <w:tc>
          <w:tcPr>
            <w:tcW w:type="dxa" w:w="2948"/>
            <w:shd w:val="clear" w:fill="ECEFF3"/>
          </w:tcPr>
          <w:p>
            <w:pPr>
              <w:spacing w:after="0" w:before="0"/>
            </w:pPr>
            <w:r>
              <w:rPr>
                <w:b/>
                <w:i w:val="0"/>
                <w:sz w:val="17"/>
              </w:rPr>
              <w:t>Phase</w:t>
            </w:r>
          </w:p>
        </w:tc>
        <w:tc>
          <w:tcPr>
            <w:tcW w:type="dxa" w:w="794"/>
            <w:shd w:val="clear" w:fill="ECEFF3"/>
          </w:tcPr>
          <w:p>
            <w:pPr>
              <w:spacing w:after="0" w:before="0"/>
            </w:pPr>
            <w:r>
              <w:rPr>
                <w:b/>
                <w:i w:val="0"/>
                <w:sz w:val="17"/>
              </w:rPr>
              <w:t>Weeks</w:t>
            </w:r>
          </w:p>
        </w:tc>
        <w:tc>
          <w:tcPr>
            <w:tcW w:type="dxa" w:w="6690"/>
            <w:shd w:val="clear" w:fill="ECEFF3"/>
          </w:tcPr>
          <w:p>
            <w:pPr>
              <w:spacing w:after="0" w:before="0"/>
            </w:pPr>
            <w:r>
              <w:rPr>
                <w:b/>
                <w:i w:val="0"/>
                <w:sz w:val="17"/>
              </w:rPr>
              <w:t>Output</w:t>
            </w:r>
          </w:p>
        </w:tc>
      </w:tr>
      <w:tr>
        <w:tc>
          <w:tcPr>
            <w:tcW w:type="dxa" w:w="2948"/>
          </w:tcPr>
          <w:p>
            <w:pPr>
              <w:spacing w:after="0" w:before="0"/>
            </w:pPr>
            <w:r>
              <w:rPr>
                <w:b w:val="0"/>
                <w:i w:val="0"/>
                <w:sz w:val="17"/>
              </w:rPr>
              <w:t>Requirements &amp; data model</w:t>
            </w:r>
          </w:p>
        </w:tc>
        <w:tc>
          <w:tcPr>
            <w:tcW w:type="dxa" w:w="794"/>
          </w:tcPr>
          <w:p>
            <w:pPr>
              <w:spacing w:after="0" w:before="0"/>
            </w:pPr>
            <w:r>
              <w:rPr>
                <w:b w:val="0"/>
                <w:i w:val="0"/>
                <w:sz w:val="17"/>
              </w:rPr>
              <w:t>1</w:t>
            </w:r>
          </w:p>
        </w:tc>
        <w:tc>
          <w:tcPr>
            <w:tcW w:type="dxa" w:w="6690"/>
          </w:tcPr>
          <w:p>
            <w:pPr>
              <w:spacing w:after="0" w:before="0"/>
            </w:pPr>
            <w:r>
              <w:rPr>
                <w:b w:val="0"/>
                <w:i w:val="0"/>
                <w:sz w:val="17"/>
              </w:rPr>
              <w:t>Feature list, ER design, MySQL schema and seed data.</w:t>
            </w:r>
          </w:p>
        </w:tc>
      </w:tr>
      <w:tr>
        <w:tc>
          <w:tcPr>
            <w:tcW w:type="dxa" w:w="2948"/>
          </w:tcPr>
          <w:p>
            <w:pPr>
              <w:spacing w:after="0" w:before="0"/>
            </w:pPr>
            <w:r>
              <w:rPr>
                <w:b w:val="0"/>
                <w:i w:val="0"/>
                <w:sz w:val="17"/>
              </w:rPr>
              <w:t>Authentication &amp; profiles</w:t>
            </w:r>
          </w:p>
        </w:tc>
        <w:tc>
          <w:tcPr>
            <w:tcW w:type="dxa" w:w="794"/>
          </w:tcPr>
          <w:p>
            <w:pPr>
              <w:spacing w:after="0" w:before="0"/>
            </w:pPr>
            <w:r>
              <w:rPr>
                <w:b w:val="0"/>
                <w:i w:val="0"/>
                <w:sz w:val="17"/>
              </w:rPr>
              <w:t>2</w:t>
            </w:r>
          </w:p>
        </w:tc>
        <w:tc>
          <w:tcPr>
            <w:tcW w:type="dxa" w:w="6690"/>
          </w:tcPr>
          <w:p>
            <w:pPr>
              <w:spacing w:after="0" w:before="0"/>
            </w:pPr>
            <w:r>
              <w:rPr>
                <w:b w:val="0"/>
                <w:i w:val="0"/>
                <w:sz w:val="17"/>
              </w:rPr>
              <w:t>Register, login, session guard, profile view and edit, avatar upload.</w:t>
            </w:r>
          </w:p>
        </w:tc>
      </w:tr>
      <w:tr>
        <w:tc>
          <w:tcPr>
            <w:tcW w:type="dxa" w:w="2948"/>
          </w:tcPr>
          <w:p>
            <w:pPr>
              <w:spacing w:after="0" w:before="0"/>
            </w:pPr>
            <w:r>
              <w:rPr>
                <w:b w:val="0"/>
                <w:i w:val="0"/>
                <w:sz w:val="17"/>
              </w:rPr>
              <w:t>Feed, posts &amp; interaction</w:t>
            </w:r>
          </w:p>
        </w:tc>
        <w:tc>
          <w:tcPr>
            <w:tcW w:type="dxa" w:w="794"/>
          </w:tcPr>
          <w:p>
            <w:pPr>
              <w:spacing w:after="0" w:before="0"/>
            </w:pPr>
            <w:r>
              <w:rPr>
                <w:b w:val="0"/>
                <w:i w:val="0"/>
                <w:sz w:val="17"/>
              </w:rPr>
              <w:t>2</w:t>
            </w:r>
          </w:p>
        </w:tc>
        <w:tc>
          <w:tcPr>
            <w:tcW w:type="dxa" w:w="6690"/>
          </w:tcPr>
          <w:p>
            <w:pPr>
              <w:spacing w:after="0" w:before="0"/>
            </w:pPr>
            <w:r>
              <w:rPr>
                <w:b w:val="0"/>
                <w:i w:val="0"/>
                <w:sz w:val="17"/>
              </w:rPr>
              <w:t>Home feed, create and delete post, likes, comments.</w:t>
            </w:r>
          </w:p>
        </w:tc>
      </w:tr>
      <w:tr>
        <w:tc>
          <w:tcPr>
            <w:tcW w:type="dxa" w:w="2948"/>
          </w:tcPr>
          <w:p>
            <w:pPr>
              <w:spacing w:after="0" w:before="0"/>
            </w:pPr>
            <w:r>
              <w:rPr>
                <w:b w:val="0"/>
                <w:i w:val="0"/>
                <w:sz w:val="17"/>
              </w:rPr>
              <w:t>Social graph</w:t>
            </w:r>
          </w:p>
        </w:tc>
        <w:tc>
          <w:tcPr>
            <w:tcW w:type="dxa" w:w="794"/>
          </w:tcPr>
          <w:p>
            <w:pPr>
              <w:spacing w:after="0" w:before="0"/>
            </w:pPr>
            <w:r>
              <w:rPr>
                <w:b w:val="0"/>
                <w:i w:val="0"/>
                <w:sz w:val="17"/>
              </w:rPr>
              <w:t>1</w:t>
            </w:r>
          </w:p>
        </w:tc>
        <w:tc>
          <w:tcPr>
            <w:tcW w:type="dxa" w:w="6690"/>
          </w:tcPr>
          <w:p>
            <w:pPr>
              <w:spacing w:after="0" w:before="0"/>
            </w:pPr>
            <w:r>
              <w:rPr>
                <w:b w:val="0"/>
                <w:i w:val="0"/>
                <w:sz w:val="17"/>
              </w:rPr>
              <w:t>Follow and unfollow, classmate suggestions, explore search.</w:t>
            </w:r>
          </w:p>
        </w:tc>
      </w:tr>
      <w:tr>
        <w:tc>
          <w:tcPr>
            <w:tcW w:type="dxa" w:w="2948"/>
          </w:tcPr>
          <w:p>
            <w:pPr>
              <w:spacing w:after="0" w:before="0"/>
            </w:pPr>
            <w:r>
              <w:rPr>
                <w:b w:val="0"/>
                <w:i w:val="0"/>
                <w:sz w:val="17"/>
              </w:rPr>
              <w:t>Messaging</w:t>
            </w:r>
          </w:p>
        </w:tc>
        <w:tc>
          <w:tcPr>
            <w:tcW w:type="dxa" w:w="794"/>
          </w:tcPr>
          <w:p>
            <w:pPr>
              <w:spacing w:after="0" w:before="0"/>
            </w:pPr>
            <w:r>
              <w:rPr>
                <w:b w:val="0"/>
                <w:i w:val="0"/>
                <w:sz w:val="17"/>
              </w:rPr>
              <w:t>1</w:t>
            </w:r>
          </w:p>
        </w:tc>
        <w:tc>
          <w:tcPr>
            <w:tcW w:type="dxa" w:w="6690"/>
          </w:tcPr>
          <w:p>
            <w:pPr>
              <w:spacing w:after="0" w:before="0"/>
            </w:pPr>
            <w:r>
              <w:rPr>
                <w:b w:val="0"/>
                <w:i w:val="0"/>
                <w:sz w:val="17"/>
              </w:rPr>
              <w:t>Conversation list, message thread, unread state.</w:t>
            </w:r>
          </w:p>
        </w:tc>
      </w:tr>
      <w:tr>
        <w:tc>
          <w:tcPr>
            <w:tcW w:type="dxa" w:w="2948"/>
          </w:tcPr>
          <w:p>
            <w:pPr>
              <w:spacing w:after="0" w:before="0"/>
            </w:pPr>
            <w:r>
              <w:rPr>
                <w:b w:val="0"/>
                <w:i w:val="0"/>
                <w:sz w:val="17"/>
              </w:rPr>
              <w:t>Hardening &amp; documentation</w:t>
            </w:r>
          </w:p>
        </w:tc>
        <w:tc>
          <w:tcPr>
            <w:tcW w:type="dxa" w:w="794"/>
          </w:tcPr>
          <w:p>
            <w:pPr>
              <w:spacing w:after="0" w:before="0"/>
            </w:pPr>
            <w:r>
              <w:rPr>
                <w:b w:val="0"/>
                <w:i w:val="0"/>
                <w:sz w:val="17"/>
              </w:rPr>
              <w:t>1</w:t>
            </w:r>
          </w:p>
        </w:tc>
        <w:tc>
          <w:tcPr>
            <w:tcW w:type="dxa" w:w="6690"/>
          </w:tcPr>
          <w:p>
            <w:pPr>
              <w:spacing w:after="0" w:before="0"/>
            </w:pPr>
            <w:r>
              <w:rPr>
                <w:b w:val="0"/>
                <w:i w:val="0"/>
                <w:sz w:val="17"/>
              </w:rPr>
              <w:t>CSRF tokens, input tests, source and schema documentation, demo.</w:t>
            </w:r>
          </w:p>
        </w:tc>
      </w:tr>
    </w:tbl>
    <w:p>
      <w:pPr>
        <w:spacing w:after="0"/>
      </w:pPr>
    </w:p>
    <w:p>
      <w:pPr>
        <w:spacing w:after="40" w:before="120"/>
        <w:pBdr>
          <w:bottom w:val="single" w:sz="6" w:space="1" w:color="808080"/>
        </w:pBdr>
      </w:pPr>
      <w:r>
        <w:rPr>
          <w:b/>
          <w:i w:val="0"/>
          <w:sz w:val="20"/>
        </w:rPr>
        <w:t>7. Deliverables and Conclusion</w:t>
      </w:r>
    </w:p>
    <w:p>
      <w:pPr>
        <w:spacing w:after="40" w:before="0"/>
        <w:jc w:val="both"/>
      </w:pPr>
      <w:r>
        <w:rPr>
          <w:b/>
          <w:i w:val="0"/>
          <w:sz w:val="18"/>
        </w:rPr>
        <w:t xml:space="preserve">Deliverables: </w:t>
      </w:r>
      <w:r>
        <w:rPr>
          <w:b w:val="0"/>
          <w:i w:val="0"/>
          <w:sz w:val="18"/>
        </w:rPr>
        <w:t>working source code, MySQL schema with seed data, this proposal, and a demo instance running on a local server.</w:t>
      </w:r>
    </w:p>
    <w:p>
      <w:pPr>
        <w:spacing w:after="40" w:before="0"/>
        <w:jc w:val="both"/>
      </w:pPr>
      <w:r>
        <w:rPr>
          <w:b/>
          <w:i w:val="0"/>
          <w:sz w:val="18"/>
        </w:rPr>
        <w:t xml:space="preserve">Conclusion. </w:t>
      </w:r>
      <w:r>
        <w:rPr>
          <w:b w:val="0"/>
          <w:i w:val="0"/>
          <w:sz w:val="18"/>
        </w:rPr>
        <w:t>Nexagram is feasible within one semester using mature, freely available tools. The first release already covers authentication, the post feed, likes, comments, the follow graph and messaging; the remaining work is hardening and user testing rather than new architecture.</w:t>
      </w:r>
    </w:p>
    <w:p>
      <w:pPr>
        <w:spacing w:after="40" w:before="120"/>
      </w:pPr>
      <w:r>
        <w:rPr>
          <w:b w:val="0"/>
          <w:i w:val="0"/>
          <w:color w:val="444444"/>
          <w:sz w:val="17"/>
        </w:rPr>
        <w:t>Team members: ______________________     Signature: ______________________     Date: ____________</w:t>
      </w:r>
    </w:p>
    <w:sectPr w:rsidR="00FC693F" w:rsidRPr="0006063C" w:rsidSect="00034616">
      <w:pgSz w:w="11906" w:h="16838"/>
      <w:pgMar w:top="624" w:right="737" w:bottom="62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