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14:paraId="0B6722BA" w14:textId="77777777" w:rsidR="00EE6187" w:rsidRDefault="00EE6187" w:rsidP="00BE5179">
      <w:pPr>
        <w:rPr>
          <w:rFonts w:ascii="Early GameBoy" w:hAnsi="Early GameBoy"/>
          <w:sz w:val="40"/>
          <w:szCs w:val="40"/>
        </w:rPr>
      </w:pPr>
    </w:p>
    <w:p w14:paraId="7286EFFD" w14:textId="77777777" w:rsidR="00EE6187" w:rsidRDefault="00EE6187" w:rsidP="00EE6187">
      <w:pPr>
        <w:jc w:val="center"/>
        <w:rPr>
          <w:rFonts w:ascii="Early GameBoy" w:hAnsi="Early GameBoy"/>
          <w:sz w:val="40"/>
          <w:szCs w:val="40"/>
        </w:rPr>
      </w:pPr>
    </w:p>
    <w:p w14:paraId="2063D46A" w14:textId="6CDC8E44" w:rsidR="00EE6187" w:rsidRDefault="00EE6187" w:rsidP="00BE5179">
      <w:pPr>
        <w:rPr>
          <w:rFonts w:ascii="Early GameBoy" w:hAnsi="Early GameBoy"/>
          <w:sz w:val="144"/>
          <w:szCs w:val="144"/>
        </w:rPr>
      </w:pPr>
      <w:r w:rsidRPr="00BE5179">
        <w:rPr>
          <w:rFonts w:ascii="Early GameBoy" w:hAnsi="Early GameBoy"/>
          <w:sz w:val="28"/>
          <w:szCs w:val="28"/>
        </w:rPr>
        <w:t xml:space="preserve">The </w:t>
      </w:r>
      <w:proofErr w:type="spellStart"/>
      <w:r w:rsidRPr="00BE5179">
        <w:rPr>
          <w:rFonts w:ascii="Early GameBoy" w:hAnsi="Early GameBoy"/>
          <w:sz w:val="28"/>
          <w:szCs w:val="28"/>
        </w:rPr>
        <w:t>HUGETracker</w:t>
      </w:r>
      <w:proofErr w:type="spellEnd"/>
      <w:r w:rsidRPr="00EE6187">
        <w:rPr>
          <w:rFonts w:ascii="Early GameBoy" w:hAnsi="Early GameBoy"/>
          <w:sz w:val="40"/>
          <w:szCs w:val="40"/>
        </w:rPr>
        <w:br/>
      </w:r>
      <w:r w:rsidRPr="00EE6187">
        <w:rPr>
          <w:rFonts w:ascii="Early GameBoy" w:hAnsi="Early GameBoy"/>
          <w:sz w:val="144"/>
          <w:szCs w:val="144"/>
        </w:rPr>
        <w:t>manua</w:t>
      </w:r>
      <w:r w:rsidR="00BE5179">
        <w:rPr>
          <w:rFonts w:ascii="Early GameBoy" w:hAnsi="Early GameBoy"/>
          <w:sz w:val="144"/>
          <w:szCs w:val="144"/>
        </w:rPr>
        <w:t>l</w:t>
      </w:r>
    </w:p>
    <w:p w14:paraId="07CD8894" w14:textId="4FCC1C49" w:rsidR="00EE6187" w:rsidRPr="00415C69" w:rsidRDefault="00BE5179" w:rsidP="00EE6187">
      <w:pPr>
        <w:rPr>
          <w:rFonts w:ascii="Acknowledge TT (BRK)" w:hAnsi="Acknowledge TT (BRK)"/>
          <w:sz w:val="144"/>
          <w:szCs w:val="144"/>
        </w:rPr>
      </w:pPr>
      <w:r>
        <w:rPr>
          <w:rFonts w:ascii="Early GameBoy" w:hAnsi="Early GameBoy"/>
          <w:sz w:val="144"/>
          <w:szCs w:val="144"/>
        </w:rPr>
        <w:br w:type="page"/>
      </w:r>
      <w:r w:rsidR="00EE6187" w:rsidRPr="00415C69">
        <w:rPr>
          <w:rFonts w:ascii="Acknowledge TT (BRK)" w:hAnsi="Acknowledge TT (BRK)"/>
          <w:sz w:val="72"/>
          <w:szCs w:val="72"/>
        </w:rPr>
        <w:lastRenderedPageBreak/>
        <w:t>introduction</w:t>
      </w:r>
    </w:p>
    <w:p w14:paraId="5A03924F" w14:textId="3366710C" w:rsidR="00EE6187" w:rsidRPr="00BE5179" w:rsidRDefault="00EE6187" w:rsidP="00EE6187">
      <w:pPr>
        <w:rPr>
          <w:szCs w:val="32"/>
        </w:rPr>
      </w:pPr>
      <w:r w:rsidRPr="00BE5179">
        <w:rPr>
          <w:szCs w:val="32"/>
        </w:rPr>
        <w:t xml:space="preserve">Hi, this is the manual to </w:t>
      </w:r>
      <w:proofErr w:type="spellStart"/>
      <w:r w:rsidRPr="00BE5179">
        <w:rPr>
          <w:szCs w:val="32"/>
        </w:rPr>
        <w:t>hUGETracker</w:t>
      </w:r>
      <w:proofErr w:type="spellEnd"/>
      <w:r w:rsidRPr="00BE5179">
        <w:rPr>
          <w:szCs w:val="32"/>
        </w:rPr>
        <w:t>. I wrote this program because there wasn’t a music editing tool for the Gameboy which fulfilled the</w:t>
      </w:r>
      <w:r w:rsidR="001C0840">
        <w:rPr>
          <w:szCs w:val="32"/>
        </w:rPr>
        <w:t xml:space="preserve"> following</w:t>
      </w:r>
      <w:r w:rsidRPr="00BE5179">
        <w:rPr>
          <w:szCs w:val="32"/>
        </w:rPr>
        <w:t xml:space="preserve"> requirements:</w:t>
      </w:r>
    </w:p>
    <w:p w14:paraId="246ACF6B" w14:textId="03CAC943" w:rsidR="00EE6187" w:rsidRPr="00BE5179" w:rsidRDefault="00EE6187" w:rsidP="00EE6187">
      <w:pPr>
        <w:pStyle w:val="ListParagraph"/>
        <w:numPr>
          <w:ilvl w:val="0"/>
          <w:numId w:val="1"/>
        </w:numPr>
        <w:rPr>
          <w:szCs w:val="32"/>
        </w:rPr>
      </w:pPr>
      <w:r w:rsidRPr="00BE5179">
        <w:rPr>
          <w:szCs w:val="32"/>
        </w:rPr>
        <w:t>Produces small output</w:t>
      </w:r>
    </w:p>
    <w:p w14:paraId="0503A9A9" w14:textId="684CBA55" w:rsidR="00EE6187" w:rsidRPr="00BE5179" w:rsidRDefault="00EE6187" w:rsidP="00EE6187">
      <w:pPr>
        <w:pStyle w:val="ListParagraph"/>
        <w:numPr>
          <w:ilvl w:val="0"/>
          <w:numId w:val="1"/>
        </w:numPr>
        <w:rPr>
          <w:szCs w:val="32"/>
        </w:rPr>
      </w:pPr>
      <w:r w:rsidRPr="00BE5179">
        <w:rPr>
          <w:szCs w:val="32"/>
        </w:rPr>
        <w:t>Tracker interface</w:t>
      </w:r>
    </w:p>
    <w:p w14:paraId="62954317" w14:textId="1597D434" w:rsidR="00EE6187" w:rsidRPr="00BE5179" w:rsidRDefault="00EE6187" w:rsidP="00EE6187">
      <w:pPr>
        <w:pStyle w:val="ListParagraph"/>
        <w:numPr>
          <w:ilvl w:val="0"/>
          <w:numId w:val="1"/>
        </w:numPr>
        <w:rPr>
          <w:szCs w:val="32"/>
        </w:rPr>
      </w:pPr>
      <w:r w:rsidRPr="00BE5179">
        <w:rPr>
          <w:szCs w:val="32"/>
        </w:rPr>
        <w:t>Usable for homebrew titles</w:t>
      </w:r>
    </w:p>
    <w:p w14:paraId="7CB47F97" w14:textId="6EE94C83" w:rsidR="00EE6187" w:rsidRPr="00BE5179" w:rsidRDefault="00EE6187" w:rsidP="00EE6187">
      <w:pPr>
        <w:pStyle w:val="ListParagraph"/>
        <w:numPr>
          <w:ilvl w:val="0"/>
          <w:numId w:val="1"/>
        </w:numPr>
        <w:rPr>
          <w:szCs w:val="32"/>
        </w:rPr>
      </w:pPr>
      <w:r w:rsidRPr="00BE5179">
        <w:rPr>
          <w:szCs w:val="32"/>
        </w:rPr>
        <w:t>Open source</w:t>
      </w:r>
    </w:p>
    <w:p w14:paraId="41841557" w14:textId="77777777" w:rsidR="001C0840" w:rsidRDefault="00EE6187" w:rsidP="00EE6187">
      <w:pPr>
        <w:rPr>
          <w:szCs w:val="32"/>
        </w:rPr>
      </w:pPr>
      <w:r w:rsidRPr="00BE5179">
        <w:rPr>
          <w:szCs w:val="32"/>
        </w:rPr>
        <w:t xml:space="preserve">But now there is! </w:t>
      </w:r>
    </w:p>
    <w:p w14:paraId="2D990D54" w14:textId="77777777" w:rsidR="001C0840" w:rsidRDefault="001C0840" w:rsidP="00EE6187">
      <w:pPr>
        <w:rPr>
          <w:szCs w:val="32"/>
        </w:rPr>
      </w:pPr>
      <w:r>
        <w:rPr>
          <w:szCs w:val="32"/>
        </w:rPr>
        <w:t>I’d like to acknowledge</w:t>
      </w:r>
    </w:p>
    <w:p w14:paraId="5B8EA3E2" w14:textId="77777777" w:rsidR="001C0840" w:rsidRDefault="001C0840" w:rsidP="001C0840">
      <w:pPr>
        <w:pStyle w:val="ListParagraph"/>
        <w:numPr>
          <w:ilvl w:val="0"/>
          <w:numId w:val="4"/>
        </w:numPr>
        <w:rPr>
          <w:szCs w:val="32"/>
        </w:rPr>
      </w:pPr>
      <w:r w:rsidRPr="001C0840">
        <w:rPr>
          <w:szCs w:val="32"/>
        </w:rPr>
        <w:t>Christian H</w:t>
      </w:r>
      <w:proofErr w:type="spellStart"/>
      <w:r w:rsidRPr="001C0840">
        <w:rPr>
          <w:szCs w:val="32"/>
        </w:rPr>
        <w:t>ackbart</w:t>
      </w:r>
      <w:proofErr w:type="spellEnd"/>
      <w:r w:rsidRPr="001C0840">
        <w:rPr>
          <w:szCs w:val="32"/>
        </w:rPr>
        <w:t xml:space="preserve"> for creating UGE, which serves as </w:t>
      </w:r>
      <w:proofErr w:type="spellStart"/>
      <w:r w:rsidRPr="001C0840">
        <w:rPr>
          <w:szCs w:val="32"/>
        </w:rPr>
        <w:t>hUGETracker’s</w:t>
      </w:r>
      <w:proofErr w:type="spellEnd"/>
      <w:r w:rsidRPr="001C0840">
        <w:rPr>
          <w:szCs w:val="32"/>
        </w:rPr>
        <w:t xml:space="preserve"> emulation core</w:t>
      </w:r>
    </w:p>
    <w:p w14:paraId="26DAD460" w14:textId="77777777" w:rsidR="001C0840" w:rsidRDefault="001C0840" w:rsidP="001C0840">
      <w:pPr>
        <w:pStyle w:val="ListParagraph"/>
        <w:numPr>
          <w:ilvl w:val="0"/>
          <w:numId w:val="4"/>
        </w:numPr>
        <w:rPr>
          <w:szCs w:val="32"/>
        </w:rPr>
      </w:pPr>
      <w:r w:rsidRPr="001C0840">
        <w:rPr>
          <w:szCs w:val="32"/>
        </w:rPr>
        <w:t>Rusty Wagner for writing the sound code which was adapted for UGE</w:t>
      </w:r>
    </w:p>
    <w:p w14:paraId="6BF6A95E" w14:textId="6EAFAA1C" w:rsidR="001C0840" w:rsidRDefault="001C0840" w:rsidP="001C0840">
      <w:pPr>
        <w:pStyle w:val="ListParagraph"/>
        <w:numPr>
          <w:ilvl w:val="0"/>
          <w:numId w:val="4"/>
        </w:numPr>
        <w:rPr>
          <w:szCs w:val="32"/>
        </w:rPr>
      </w:pPr>
      <w:proofErr w:type="spellStart"/>
      <w:r w:rsidRPr="001C0840">
        <w:rPr>
          <w:szCs w:val="32"/>
        </w:rPr>
        <w:t>Lior</w:t>
      </w:r>
      <w:proofErr w:type="spellEnd"/>
      <w:r w:rsidRPr="001C0840">
        <w:rPr>
          <w:szCs w:val="32"/>
        </w:rPr>
        <w:t xml:space="preserve"> </w:t>
      </w:r>
      <w:r>
        <w:rPr>
          <w:szCs w:val="32"/>
        </w:rPr>
        <w:t xml:space="preserve">“LIJI32” </w:t>
      </w:r>
      <w:proofErr w:type="spellStart"/>
      <w:r w:rsidRPr="001C0840">
        <w:rPr>
          <w:szCs w:val="32"/>
        </w:rPr>
        <w:t>Halphion</w:t>
      </w:r>
      <w:proofErr w:type="spellEnd"/>
      <w:r w:rsidRPr="001C0840">
        <w:rPr>
          <w:szCs w:val="32"/>
        </w:rPr>
        <w:t xml:space="preserve"> for </w:t>
      </w:r>
      <w:proofErr w:type="spellStart"/>
      <w:r w:rsidRPr="001C0840">
        <w:rPr>
          <w:szCs w:val="32"/>
        </w:rPr>
        <w:t>SameBoy</w:t>
      </w:r>
      <w:proofErr w:type="spellEnd"/>
      <w:r w:rsidRPr="001C0840">
        <w:rPr>
          <w:szCs w:val="32"/>
        </w:rPr>
        <w:t>, a</w:t>
      </w:r>
      <w:r>
        <w:rPr>
          <w:szCs w:val="32"/>
        </w:rPr>
        <w:t xml:space="preserve"> super-accurate emulator which I used for debugging and copied a bit of code from</w:t>
      </w:r>
    </w:p>
    <w:p w14:paraId="18AE0F3E" w14:textId="2696F229" w:rsidR="001C0840" w:rsidRDefault="001C0840" w:rsidP="001C0840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Declan “</w:t>
      </w:r>
      <w:proofErr w:type="spellStart"/>
      <w:r>
        <w:rPr>
          <w:szCs w:val="32"/>
        </w:rPr>
        <w:t>Dooskington</w:t>
      </w:r>
      <w:proofErr w:type="spellEnd"/>
      <w:r>
        <w:rPr>
          <w:szCs w:val="32"/>
        </w:rPr>
        <w:t xml:space="preserve">” Hopkins for </w:t>
      </w:r>
      <w:proofErr w:type="spellStart"/>
      <w:r>
        <w:rPr>
          <w:szCs w:val="32"/>
        </w:rPr>
        <w:t>GameLad</w:t>
      </w:r>
      <w:proofErr w:type="spellEnd"/>
      <w:r>
        <w:rPr>
          <w:szCs w:val="32"/>
        </w:rPr>
        <w:t>, which I yanked a bit of code from</w:t>
      </w:r>
    </w:p>
    <w:p w14:paraId="1D7785BC" w14:textId="527DC3B9" w:rsidR="001C0840" w:rsidRDefault="001C0840" w:rsidP="001C0840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Eldred “</w:t>
      </w:r>
      <w:proofErr w:type="spellStart"/>
      <w:r>
        <w:rPr>
          <w:szCs w:val="32"/>
        </w:rPr>
        <w:t>ISSOtm</w:t>
      </w:r>
      <w:proofErr w:type="spellEnd"/>
      <w:r>
        <w:rPr>
          <w:szCs w:val="32"/>
        </w:rPr>
        <w:t xml:space="preserve">” </w:t>
      </w:r>
      <w:proofErr w:type="spellStart"/>
      <w:r>
        <w:rPr>
          <w:szCs w:val="32"/>
        </w:rPr>
        <w:t>Habert</w:t>
      </w:r>
      <w:proofErr w:type="spellEnd"/>
      <w:r>
        <w:rPr>
          <w:szCs w:val="32"/>
        </w:rPr>
        <w:t xml:space="preserve">, who helped </w:t>
      </w:r>
      <w:r w:rsidR="0094519D">
        <w:rPr>
          <w:szCs w:val="32"/>
        </w:rPr>
        <w:t xml:space="preserve">me </w:t>
      </w:r>
      <w:r>
        <w:rPr>
          <w:szCs w:val="32"/>
        </w:rPr>
        <w:t>navigate the Gameboy’s peculiarities and for writing an alternative sound driver for the tracker</w:t>
      </w:r>
    </w:p>
    <w:p w14:paraId="3DCA6FAB" w14:textId="1A137A00" w:rsidR="0094519D" w:rsidRPr="001C0840" w:rsidRDefault="0094519D" w:rsidP="001C0840">
      <w:pPr>
        <w:pStyle w:val="ListParagraph"/>
        <w:numPr>
          <w:ilvl w:val="0"/>
          <w:numId w:val="4"/>
        </w:numPr>
        <w:rPr>
          <w:szCs w:val="32"/>
        </w:rPr>
      </w:pPr>
      <w:r>
        <w:rPr>
          <w:szCs w:val="32"/>
        </w:rPr>
        <w:t>The folks who created RGBDS, the assembler used for building ROMs from songs.</w:t>
      </w:r>
    </w:p>
    <w:p w14:paraId="31436FA6" w14:textId="77777777" w:rsidR="0094519D" w:rsidRDefault="00EE6187" w:rsidP="00EE6187">
      <w:pPr>
        <w:rPr>
          <w:szCs w:val="32"/>
        </w:rPr>
      </w:pPr>
      <w:r w:rsidRPr="00BE5179">
        <w:rPr>
          <w:szCs w:val="32"/>
        </w:rPr>
        <w:t xml:space="preserve">I hope you enjoy composing in </w:t>
      </w:r>
      <w:proofErr w:type="spellStart"/>
      <w:r w:rsidRPr="00BE5179">
        <w:rPr>
          <w:szCs w:val="32"/>
        </w:rPr>
        <w:t>hUGETracker</w:t>
      </w:r>
      <w:proofErr w:type="spellEnd"/>
      <w:r w:rsidRPr="00BE5179">
        <w:rPr>
          <w:szCs w:val="32"/>
        </w:rPr>
        <w:t xml:space="preserve">, and if you make any cool </w:t>
      </w:r>
      <w:r w:rsidR="001C0840" w:rsidRPr="00BE5179">
        <w:rPr>
          <w:szCs w:val="32"/>
        </w:rPr>
        <w:t>songs,</w:t>
      </w:r>
      <w:r w:rsidRPr="00BE5179">
        <w:rPr>
          <w:szCs w:val="32"/>
        </w:rPr>
        <w:t xml:space="preserve"> I’d love to hear from you and potentially include them as demo tunes that come with the tracker. </w:t>
      </w:r>
    </w:p>
    <w:p w14:paraId="2F3A2A29" w14:textId="783C02C6" w:rsidR="00EE6187" w:rsidRDefault="00EE6187" w:rsidP="00EE6187">
      <w:pPr>
        <w:rPr>
          <w:szCs w:val="32"/>
        </w:rPr>
      </w:pPr>
      <w:r w:rsidRPr="00BE5179">
        <w:rPr>
          <w:szCs w:val="32"/>
        </w:rPr>
        <w:t xml:space="preserve">E-mail me at </w:t>
      </w:r>
      <w:hyperlink r:id="rId8" w:history="1">
        <w:r w:rsidR="00BE5179" w:rsidRPr="00691EEC">
          <w:rPr>
            <w:rStyle w:val="Hyperlink"/>
            <w:szCs w:val="32"/>
          </w:rPr>
          <w:t>yux50000@hotmail.com</w:t>
        </w:r>
      </w:hyperlink>
      <w:r w:rsidR="00BE5179">
        <w:rPr>
          <w:szCs w:val="32"/>
        </w:rPr>
        <w:t xml:space="preserve"> and get in touch!</w:t>
      </w:r>
    </w:p>
    <w:p w14:paraId="2E34E9FC" w14:textId="3F012D8E" w:rsidR="00BE5179" w:rsidRDefault="00BE5179" w:rsidP="00EE6187">
      <w:pPr>
        <w:rPr>
          <w:szCs w:val="32"/>
        </w:rPr>
      </w:pPr>
    </w:p>
    <w:p w14:paraId="2B3D8597" w14:textId="0293EFFB" w:rsidR="00BE5179" w:rsidRDefault="00BE5179" w:rsidP="00EE6187">
      <w:pPr>
        <w:rPr>
          <w:szCs w:val="32"/>
        </w:rPr>
      </w:pPr>
      <w:r>
        <w:rPr>
          <w:szCs w:val="32"/>
        </w:rPr>
        <w:t>-Nick “</w:t>
      </w:r>
      <w:proofErr w:type="spellStart"/>
      <w:r>
        <w:rPr>
          <w:szCs w:val="32"/>
        </w:rPr>
        <w:fldChar w:fldCharType="begin"/>
      </w:r>
      <w:r>
        <w:rPr>
          <w:szCs w:val="32"/>
        </w:rPr>
        <w:instrText xml:space="preserve"> HYPERLINK "http://nickfa.ro" </w:instrText>
      </w:r>
      <w:r>
        <w:rPr>
          <w:szCs w:val="32"/>
        </w:rPr>
      </w:r>
      <w:r>
        <w:rPr>
          <w:szCs w:val="32"/>
        </w:rPr>
        <w:fldChar w:fldCharType="separate"/>
      </w:r>
      <w:r w:rsidRPr="00BE5179">
        <w:rPr>
          <w:rStyle w:val="Hyperlink"/>
          <w:szCs w:val="32"/>
        </w:rPr>
        <w:t>Supe</w:t>
      </w:r>
      <w:r w:rsidRPr="00BE5179">
        <w:rPr>
          <w:rStyle w:val="Hyperlink"/>
          <w:szCs w:val="32"/>
        </w:rPr>
        <w:t>r</w:t>
      </w:r>
      <w:r w:rsidRPr="00BE5179">
        <w:rPr>
          <w:rStyle w:val="Hyperlink"/>
          <w:szCs w:val="32"/>
        </w:rPr>
        <w:t>Disk</w:t>
      </w:r>
      <w:proofErr w:type="spellEnd"/>
      <w:r>
        <w:rPr>
          <w:szCs w:val="32"/>
        </w:rPr>
        <w:fldChar w:fldCharType="end"/>
      </w:r>
      <w:r>
        <w:rPr>
          <w:szCs w:val="32"/>
        </w:rPr>
        <w:t>” Faro</w:t>
      </w:r>
    </w:p>
    <w:p w14:paraId="006A33D9" w14:textId="77777777" w:rsidR="00BE5179" w:rsidRDefault="00BE5179">
      <w:pPr>
        <w:rPr>
          <w:szCs w:val="32"/>
        </w:rPr>
      </w:pPr>
      <w:r>
        <w:rPr>
          <w:szCs w:val="32"/>
        </w:rPr>
        <w:br w:type="page"/>
      </w:r>
    </w:p>
    <w:sdt>
      <w:sdtPr>
        <w:id w:val="1579084874"/>
        <w:docPartObj>
          <w:docPartGallery w:val="Table of Contents"/>
          <w:docPartUnique/>
        </w:docPartObj>
      </w:sdtPr>
      <w:sdtEndPr>
        <w:rPr>
          <w:rFonts w:ascii="Orange Kid" w:eastAsiaTheme="minorHAnsi" w:hAnsi="Orange Kid" w:cstheme="minorBidi"/>
          <w:b/>
          <w:bCs/>
          <w:noProof/>
          <w:sz w:val="32"/>
          <w:szCs w:val="22"/>
        </w:rPr>
      </w:sdtEndPr>
      <w:sdtContent>
        <w:p w14:paraId="28D00C89" w14:textId="35ADF7EF" w:rsidR="00BE5179" w:rsidRPr="00415C69" w:rsidRDefault="00BE5179">
          <w:pPr>
            <w:pStyle w:val="TOCHeading"/>
            <w:rPr>
              <w:sz w:val="96"/>
              <w:szCs w:val="72"/>
            </w:rPr>
          </w:pPr>
          <w:r w:rsidRPr="00415C69">
            <w:rPr>
              <w:szCs w:val="72"/>
            </w:rPr>
            <w:t>Contents</w:t>
          </w:r>
        </w:p>
        <w:p w14:paraId="54C7311B" w14:textId="2AB6FF77" w:rsidR="00A43FA7" w:rsidRDefault="00BE517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80421" w:history="1">
            <w:r w:rsidR="00A43FA7" w:rsidRPr="00393759">
              <w:rPr>
                <w:rStyle w:val="Hyperlink"/>
                <w:noProof/>
              </w:rPr>
              <w:t>Concepts</w:t>
            </w:r>
            <w:r w:rsidR="00A43FA7">
              <w:rPr>
                <w:noProof/>
                <w:webHidden/>
              </w:rPr>
              <w:tab/>
            </w:r>
            <w:r w:rsidR="00A43FA7">
              <w:rPr>
                <w:noProof/>
                <w:webHidden/>
              </w:rPr>
              <w:fldChar w:fldCharType="begin"/>
            </w:r>
            <w:r w:rsidR="00A43FA7">
              <w:rPr>
                <w:noProof/>
                <w:webHidden/>
              </w:rPr>
              <w:instrText xml:space="preserve"> PAGEREF _Toc28880421 \h </w:instrText>
            </w:r>
            <w:r w:rsidR="00A43FA7">
              <w:rPr>
                <w:noProof/>
                <w:webHidden/>
              </w:rPr>
            </w:r>
            <w:r w:rsidR="00A43FA7">
              <w:rPr>
                <w:noProof/>
                <w:webHidden/>
              </w:rPr>
              <w:fldChar w:fldCharType="separate"/>
            </w:r>
            <w:r w:rsidR="00A43FA7">
              <w:rPr>
                <w:noProof/>
                <w:webHidden/>
              </w:rPr>
              <w:t>4</w:t>
            </w:r>
            <w:r w:rsidR="00A43FA7">
              <w:rPr>
                <w:noProof/>
                <w:webHidden/>
              </w:rPr>
              <w:fldChar w:fldCharType="end"/>
            </w:r>
          </w:hyperlink>
        </w:p>
        <w:p w14:paraId="78B3CBE5" w14:textId="0FBC8FA9" w:rsidR="00A43FA7" w:rsidRDefault="00A43F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880422" w:history="1">
            <w:r w:rsidRPr="00393759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1065" w14:textId="321B8425" w:rsidR="00A43FA7" w:rsidRDefault="00A43FA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880423" w:history="1">
            <w:r w:rsidRPr="00393759">
              <w:rPr>
                <w:rStyle w:val="Hyperlink"/>
                <w:noProof/>
              </w:rPr>
              <w:t>Effect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_Toc28880423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A854" w14:textId="785BC46F" w:rsidR="00BE5179" w:rsidRDefault="00BE5179">
          <w:r>
            <w:rPr>
              <w:b/>
              <w:bCs/>
              <w:noProof/>
            </w:rPr>
            <w:fldChar w:fldCharType="end"/>
          </w:r>
        </w:p>
      </w:sdtContent>
    </w:sdt>
    <w:p w14:paraId="55660A1C" w14:textId="4E8642D1" w:rsidR="00BE5179" w:rsidRDefault="00BE5179" w:rsidP="00EE6187">
      <w:pPr>
        <w:rPr>
          <w:szCs w:val="32"/>
        </w:rPr>
      </w:pPr>
    </w:p>
    <w:p w14:paraId="0FBE1D3A" w14:textId="009B2E09" w:rsidR="001C0840" w:rsidRDefault="00BE5179">
      <w:pPr>
        <w:rPr>
          <w:szCs w:val="32"/>
        </w:rPr>
      </w:pPr>
      <w:r>
        <w:rPr>
          <w:szCs w:val="32"/>
        </w:rPr>
        <w:br w:type="page"/>
      </w:r>
    </w:p>
    <w:p w14:paraId="485FC050" w14:textId="77777777" w:rsidR="001C0840" w:rsidRDefault="001C0840" w:rsidP="001C0840">
      <w:pPr>
        <w:pStyle w:val="Heading1"/>
      </w:pPr>
      <w:bookmarkStart w:id="0" w:name="_Toc28880421"/>
      <w:r>
        <w:lastRenderedPageBreak/>
        <w:t>Concepts</w:t>
      </w:r>
      <w:bookmarkEnd w:id="0"/>
    </w:p>
    <w:p w14:paraId="5C41C418" w14:textId="51377DB1" w:rsidR="001C0840" w:rsidRDefault="0099289B" w:rsidP="001C0840">
      <w:r>
        <w:t>To be written</w:t>
      </w:r>
      <w:r w:rsidR="001C0840">
        <w:br w:type="page"/>
      </w:r>
    </w:p>
    <w:p w14:paraId="63C46673" w14:textId="77777777" w:rsidR="00BE5179" w:rsidRDefault="00BE5179">
      <w:pPr>
        <w:rPr>
          <w:szCs w:val="32"/>
        </w:rPr>
      </w:pPr>
    </w:p>
    <w:p w14:paraId="34B99497" w14:textId="323BCA10" w:rsidR="00BE5179" w:rsidRPr="00415C69" w:rsidRDefault="00A43FA7" w:rsidP="00415C69">
      <w:pPr>
        <w:pStyle w:val="Heading1"/>
      </w:pPr>
      <w:bookmarkStart w:id="1" w:name="_Toc28880422"/>
      <w:r>
        <w:t>I</w:t>
      </w:r>
      <w:r w:rsidR="00415C69">
        <w:t>nterface</w:t>
      </w:r>
      <w:bookmarkEnd w:id="1"/>
    </w:p>
    <w:p w14:paraId="75E4394D" w14:textId="40CDA678" w:rsidR="00415C69" w:rsidRDefault="00415C69" w:rsidP="00BE5179">
      <w:r>
        <w:rPr>
          <w:szCs w:val="32"/>
        </w:rPr>
        <w:t xml:space="preserve">The </w:t>
      </w:r>
      <w:proofErr w:type="spellStart"/>
      <w:r>
        <w:rPr>
          <w:szCs w:val="32"/>
        </w:rPr>
        <w:t>hUGETracker</w:t>
      </w:r>
      <w:proofErr w:type="spellEnd"/>
      <w:r>
        <w:rPr>
          <w:szCs w:val="32"/>
        </w:rPr>
        <w:t xml:space="preserve"> interface is styled similarly to conventional trackers such as </w:t>
      </w:r>
      <w:proofErr w:type="spellStart"/>
      <w:r>
        <w:rPr>
          <w:szCs w:val="32"/>
        </w:rPr>
        <w:t>ModPlug</w:t>
      </w:r>
      <w:proofErr w:type="spellEnd"/>
      <w:r>
        <w:rPr>
          <w:szCs w:val="32"/>
        </w:rPr>
        <w:t xml:space="preserve"> Tracker or </w:t>
      </w:r>
      <w:proofErr w:type="spellStart"/>
      <w:r>
        <w:rPr>
          <w:szCs w:val="32"/>
        </w:rPr>
        <w:t>ProTracker</w:t>
      </w:r>
      <w:proofErr w:type="spellEnd"/>
      <w:r>
        <w:rPr>
          <w:szCs w:val="32"/>
        </w:rPr>
        <w:t xml:space="preserve">. If you’re comfortable composing in a tracker interface, then you’ll feel right at home. </w:t>
      </w:r>
    </w:p>
    <w:p w14:paraId="2394A075" w14:textId="46DD73BA" w:rsidR="001C0840" w:rsidRDefault="00415C69" w:rsidP="001C0840">
      <w:r w:rsidRPr="00415C69">
        <w:drawing>
          <wp:inline distT="0" distB="0" distL="0" distR="0" wp14:anchorId="73C8298F" wp14:editId="7F96994C">
            <wp:extent cx="5943600" cy="4530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7F96" w14:textId="24A674F0" w:rsidR="001C0840" w:rsidRDefault="001C0840" w:rsidP="001C0840">
      <w:pPr>
        <w:pStyle w:val="ListParagraph"/>
        <w:numPr>
          <w:ilvl w:val="0"/>
          <w:numId w:val="3"/>
        </w:numPr>
      </w:pPr>
      <w:r>
        <w:t>VU Meters and Oscilloscopes</w:t>
      </w:r>
    </w:p>
    <w:p w14:paraId="20E0E0DF" w14:textId="05B441B2" w:rsidR="001C0840" w:rsidRDefault="001C0840" w:rsidP="001C0840">
      <w:pPr>
        <w:pStyle w:val="ListParagraph"/>
        <w:numPr>
          <w:ilvl w:val="0"/>
          <w:numId w:val="3"/>
        </w:numPr>
      </w:pPr>
      <w:r>
        <w:t>Tracker Grid</w:t>
      </w:r>
    </w:p>
    <w:p w14:paraId="6F48EB9B" w14:textId="4D609FAF" w:rsidR="001C0840" w:rsidRDefault="001C0840" w:rsidP="001C0840">
      <w:pPr>
        <w:pStyle w:val="ListParagraph"/>
        <w:numPr>
          <w:ilvl w:val="0"/>
          <w:numId w:val="3"/>
        </w:numPr>
      </w:pPr>
      <w:r>
        <w:t>Order Editor</w:t>
      </w:r>
    </w:p>
    <w:p w14:paraId="0EDAD97D" w14:textId="1E00EEC5" w:rsidR="001C0840" w:rsidRDefault="001C0840" w:rsidP="001C0840">
      <w:pPr>
        <w:pStyle w:val="ListParagraph"/>
        <w:numPr>
          <w:ilvl w:val="0"/>
          <w:numId w:val="3"/>
        </w:numPr>
      </w:pPr>
      <w:r>
        <w:t>Song components</w:t>
      </w:r>
    </w:p>
    <w:p w14:paraId="24D4BBC8" w14:textId="3677262E" w:rsidR="001C0840" w:rsidRDefault="001C0840" w:rsidP="001C0840">
      <w:pPr>
        <w:pStyle w:val="ListParagraph"/>
        <w:numPr>
          <w:ilvl w:val="0"/>
          <w:numId w:val="3"/>
        </w:numPr>
      </w:pPr>
      <w:r>
        <w:t>Toolbar</w:t>
      </w:r>
    </w:p>
    <w:p w14:paraId="029468A7" w14:textId="39A04678" w:rsidR="00FB1963" w:rsidRPr="00FB1963" w:rsidRDefault="00FB1963" w:rsidP="00FB1963">
      <w:pPr>
        <w:pStyle w:val="Heading2"/>
      </w:pPr>
      <w:r>
        <w:lastRenderedPageBreak/>
        <w:t>VU Meters and Oscilloscopes</w:t>
      </w:r>
    </w:p>
    <w:p w14:paraId="40297D32" w14:textId="77777777" w:rsidR="00FB1963" w:rsidRDefault="00FB1963">
      <w:r w:rsidRPr="00FB1963">
        <w:drawing>
          <wp:inline distT="0" distB="0" distL="0" distR="0" wp14:anchorId="5B3AEDF2" wp14:editId="7EC7357A">
            <wp:extent cx="3972479" cy="142894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0986" w14:textId="77777777" w:rsidR="00FB1963" w:rsidRDefault="00FB1963">
      <w:r>
        <w:t>The VU meters show the volume level for the left and right speakers. When volume gets too loud, they display as yellow/red. The oscilloscopes show the waveforms generated by the four Gameboy channels, duty 1, duty 2, wave, and noise.</w:t>
      </w:r>
      <w:bookmarkStart w:id="2" w:name="_GoBack"/>
      <w:bookmarkEnd w:id="2"/>
    </w:p>
    <w:p w14:paraId="2DFB045F" w14:textId="11E370A7" w:rsidR="00FB1963" w:rsidRDefault="00FB1963" w:rsidP="00FB1963">
      <w:pPr>
        <w:pStyle w:val="Heading2"/>
      </w:pPr>
      <w:r>
        <w:t>Tracker Grid</w:t>
      </w:r>
    </w:p>
    <w:p w14:paraId="62BE0F2C" w14:textId="05B2D273" w:rsidR="008505FD" w:rsidRDefault="00FB1963" w:rsidP="00FB1963">
      <w:r w:rsidRPr="00FB1963">
        <w:drawing>
          <wp:inline distT="0" distB="0" distL="0" distR="0" wp14:anchorId="38403B6D" wp14:editId="04A49978">
            <wp:extent cx="5943600" cy="4747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5FD">
        <w:br w:type="page"/>
      </w:r>
    </w:p>
    <w:p w14:paraId="126DE735" w14:textId="779941CF" w:rsidR="008505FD" w:rsidRDefault="008505FD" w:rsidP="008505FD">
      <w:pPr>
        <w:pStyle w:val="Heading1"/>
      </w:pPr>
      <w:bookmarkStart w:id="3" w:name="_Toc28880423"/>
      <w:r>
        <w:lastRenderedPageBreak/>
        <w:t>Effect reference</w:t>
      </w:r>
      <w:bookmarkEnd w:id="3"/>
    </w:p>
    <w:p w14:paraId="1174F855" w14:textId="5A316DEF" w:rsidR="008505FD" w:rsidRDefault="008505FD" w:rsidP="008505FD">
      <w:r>
        <w:t xml:space="preserve">The </w:t>
      </w:r>
      <w:proofErr w:type="spellStart"/>
      <w:r>
        <w:t>hUGETracker</w:t>
      </w:r>
      <w:proofErr w:type="spellEnd"/>
      <w:r>
        <w:t xml:space="preserve"> effect codes are intentionally similar to </w:t>
      </w:r>
      <w:proofErr w:type="spellStart"/>
      <w:r>
        <w:t>ProTracker</w:t>
      </w:r>
      <w:proofErr w:type="spellEnd"/>
      <w:r>
        <w:t xml:space="preserve"> or </w:t>
      </w:r>
      <w:proofErr w:type="spellStart"/>
      <w:r>
        <w:t>FastTracker’s</w:t>
      </w:r>
      <w:proofErr w:type="spellEnd"/>
      <w:r>
        <w:t>. If you know them, then many of these effects will look familiar to you.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55"/>
        <w:gridCol w:w="2910"/>
        <w:gridCol w:w="5485"/>
      </w:tblGrid>
      <w:tr w:rsidR="00987EE1" w14:paraId="5782260B" w14:textId="77777777" w:rsidTr="00987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9E5270C" w14:textId="68A7EA13" w:rsidR="00987EE1" w:rsidRPr="008505FD" w:rsidRDefault="00987EE1" w:rsidP="008505FD">
            <w:r>
              <w:t>Effect</w:t>
            </w:r>
          </w:p>
        </w:tc>
        <w:tc>
          <w:tcPr>
            <w:tcW w:w="2910" w:type="dxa"/>
          </w:tcPr>
          <w:p w14:paraId="5FF59925" w14:textId="331EC58D" w:rsidR="00987EE1" w:rsidRDefault="00987EE1" w:rsidP="00850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485" w:type="dxa"/>
          </w:tcPr>
          <w:p w14:paraId="2717CF8D" w14:textId="1FE2EEF3" w:rsidR="00987EE1" w:rsidRDefault="00987EE1" w:rsidP="008505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87EE1" w14:paraId="15FF1C38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6FA5B53" w14:textId="7AF6AAE7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0xy</w:t>
            </w:r>
          </w:p>
        </w:tc>
        <w:tc>
          <w:tcPr>
            <w:tcW w:w="2910" w:type="dxa"/>
          </w:tcPr>
          <w:p w14:paraId="0187D48A" w14:textId="3BCD5A13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Arpeggio</w:t>
            </w:r>
          </w:p>
        </w:tc>
        <w:tc>
          <w:tcPr>
            <w:tcW w:w="5485" w:type="dxa"/>
          </w:tcPr>
          <w:p w14:paraId="3D8E4523" w14:textId="59F5AE6D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every tick, switch between the playing note, note + x, and note + y, where `x` and `y` are values in semitones. Can be used to create “chords” or a strum effect.</w:t>
            </w:r>
          </w:p>
        </w:tc>
      </w:tr>
      <w:tr w:rsidR="00987EE1" w14:paraId="399A375B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6EA5546" w14:textId="3719282D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1xx</w:t>
            </w:r>
          </w:p>
        </w:tc>
        <w:tc>
          <w:tcPr>
            <w:tcW w:w="2910" w:type="dxa"/>
          </w:tcPr>
          <w:p w14:paraId="142408B5" w14:textId="69A57318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Portamento up</w:t>
            </w:r>
          </w:p>
        </w:tc>
        <w:tc>
          <w:tcPr>
            <w:tcW w:w="5485" w:type="dxa"/>
          </w:tcPr>
          <w:p w14:paraId="16D662D5" w14:textId="2C0080D1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 the pitch up by `xx` units every tick.</w:t>
            </w:r>
          </w:p>
        </w:tc>
      </w:tr>
      <w:tr w:rsidR="00987EE1" w14:paraId="51262BE5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6C4A7DD1" w14:textId="40C1D544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2xx</w:t>
            </w:r>
          </w:p>
        </w:tc>
        <w:tc>
          <w:tcPr>
            <w:tcW w:w="2910" w:type="dxa"/>
          </w:tcPr>
          <w:p w14:paraId="44FA6DA1" w14:textId="0A5EA653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Portamento down</w:t>
            </w:r>
          </w:p>
        </w:tc>
        <w:tc>
          <w:tcPr>
            <w:tcW w:w="5485" w:type="dxa"/>
          </w:tcPr>
          <w:p w14:paraId="00C99A04" w14:textId="2E49A238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Slide the pitch down by `xx` units every tick.</w:t>
            </w:r>
          </w:p>
        </w:tc>
      </w:tr>
      <w:tr w:rsidR="00987EE1" w14:paraId="0F409EF6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406EE2FC" w14:textId="72E1F4DB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3xx</w:t>
            </w:r>
          </w:p>
        </w:tc>
        <w:tc>
          <w:tcPr>
            <w:tcW w:w="2910" w:type="dxa"/>
          </w:tcPr>
          <w:p w14:paraId="54635C2D" w14:textId="486CC1A3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Tone Portamento</w:t>
            </w:r>
          </w:p>
        </w:tc>
        <w:tc>
          <w:tcPr>
            <w:tcW w:w="5485" w:type="dxa"/>
          </w:tcPr>
          <w:p w14:paraId="7906A6F9" w14:textId="30751267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 the pitch towards the specified note value by `xx` units every tick. Stops when it reaches the specified note value.</w:t>
            </w:r>
          </w:p>
        </w:tc>
      </w:tr>
      <w:tr w:rsidR="00987EE1" w14:paraId="4B27079A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D1F0AA0" w14:textId="3185EE42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4x</w:t>
            </w:r>
            <w:r w:rsidR="00910345">
              <w:rPr>
                <w:b w:val="0"/>
                <w:bCs w:val="0"/>
              </w:rPr>
              <w:t>y</w:t>
            </w:r>
          </w:p>
        </w:tc>
        <w:tc>
          <w:tcPr>
            <w:tcW w:w="2910" w:type="dxa"/>
          </w:tcPr>
          <w:p w14:paraId="1BD3CA0D" w14:textId="6AF1CFE6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Vibrato</w:t>
            </w:r>
          </w:p>
        </w:tc>
        <w:tc>
          <w:tcPr>
            <w:tcW w:w="5485" w:type="dxa"/>
          </w:tcPr>
          <w:p w14:paraId="6AE76BFF" w14:textId="1CF71C97" w:rsidR="00987EE1" w:rsidRDefault="00910345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Rapidly switch between the specified note value and note + y, at the rate of `x`, where `y` is a value in units. Valid values for `x` are 0, 1, 3, 7, and F. This is similar to arpeggio, except you can control the frequency, and the amount is specified in units rather than semitones.</w:t>
            </w:r>
          </w:p>
        </w:tc>
      </w:tr>
      <w:tr w:rsidR="00987EE1" w14:paraId="66D8842A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35B836D" w14:textId="2515E846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5xx</w:t>
            </w:r>
          </w:p>
        </w:tc>
        <w:tc>
          <w:tcPr>
            <w:tcW w:w="2910" w:type="dxa"/>
          </w:tcPr>
          <w:p w14:paraId="08428C06" w14:textId="7CADE32C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Master Volume</w:t>
            </w:r>
          </w:p>
        </w:tc>
        <w:tc>
          <w:tcPr>
            <w:tcW w:w="5485" w:type="dxa"/>
          </w:tcPr>
          <w:p w14:paraId="58CDB653" w14:textId="638B8DEB" w:rsidR="00987EE1" w:rsidRDefault="00910345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master volume control of the Gameboy for the left and right speakers. Use the effect editor to create one of these effects. Note that a volume of zero is not completely silent.</w:t>
            </w:r>
          </w:p>
        </w:tc>
      </w:tr>
      <w:tr w:rsidR="00987EE1" w14:paraId="60157FCD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B531C52" w14:textId="69309181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6xx</w:t>
            </w:r>
          </w:p>
        </w:tc>
        <w:tc>
          <w:tcPr>
            <w:tcW w:w="2910" w:type="dxa"/>
          </w:tcPr>
          <w:p w14:paraId="0620776E" w14:textId="1C6080BD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Routine</w:t>
            </w:r>
          </w:p>
        </w:tc>
        <w:tc>
          <w:tcPr>
            <w:tcW w:w="5485" w:type="dxa"/>
          </w:tcPr>
          <w:p w14:paraId="5E724031" w14:textId="2595A1DF" w:rsidR="00987EE1" w:rsidRDefault="00910345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a user-defined routine. See the section Routines.</w:t>
            </w:r>
          </w:p>
        </w:tc>
      </w:tr>
      <w:tr w:rsidR="00987EE1" w14:paraId="2D1ABF48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94366FC" w14:textId="049723C8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7xx</w:t>
            </w:r>
          </w:p>
        </w:tc>
        <w:tc>
          <w:tcPr>
            <w:tcW w:w="2910" w:type="dxa"/>
          </w:tcPr>
          <w:p w14:paraId="5AB69499" w14:textId="388BF436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Delay</w:t>
            </w:r>
          </w:p>
        </w:tc>
        <w:tc>
          <w:tcPr>
            <w:tcW w:w="5485" w:type="dxa"/>
          </w:tcPr>
          <w:p w14:paraId="49D28A91" w14:textId="434B5962" w:rsidR="00987EE1" w:rsidRDefault="00910345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Wait `xx` ticks before playing the note in this cell.</w:t>
            </w:r>
          </w:p>
        </w:tc>
      </w:tr>
      <w:tr w:rsidR="00987EE1" w14:paraId="4221450B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36F6940D" w14:textId="289436C2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t>8xx</w:t>
            </w:r>
          </w:p>
        </w:tc>
        <w:tc>
          <w:tcPr>
            <w:tcW w:w="2910" w:type="dxa"/>
          </w:tcPr>
          <w:p w14:paraId="3A639BF4" w14:textId="47BDE77E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Panning</w:t>
            </w:r>
          </w:p>
        </w:tc>
        <w:tc>
          <w:tcPr>
            <w:tcW w:w="5485" w:type="dxa"/>
          </w:tcPr>
          <w:p w14:paraId="2C9A9A61" w14:textId="6BE6DDC6" w:rsidR="00987EE1" w:rsidRDefault="00910345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 which channels play on which speakers. Use the effect editor to create one of these effects. Can also be used as a mute for a channel by setting it to output on neither left nor right.</w:t>
            </w:r>
          </w:p>
        </w:tc>
      </w:tr>
      <w:tr w:rsidR="00987EE1" w14:paraId="72CE7A9D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8FC7998" w14:textId="4197795A" w:rsidR="00987EE1" w:rsidRPr="008505FD" w:rsidRDefault="00987EE1" w:rsidP="008505FD">
            <w:pPr>
              <w:rPr>
                <w:b w:val="0"/>
                <w:bCs w:val="0"/>
              </w:rPr>
            </w:pPr>
            <w:r w:rsidRPr="008505FD">
              <w:rPr>
                <w:b w:val="0"/>
                <w:bCs w:val="0"/>
              </w:rPr>
              <w:lastRenderedPageBreak/>
              <w:t>9xx</w:t>
            </w:r>
          </w:p>
        </w:tc>
        <w:tc>
          <w:tcPr>
            <w:tcW w:w="2910" w:type="dxa"/>
          </w:tcPr>
          <w:p w14:paraId="592A6D14" w14:textId="266828E0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Duty Cycle</w:t>
            </w:r>
          </w:p>
        </w:tc>
        <w:tc>
          <w:tcPr>
            <w:tcW w:w="5485" w:type="dxa"/>
          </w:tcPr>
          <w:p w14:paraId="08D1C711" w14:textId="6F1C3A28" w:rsidR="00987EE1" w:rsidRDefault="00910345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duty cycle for either channel 1 or channel 2. If this effect appears on the noise or wave channels, it will affect channel 2. Valid values for xx are 00, 40, 80, C0. Under the hood, the `xx` value is loaded directly into ch1 or ch2’s length register, so you could theoretically achieve other effects than just duty cycle changing.</w:t>
            </w:r>
          </w:p>
        </w:tc>
      </w:tr>
      <w:tr w:rsidR="00987EE1" w14:paraId="61B45164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4A625D8B" w14:textId="6F12E8F3" w:rsidR="00987EE1" w:rsidRPr="008505FD" w:rsidRDefault="00987EE1" w:rsidP="008505FD">
            <w:pPr>
              <w:rPr>
                <w:b w:val="0"/>
                <w:bCs w:val="0"/>
              </w:rPr>
            </w:pPr>
            <w:proofErr w:type="spellStart"/>
            <w:r w:rsidRPr="008505FD">
              <w:rPr>
                <w:b w:val="0"/>
                <w:bCs w:val="0"/>
              </w:rPr>
              <w:t>Ax</w:t>
            </w:r>
            <w:r w:rsidR="00910345">
              <w:rPr>
                <w:b w:val="0"/>
                <w:bCs w:val="0"/>
              </w:rPr>
              <w:t>y</w:t>
            </w:r>
            <w:proofErr w:type="spellEnd"/>
          </w:p>
        </w:tc>
        <w:tc>
          <w:tcPr>
            <w:tcW w:w="2910" w:type="dxa"/>
          </w:tcPr>
          <w:p w14:paraId="7277FFFA" w14:textId="68A9E382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Slide</w:t>
            </w:r>
          </w:p>
        </w:tc>
        <w:tc>
          <w:tcPr>
            <w:tcW w:w="5485" w:type="dxa"/>
          </w:tcPr>
          <w:p w14:paraId="3AAB8905" w14:textId="60A86E18" w:rsidR="00987EE1" w:rsidRDefault="00910345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Slide the note’s volume up by `x` units, and then down by `y` units. This effect actually retriggers the note on each tick, which might not be noticeable for instruments without length/envelope, but could potentially sound bad if those are present. Recommended to use </w:t>
            </w:r>
            <w:r w:rsidR="005D3DA7">
              <w:t xml:space="preserve">either instrument envelopes, or </w:t>
            </w:r>
            <w:r>
              <w:t>the `C` command instead if you can.</w:t>
            </w:r>
          </w:p>
        </w:tc>
      </w:tr>
      <w:tr w:rsidR="00987EE1" w14:paraId="3656B419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455AE0FE" w14:textId="23C717DD" w:rsidR="00987EE1" w:rsidRPr="008505FD" w:rsidRDefault="00987EE1" w:rsidP="008505FD">
            <w:pPr>
              <w:rPr>
                <w:b w:val="0"/>
                <w:bCs w:val="0"/>
              </w:rPr>
            </w:pPr>
            <w:proofErr w:type="spellStart"/>
            <w:r w:rsidRPr="008505FD">
              <w:rPr>
                <w:b w:val="0"/>
                <w:bCs w:val="0"/>
              </w:rPr>
              <w:t>Bxx</w:t>
            </w:r>
            <w:proofErr w:type="spellEnd"/>
          </w:p>
        </w:tc>
        <w:tc>
          <w:tcPr>
            <w:tcW w:w="2910" w:type="dxa"/>
          </w:tcPr>
          <w:p w14:paraId="3122B9F7" w14:textId="7832EADC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 Jump</w:t>
            </w:r>
          </w:p>
        </w:tc>
        <w:tc>
          <w:tcPr>
            <w:tcW w:w="5485" w:type="dxa"/>
          </w:tcPr>
          <w:p w14:paraId="4A76458B" w14:textId="6323D04D" w:rsidR="00987EE1" w:rsidRDefault="00910345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to order `xx`.</w:t>
            </w:r>
          </w:p>
        </w:tc>
      </w:tr>
      <w:tr w:rsidR="00987EE1" w14:paraId="56B70BBB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88529DD" w14:textId="22D5427F" w:rsidR="00987EE1" w:rsidRPr="008505FD" w:rsidRDefault="00987EE1" w:rsidP="008505FD">
            <w:pPr>
              <w:rPr>
                <w:b w:val="0"/>
                <w:bCs w:val="0"/>
              </w:rPr>
            </w:pPr>
            <w:proofErr w:type="spellStart"/>
            <w:r w:rsidRPr="008505FD">
              <w:rPr>
                <w:b w:val="0"/>
                <w:bCs w:val="0"/>
              </w:rPr>
              <w:t>Cxx</w:t>
            </w:r>
            <w:proofErr w:type="spellEnd"/>
          </w:p>
        </w:tc>
        <w:tc>
          <w:tcPr>
            <w:tcW w:w="2910" w:type="dxa"/>
          </w:tcPr>
          <w:p w14:paraId="1DF809F8" w14:textId="2038F074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Volume</w:t>
            </w:r>
          </w:p>
        </w:tc>
        <w:tc>
          <w:tcPr>
            <w:tcW w:w="5485" w:type="dxa"/>
          </w:tcPr>
          <w:p w14:paraId="27A3EC90" w14:textId="76D6444A" w:rsidR="00987EE1" w:rsidRDefault="00910345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the volume of </w:t>
            </w:r>
            <w:r w:rsidR="00396E7C">
              <w:t>the channel to `xx`. Must be accompanied by a note and instrument to work. Valid values range from 00-0F.</w:t>
            </w:r>
          </w:p>
        </w:tc>
      </w:tr>
      <w:tr w:rsidR="00987EE1" w14:paraId="633C42E9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77CD5409" w14:textId="0319989A" w:rsidR="00987EE1" w:rsidRPr="008505FD" w:rsidRDefault="00987EE1" w:rsidP="008505FD">
            <w:pPr>
              <w:rPr>
                <w:b w:val="0"/>
                <w:bCs w:val="0"/>
              </w:rPr>
            </w:pPr>
            <w:proofErr w:type="spellStart"/>
            <w:r w:rsidRPr="008505FD">
              <w:rPr>
                <w:b w:val="0"/>
                <w:bCs w:val="0"/>
              </w:rPr>
              <w:t>Dxx</w:t>
            </w:r>
            <w:proofErr w:type="spellEnd"/>
          </w:p>
        </w:tc>
        <w:tc>
          <w:tcPr>
            <w:tcW w:w="2910" w:type="dxa"/>
          </w:tcPr>
          <w:p w14:paraId="42C961BF" w14:textId="01B47CDA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 Break</w:t>
            </w:r>
          </w:p>
        </w:tc>
        <w:tc>
          <w:tcPr>
            <w:tcW w:w="5485" w:type="dxa"/>
          </w:tcPr>
          <w:p w14:paraId="1B1DD9E1" w14:textId="026FCEA8" w:rsidR="00987EE1" w:rsidRDefault="00396E7C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to the next order, and start on row `xx`.</w:t>
            </w:r>
          </w:p>
        </w:tc>
      </w:tr>
      <w:tr w:rsidR="00987EE1" w14:paraId="460F348E" w14:textId="77777777" w:rsidTr="00987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5095BBF9" w14:textId="233D82E4" w:rsidR="00987EE1" w:rsidRPr="008505FD" w:rsidRDefault="00987EE1" w:rsidP="008505FD">
            <w:pPr>
              <w:rPr>
                <w:b w:val="0"/>
                <w:bCs w:val="0"/>
              </w:rPr>
            </w:pPr>
            <w:proofErr w:type="spellStart"/>
            <w:r w:rsidRPr="008505FD">
              <w:rPr>
                <w:b w:val="0"/>
                <w:bCs w:val="0"/>
              </w:rPr>
              <w:t>Exx</w:t>
            </w:r>
            <w:proofErr w:type="spellEnd"/>
          </w:p>
        </w:tc>
        <w:tc>
          <w:tcPr>
            <w:tcW w:w="2910" w:type="dxa"/>
          </w:tcPr>
          <w:p w14:paraId="1D5DBAAB" w14:textId="073067C0" w:rsidR="00987EE1" w:rsidRDefault="00987EE1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Cut</w:t>
            </w:r>
          </w:p>
        </w:tc>
        <w:tc>
          <w:tcPr>
            <w:tcW w:w="5485" w:type="dxa"/>
          </w:tcPr>
          <w:p w14:paraId="1B5925E3" w14:textId="2CE2B6AA" w:rsidR="00987EE1" w:rsidRDefault="00396E7C" w:rsidP="008505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Cut the note short after `xx` ticks.</w:t>
            </w:r>
          </w:p>
        </w:tc>
      </w:tr>
      <w:tr w:rsidR="00987EE1" w14:paraId="362E5A9E" w14:textId="77777777" w:rsidTr="00987E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dxa"/>
          </w:tcPr>
          <w:p w14:paraId="164CDFBD" w14:textId="2C57646C" w:rsidR="00987EE1" w:rsidRPr="008505FD" w:rsidRDefault="00987EE1" w:rsidP="008505FD">
            <w:pPr>
              <w:rPr>
                <w:b w:val="0"/>
                <w:bCs w:val="0"/>
              </w:rPr>
            </w:pPr>
            <w:proofErr w:type="spellStart"/>
            <w:r w:rsidRPr="008505FD">
              <w:rPr>
                <w:b w:val="0"/>
                <w:bCs w:val="0"/>
              </w:rPr>
              <w:t>Fxx</w:t>
            </w:r>
            <w:proofErr w:type="spellEnd"/>
          </w:p>
        </w:tc>
        <w:tc>
          <w:tcPr>
            <w:tcW w:w="2910" w:type="dxa"/>
          </w:tcPr>
          <w:p w14:paraId="2EF1D444" w14:textId="01F85DCD" w:rsidR="00987EE1" w:rsidRDefault="00987EE1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Speed</w:t>
            </w:r>
          </w:p>
        </w:tc>
        <w:tc>
          <w:tcPr>
            <w:tcW w:w="5485" w:type="dxa"/>
          </w:tcPr>
          <w:p w14:paraId="1E3018A6" w14:textId="3B829A94" w:rsidR="00987EE1" w:rsidRDefault="00396E7C" w:rsidP="008505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the number of ticks per row to `xx`. Can be used in an alternating fashion to create a swing beat.</w:t>
            </w:r>
          </w:p>
        </w:tc>
      </w:tr>
    </w:tbl>
    <w:p w14:paraId="355357D2" w14:textId="77777777" w:rsidR="008505FD" w:rsidRPr="008505FD" w:rsidRDefault="008505FD" w:rsidP="008505FD"/>
    <w:sectPr w:rsidR="008505FD" w:rsidRPr="008505FD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70A2E" w14:textId="77777777" w:rsidR="00BB1BBA" w:rsidRDefault="00BB1BBA" w:rsidP="00BE5179">
      <w:pPr>
        <w:spacing w:after="0" w:line="240" w:lineRule="auto"/>
      </w:pPr>
      <w:r>
        <w:separator/>
      </w:r>
    </w:p>
  </w:endnote>
  <w:endnote w:type="continuationSeparator" w:id="0">
    <w:p w14:paraId="7B24B1BA" w14:textId="77777777" w:rsidR="00BB1BBA" w:rsidRDefault="00BB1BBA" w:rsidP="00BE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range Kid">
    <w:charset w:val="00"/>
    <w:family w:val="decorative"/>
    <w:pitch w:val="variable"/>
    <w:sig w:usb0="A00000EF" w:usb1="5000681B" w:usb2="00000000" w:usb3="00000000" w:csb0="0000018B" w:csb1="00000000"/>
  </w:font>
  <w:font w:name="Acknowledge TT (BRK)">
    <w:charset w:val="00"/>
    <w:family w:val="auto"/>
    <w:pitch w:val="variable"/>
    <w:sig w:usb0="80000003" w:usb1="00000000" w:usb2="00000000" w:usb3="00000000" w:csb0="00000001" w:csb1="00000000"/>
  </w:font>
  <w:font w:name="Early GameBoy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SquareDance03"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2785401"/>
      <w:docPartObj>
        <w:docPartGallery w:val="Page Numbers (Bottom of Page)"/>
        <w:docPartUnique/>
      </w:docPartObj>
    </w:sdtPr>
    <w:sdtEndPr>
      <w:rPr>
        <w:rFonts w:ascii="SquareDance03" w:hAnsi="SquareDance03"/>
        <w:noProof/>
      </w:rPr>
    </w:sdtEndPr>
    <w:sdtContent>
      <w:p w14:paraId="690F14AA" w14:textId="38A838F2" w:rsidR="00BE5179" w:rsidRPr="00BE5179" w:rsidRDefault="00BE5179">
        <w:pPr>
          <w:pStyle w:val="Footer"/>
          <w:jc w:val="right"/>
          <w:rPr>
            <w:rFonts w:ascii="SquareDance03" w:hAnsi="SquareDance03"/>
          </w:rPr>
        </w:pPr>
        <w:r w:rsidRPr="00BE5179">
          <w:rPr>
            <w:rFonts w:ascii="SquareDance03" w:hAnsi="SquareDance03"/>
          </w:rPr>
          <w:fldChar w:fldCharType="begin"/>
        </w:r>
        <w:r w:rsidRPr="00BE5179">
          <w:rPr>
            <w:rFonts w:ascii="SquareDance03" w:hAnsi="SquareDance03"/>
          </w:rPr>
          <w:instrText xml:space="preserve"> PAGE   \* MERGEFORMAT </w:instrText>
        </w:r>
        <w:r w:rsidRPr="00BE5179">
          <w:rPr>
            <w:rFonts w:ascii="SquareDance03" w:hAnsi="SquareDance03"/>
          </w:rPr>
          <w:fldChar w:fldCharType="separate"/>
        </w:r>
        <w:r w:rsidRPr="00BE5179">
          <w:rPr>
            <w:rFonts w:ascii="SquareDance03" w:hAnsi="SquareDance03"/>
            <w:noProof/>
          </w:rPr>
          <w:t>2</w:t>
        </w:r>
        <w:r w:rsidRPr="00BE5179">
          <w:rPr>
            <w:rFonts w:ascii="SquareDance03" w:hAnsi="SquareDance03"/>
            <w:noProof/>
          </w:rPr>
          <w:fldChar w:fldCharType="end"/>
        </w:r>
      </w:p>
    </w:sdtContent>
  </w:sdt>
  <w:p w14:paraId="142A8E65" w14:textId="77777777" w:rsidR="00BE5179" w:rsidRDefault="00BE5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CEE6C" w14:textId="77777777" w:rsidR="00BB1BBA" w:rsidRDefault="00BB1BBA" w:rsidP="00BE5179">
      <w:pPr>
        <w:spacing w:after="0" w:line="240" w:lineRule="auto"/>
      </w:pPr>
      <w:r>
        <w:separator/>
      </w:r>
    </w:p>
  </w:footnote>
  <w:footnote w:type="continuationSeparator" w:id="0">
    <w:p w14:paraId="7189D0AD" w14:textId="77777777" w:rsidR="00BB1BBA" w:rsidRDefault="00BB1BBA" w:rsidP="00BE5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E20E2"/>
    <w:multiLevelType w:val="hybridMultilevel"/>
    <w:tmpl w:val="D23A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91B88"/>
    <w:multiLevelType w:val="hybridMultilevel"/>
    <w:tmpl w:val="DF30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8067C"/>
    <w:multiLevelType w:val="hybridMultilevel"/>
    <w:tmpl w:val="B31E1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C49B8"/>
    <w:multiLevelType w:val="hybridMultilevel"/>
    <w:tmpl w:val="DEF87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87"/>
    <w:rsid w:val="000312F2"/>
    <w:rsid w:val="001C0840"/>
    <w:rsid w:val="002B3497"/>
    <w:rsid w:val="00373473"/>
    <w:rsid w:val="00396E7C"/>
    <w:rsid w:val="00415C69"/>
    <w:rsid w:val="005D3DA7"/>
    <w:rsid w:val="006419B1"/>
    <w:rsid w:val="006572CD"/>
    <w:rsid w:val="006C4BC0"/>
    <w:rsid w:val="007119FB"/>
    <w:rsid w:val="008505FD"/>
    <w:rsid w:val="00910345"/>
    <w:rsid w:val="0094519D"/>
    <w:rsid w:val="00987EE1"/>
    <w:rsid w:val="0099289B"/>
    <w:rsid w:val="00A43FA7"/>
    <w:rsid w:val="00B6207F"/>
    <w:rsid w:val="00BB1BBA"/>
    <w:rsid w:val="00BE5179"/>
    <w:rsid w:val="00E01678"/>
    <w:rsid w:val="00EE6187"/>
    <w:rsid w:val="00FB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5546"/>
  <w15:chartTrackingRefBased/>
  <w15:docId w15:val="{9811BAAF-920B-450A-8E08-AB12E290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40"/>
    <w:rPr>
      <w:rFonts w:ascii="Orange Kid" w:hAnsi="Orange Kid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C69"/>
    <w:pPr>
      <w:keepNext/>
      <w:keepLines/>
      <w:spacing w:before="240" w:after="0"/>
      <w:outlineLvl w:val="0"/>
    </w:pPr>
    <w:rPr>
      <w:rFonts w:ascii="Acknowledge TT (BRK)" w:eastAsiaTheme="majorEastAsia" w:hAnsi="Acknowledge TT (BRK)" w:cstheme="majorBidi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963"/>
    <w:pPr>
      <w:keepNext/>
      <w:keepLines/>
      <w:spacing w:before="40" w:after="0"/>
      <w:outlineLvl w:val="1"/>
    </w:pPr>
    <w:rPr>
      <w:rFonts w:ascii="Acknowledge TT (BRK)" w:eastAsiaTheme="majorEastAsia" w:hAnsi="Acknowledge TT (BRK)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17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5C69"/>
    <w:rPr>
      <w:rFonts w:ascii="Acknowledge TT (BRK)" w:eastAsiaTheme="majorEastAsia" w:hAnsi="Acknowledge TT (BRK)" w:cstheme="majorBidi"/>
      <w:sz w:val="7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517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E5179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E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179"/>
  </w:style>
  <w:style w:type="paragraph" w:styleId="Footer">
    <w:name w:val="footer"/>
    <w:basedOn w:val="Normal"/>
    <w:link w:val="FooterChar"/>
    <w:uiPriority w:val="99"/>
    <w:unhideWhenUsed/>
    <w:rsid w:val="00BE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179"/>
  </w:style>
  <w:style w:type="table" w:styleId="TableGrid">
    <w:name w:val="Table Grid"/>
    <w:basedOn w:val="TableNormal"/>
    <w:uiPriority w:val="39"/>
    <w:rsid w:val="00850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505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B1963"/>
    <w:rPr>
      <w:rFonts w:ascii="Acknowledge TT (BRK)" w:eastAsiaTheme="majorEastAsia" w:hAnsi="Acknowledge TT (BRK)" w:cstheme="majorBidi"/>
      <w:sz w:val="4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x50000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C0D4E-3586-49E6-80E4-A04EA0AA2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Faro</dc:creator>
  <cp:keywords/>
  <dc:description/>
  <cp:lastModifiedBy>Nick Faro</cp:lastModifiedBy>
  <cp:revision>7</cp:revision>
  <dcterms:created xsi:type="dcterms:W3CDTF">2020-01-02T21:47:00Z</dcterms:created>
  <dcterms:modified xsi:type="dcterms:W3CDTF">2020-01-03T00:33:00Z</dcterms:modified>
</cp:coreProperties>
</file>