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08D13" w14:textId="77777777" w:rsidR="00D36834" w:rsidRPr="00D36834" w:rsidRDefault="00D36834" w:rsidP="00D36834">
      <w:pPr>
        <w:rPr>
          <w:b/>
          <w:bCs/>
        </w:rPr>
      </w:pPr>
      <w:r w:rsidRPr="00D36834">
        <w:rPr>
          <w:b/>
          <w:bCs/>
        </w:rPr>
        <w:t>Report on Principal Component Analysis (PCA) and Linear Discriminant Analysis (LDA)</w:t>
      </w:r>
    </w:p>
    <w:p w14:paraId="2690D3D7" w14:textId="77777777" w:rsidR="00D36834" w:rsidRPr="00D36834" w:rsidRDefault="00D36834" w:rsidP="00D36834">
      <w:pPr>
        <w:rPr>
          <w:b/>
          <w:bCs/>
        </w:rPr>
      </w:pPr>
      <w:r w:rsidRPr="00D36834">
        <w:rPr>
          <w:b/>
          <w:bCs/>
        </w:rPr>
        <w:t>1. Introduction</w:t>
      </w:r>
    </w:p>
    <w:p w14:paraId="1D1BB2F4" w14:textId="77777777" w:rsidR="00D36834" w:rsidRPr="00D36834" w:rsidRDefault="00D36834" w:rsidP="00D36834">
      <w:r w:rsidRPr="00D36834">
        <w:t>In the field of data science, high-dimensional datasets pose a challenge for both computational efficiency and model accuracy. Principal Component Analysis (PCA) and Linear Discriminant Analysis (LDA) are two popular dimensionality reduction techniques that tackle this issue by transforming high-dimensional data into a lower-dimensional space. This report outlines the objectives, mathematical foundations, methodologies, and comparative aspects of PCA and LDA.</w:t>
      </w:r>
    </w:p>
    <w:p w14:paraId="4AACF7EF" w14:textId="77777777" w:rsidR="00D36834" w:rsidRPr="00D36834" w:rsidRDefault="00D36834" w:rsidP="00D36834">
      <w:r w:rsidRPr="00D36834">
        <w:pict w14:anchorId="41AF76E1">
          <v:rect id="_x0000_i1055" style="width:0;height:1.5pt" o:hralign="center" o:hrstd="t" o:hr="t" fillcolor="#a0a0a0" stroked="f"/>
        </w:pict>
      </w:r>
    </w:p>
    <w:p w14:paraId="68B055A0" w14:textId="77777777" w:rsidR="00D36834" w:rsidRPr="00D36834" w:rsidRDefault="00D36834" w:rsidP="00D36834">
      <w:pPr>
        <w:rPr>
          <w:b/>
          <w:bCs/>
        </w:rPr>
      </w:pPr>
      <w:r w:rsidRPr="00D36834">
        <w:rPr>
          <w:b/>
          <w:bCs/>
        </w:rPr>
        <w:t>2. Principal Component Analysis (PCA)</w:t>
      </w:r>
    </w:p>
    <w:p w14:paraId="4FD1D81B" w14:textId="77777777" w:rsidR="00D36834" w:rsidRPr="00D36834" w:rsidRDefault="00D36834" w:rsidP="00D36834">
      <w:r w:rsidRPr="00D36834">
        <w:rPr>
          <w:b/>
          <w:bCs/>
        </w:rPr>
        <w:t>2.1 Objective</w:t>
      </w:r>
      <w:r w:rsidRPr="00D36834">
        <w:br/>
        <w:t>PCA is an unsupervised learning technique used to reduce dimensionality by finding the directions of maximum variance in the data. The goal is to project the original data onto a new set of axes (principal components) that retain the most informative aspects of the data in terms of variance.</w:t>
      </w:r>
    </w:p>
    <w:p w14:paraId="405C5CC0" w14:textId="77777777" w:rsidR="00D36834" w:rsidRPr="00D36834" w:rsidRDefault="00D36834" w:rsidP="00D36834">
      <w:r w:rsidRPr="00D36834">
        <w:rPr>
          <w:b/>
          <w:bCs/>
        </w:rPr>
        <w:t>2.2 Methodology</w:t>
      </w:r>
    </w:p>
    <w:p w14:paraId="325EFC88" w14:textId="77777777" w:rsidR="00D36834" w:rsidRPr="00D36834" w:rsidRDefault="00D36834" w:rsidP="00D36834">
      <w:pPr>
        <w:numPr>
          <w:ilvl w:val="0"/>
          <w:numId w:val="1"/>
        </w:numPr>
      </w:pPr>
      <w:r w:rsidRPr="00D36834">
        <w:rPr>
          <w:b/>
          <w:bCs/>
        </w:rPr>
        <w:t>Standardize the Data</w:t>
      </w:r>
      <w:r w:rsidRPr="00D36834">
        <w:t>: The first step involves standardizing the features to ensure each has zero mean and unit variance, as PCA is sensitive to scale.</w:t>
      </w:r>
    </w:p>
    <w:p w14:paraId="010AAB87" w14:textId="77777777" w:rsidR="00D36834" w:rsidRPr="00D36834" w:rsidRDefault="00D36834" w:rsidP="00D36834">
      <w:pPr>
        <w:numPr>
          <w:ilvl w:val="0"/>
          <w:numId w:val="1"/>
        </w:numPr>
      </w:pPr>
      <w:r w:rsidRPr="00D36834">
        <w:rPr>
          <w:b/>
          <w:bCs/>
        </w:rPr>
        <w:t>Compute the Covariance Matrix</w:t>
      </w:r>
      <w:r w:rsidRPr="00D36834">
        <w:t>: This matrix quantifies the relationships between different features.</w:t>
      </w:r>
    </w:p>
    <w:p w14:paraId="1162FD6A" w14:textId="77777777" w:rsidR="00D36834" w:rsidRPr="00D36834" w:rsidRDefault="00D36834" w:rsidP="00D36834">
      <w:pPr>
        <w:numPr>
          <w:ilvl w:val="0"/>
          <w:numId w:val="1"/>
        </w:numPr>
      </w:pPr>
      <w:r w:rsidRPr="00D36834">
        <w:rPr>
          <w:b/>
          <w:bCs/>
        </w:rPr>
        <w:t>Eigen Decomposition</w:t>
      </w:r>
      <w:r w:rsidRPr="00D36834">
        <w:t>: By calculating the eigenvalues and eigenvectors of the covariance matrix, we can identify the principal components.</w:t>
      </w:r>
    </w:p>
    <w:p w14:paraId="1DA074CC" w14:textId="77777777" w:rsidR="00D36834" w:rsidRPr="00D36834" w:rsidRDefault="00D36834" w:rsidP="00D36834">
      <w:pPr>
        <w:numPr>
          <w:ilvl w:val="0"/>
          <w:numId w:val="1"/>
        </w:numPr>
      </w:pPr>
      <w:r w:rsidRPr="00D36834">
        <w:rPr>
          <w:b/>
          <w:bCs/>
        </w:rPr>
        <w:t>Select Principal Components</w:t>
      </w:r>
      <w:r w:rsidRPr="00D36834">
        <w:t>: Components are ranked based on the magnitude of their eigenvalues. Typically, the top components that capture a large portion (e.g., 95%) of the variance are selected.</w:t>
      </w:r>
    </w:p>
    <w:p w14:paraId="2FAD784F" w14:textId="77777777" w:rsidR="00D36834" w:rsidRPr="00D36834" w:rsidRDefault="00D36834" w:rsidP="00D36834">
      <w:pPr>
        <w:numPr>
          <w:ilvl w:val="0"/>
          <w:numId w:val="1"/>
        </w:numPr>
      </w:pPr>
      <w:r w:rsidRPr="00D36834">
        <w:rPr>
          <w:b/>
          <w:bCs/>
        </w:rPr>
        <w:t>Transform Data</w:t>
      </w:r>
      <w:r w:rsidRPr="00D36834">
        <w:t>: The data is projected onto the selected principal components.</w:t>
      </w:r>
    </w:p>
    <w:p w14:paraId="2CED47C1" w14:textId="77777777" w:rsidR="00D36834" w:rsidRPr="00D36834" w:rsidRDefault="00D36834" w:rsidP="00D36834">
      <w:r w:rsidRPr="00D36834">
        <w:rPr>
          <w:b/>
          <w:bCs/>
        </w:rPr>
        <w:t>2.3 Applications</w:t>
      </w:r>
      <w:r w:rsidRPr="00D36834">
        <w:br/>
        <w:t xml:space="preserve">PCA is widely used in data visualization, image compression, and feature extraction. It is particularly useful in scenarios with </w:t>
      </w:r>
      <w:proofErr w:type="spellStart"/>
      <w:r w:rsidRPr="00D36834">
        <w:t>unlabeled</w:t>
      </w:r>
      <w:proofErr w:type="spellEnd"/>
      <w:r w:rsidRPr="00D36834">
        <w:t xml:space="preserve"> data where reducing noise and redundancy is critical.</w:t>
      </w:r>
    </w:p>
    <w:p w14:paraId="25E6792A" w14:textId="77777777" w:rsidR="00D36834" w:rsidRPr="00D36834" w:rsidRDefault="00D36834" w:rsidP="00D36834">
      <w:r w:rsidRPr="00D36834">
        <w:pict w14:anchorId="03707221">
          <v:rect id="_x0000_i1056" style="width:0;height:1.5pt" o:hralign="center" o:hrstd="t" o:hr="t" fillcolor="#a0a0a0" stroked="f"/>
        </w:pict>
      </w:r>
    </w:p>
    <w:p w14:paraId="15C30B60" w14:textId="77777777" w:rsidR="00D36834" w:rsidRPr="00D36834" w:rsidRDefault="00D36834" w:rsidP="00D36834">
      <w:pPr>
        <w:rPr>
          <w:b/>
          <w:bCs/>
        </w:rPr>
      </w:pPr>
      <w:r w:rsidRPr="00D36834">
        <w:rPr>
          <w:b/>
          <w:bCs/>
        </w:rPr>
        <w:t>3. Linear Discriminant Analysis (LDA)</w:t>
      </w:r>
    </w:p>
    <w:p w14:paraId="76982C2A" w14:textId="77777777" w:rsidR="00D36834" w:rsidRPr="00D36834" w:rsidRDefault="00D36834" w:rsidP="00D36834">
      <w:r w:rsidRPr="00D36834">
        <w:rPr>
          <w:b/>
          <w:bCs/>
        </w:rPr>
        <w:t>3.1 Objective</w:t>
      </w:r>
      <w:r w:rsidRPr="00D36834">
        <w:br/>
        <w:t>LDA is a supervised learning technique used for both dimensionality reduction and classification. Unlike PCA, which maximizes variance, LDA seeks to maximize the separability between classes by finding the optimal linear combinations of features that separate classes.</w:t>
      </w:r>
    </w:p>
    <w:p w14:paraId="46E337FD" w14:textId="77777777" w:rsidR="00D36834" w:rsidRPr="00D36834" w:rsidRDefault="00D36834" w:rsidP="00D36834">
      <w:r w:rsidRPr="00D36834">
        <w:rPr>
          <w:b/>
          <w:bCs/>
        </w:rPr>
        <w:t>3.2 Methodology</w:t>
      </w:r>
    </w:p>
    <w:p w14:paraId="15E7B65C" w14:textId="77777777" w:rsidR="00D36834" w:rsidRPr="00D36834" w:rsidRDefault="00D36834" w:rsidP="00D36834">
      <w:pPr>
        <w:numPr>
          <w:ilvl w:val="0"/>
          <w:numId w:val="2"/>
        </w:numPr>
      </w:pPr>
      <w:r w:rsidRPr="00D36834">
        <w:rPr>
          <w:b/>
          <w:bCs/>
        </w:rPr>
        <w:t>Compute Class Means and Overall Mean</w:t>
      </w:r>
      <w:r w:rsidRPr="00D36834">
        <w:t>: For each class, calculate the mean vector, then compute the overall mean of the data.</w:t>
      </w:r>
    </w:p>
    <w:p w14:paraId="754BABE7" w14:textId="77777777" w:rsidR="00D36834" w:rsidRPr="00D36834" w:rsidRDefault="00D36834" w:rsidP="00D36834">
      <w:pPr>
        <w:numPr>
          <w:ilvl w:val="0"/>
          <w:numId w:val="2"/>
        </w:numPr>
      </w:pPr>
      <w:r w:rsidRPr="00D36834">
        <w:rPr>
          <w:b/>
          <w:bCs/>
        </w:rPr>
        <w:t>Calculate Scatter Matrices</w:t>
      </w:r>
      <w:r w:rsidRPr="00D36834">
        <w:t>:</w:t>
      </w:r>
    </w:p>
    <w:p w14:paraId="730EBDDE" w14:textId="77777777" w:rsidR="00D36834" w:rsidRPr="00D36834" w:rsidRDefault="00D36834" w:rsidP="00D36834">
      <w:pPr>
        <w:numPr>
          <w:ilvl w:val="1"/>
          <w:numId w:val="2"/>
        </w:numPr>
      </w:pPr>
      <w:r w:rsidRPr="00D36834">
        <w:rPr>
          <w:b/>
          <w:bCs/>
        </w:rPr>
        <w:lastRenderedPageBreak/>
        <w:t>Within-Class Scatter Matrix</w:t>
      </w:r>
      <w:r w:rsidRPr="00D36834">
        <w:t>: Measures the spread within each class.</w:t>
      </w:r>
    </w:p>
    <w:p w14:paraId="1796DEB8" w14:textId="77777777" w:rsidR="00D36834" w:rsidRPr="00D36834" w:rsidRDefault="00D36834" w:rsidP="00D36834">
      <w:pPr>
        <w:numPr>
          <w:ilvl w:val="1"/>
          <w:numId w:val="2"/>
        </w:numPr>
      </w:pPr>
      <w:r w:rsidRPr="00D36834">
        <w:rPr>
          <w:b/>
          <w:bCs/>
        </w:rPr>
        <w:t>Between-Class Scatter Matrix</w:t>
      </w:r>
      <w:r w:rsidRPr="00D36834">
        <w:t>: Measures the spread between different classes.</w:t>
      </w:r>
    </w:p>
    <w:p w14:paraId="11EAF012" w14:textId="77777777" w:rsidR="00D36834" w:rsidRPr="00D36834" w:rsidRDefault="00D36834" w:rsidP="00D36834">
      <w:pPr>
        <w:numPr>
          <w:ilvl w:val="0"/>
          <w:numId w:val="2"/>
        </w:numPr>
      </w:pPr>
      <w:r w:rsidRPr="00D36834">
        <w:rPr>
          <w:b/>
          <w:bCs/>
        </w:rPr>
        <w:t>Eigen Decomposition</w:t>
      </w:r>
      <w:r w:rsidRPr="00D36834">
        <w:t>: The optimal directions (linear discriminants) are obtained by maximizing the ratio of between-class variance to within-class variance.</w:t>
      </w:r>
    </w:p>
    <w:p w14:paraId="7D0890FE" w14:textId="77777777" w:rsidR="00D36834" w:rsidRPr="00D36834" w:rsidRDefault="00D36834" w:rsidP="00D36834">
      <w:pPr>
        <w:numPr>
          <w:ilvl w:val="0"/>
          <w:numId w:val="2"/>
        </w:numPr>
      </w:pPr>
      <w:r w:rsidRPr="00D36834">
        <w:rPr>
          <w:b/>
          <w:bCs/>
        </w:rPr>
        <w:t>Select Linear Discriminants</w:t>
      </w:r>
      <w:r w:rsidRPr="00D36834">
        <w:t>: The number of discriminants is limited to the number of classes minus one.</w:t>
      </w:r>
    </w:p>
    <w:p w14:paraId="4CAF51CA" w14:textId="77777777" w:rsidR="00D36834" w:rsidRPr="00D36834" w:rsidRDefault="00D36834" w:rsidP="00D36834">
      <w:pPr>
        <w:numPr>
          <w:ilvl w:val="0"/>
          <w:numId w:val="2"/>
        </w:numPr>
      </w:pPr>
      <w:r w:rsidRPr="00D36834">
        <w:rPr>
          <w:b/>
          <w:bCs/>
        </w:rPr>
        <w:t>Transform Data</w:t>
      </w:r>
      <w:r w:rsidRPr="00D36834">
        <w:t>: The data is projected onto the selected discriminants to achieve class separation.</w:t>
      </w:r>
    </w:p>
    <w:p w14:paraId="7CE19369" w14:textId="77777777" w:rsidR="00D36834" w:rsidRPr="00D36834" w:rsidRDefault="00D36834" w:rsidP="00D36834">
      <w:r w:rsidRPr="00D36834">
        <w:rPr>
          <w:b/>
          <w:bCs/>
        </w:rPr>
        <w:t>3.3 Applications</w:t>
      </w:r>
      <w:r w:rsidRPr="00D36834">
        <w:br/>
        <w:t>LDA is widely used in classification tasks, particularly in domains such as text classification, facial recognition, and medical diagnosis, where class labels are available and separability is crucial.</w:t>
      </w:r>
    </w:p>
    <w:p w14:paraId="74E12BF6" w14:textId="77777777" w:rsidR="00D36834" w:rsidRPr="00D36834" w:rsidRDefault="00D36834" w:rsidP="00D36834">
      <w:r w:rsidRPr="00D36834">
        <w:pict w14:anchorId="0BD70E0B">
          <v:rect id="_x0000_i1057" style="width:0;height:1.5pt" o:hralign="center" o:hrstd="t" o:hr="t" fillcolor="#a0a0a0" stroked="f"/>
        </w:pict>
      </w:r>
    </w:p>
    <w:p w14:paraId="7D607047" w14:textId="77777777" w:rsidR="00D36834" w:rsidRPr="00D36834" w:rsidRDefault="00D36834" w:rsidP="00D36834">
      <w:pPr>
        <w:rPr>
          <w:b/>
          <w:bCs/>
        </w:rPr>
      </w:pPr>
      <w:r w:rsidRPr="00D36834">
        <w:rPr>
          <w:b/>
          <w:bCs/>
        </w:rPr>
        <w:t>4. Mathematical Foundation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3094"/>
        <w:gridCol w:w="4293"/>
      </w:tblGrid>
      <w:tr w:rsidR="00D36834" w:rsidRPr="00D36834" w14:paraId="0C046158" w14:textId="77777777" w:rsidTr="00D36834">
        <w:trPr>
          <w:tblHeader/>
          <w:tblCellSpacing w:w="15" w:type="dxa"/>
        </w:trPr>
        <w:tc>
          <w:tcPr>
            <w:tcW w:w="0" w:type="auto"/>
            <w:vAlign w:val="center"/>
            <w:hideMark/>
          </w:tcPr>
          <w:p w14:paraId="77C053FE" w14:textId="77777777" w:rsidR="00D36834" w:rsidRPr="00D36834" w:rsidRDefault="00D36834" w:rsidP="00D36834">
            <w:pPr>
              <w:rPr>
                <w:b/>
                <w:bCs/>
              </w:rPr>
            </w:pPr>
            <w:r w:rsidRPr="00D36834">
              <w:rPr>
                <w:b/>
                <w:bCs/>
              </w:rPr>
              <w:t>Aspect</w:t>
            </w:r>
          </w:p>
        </w:tc>
        <w:tc>
          <w:tcPr>
            <w:tcW w:w="0" w:type="auto"/>
            <w:vAlign w:val="center"/>
            <w:hideMark/>
          </w:tcPr>
          <w:p w14:paraId="28632F63" w14:textId="77777777" w:rsidR="00D36834" w:rsidRPr="00D36834" w:rsidRDefault="00D36834" w:rsidP="00D36834">
            <w:pPr>
              <w:rPr>
                <w:b/>
                <w:bCs/>
              </w:rPr>
            </w:pPr>
            <w:r w:rsidRPr="00D36834">
              <w:rPr>
                <w:b/>
                <w:bCs/>
              </w:rPr>
              <w:t>PCA</w:t>
            </w:r>
          </w:p>
        </w:tc>
        <w:tc>
          <w:tcPr>
            <w:tcW w:w="0" w:type="auto"/>
            <w:vAlign w:val="center"/>
            <w:hideMark/>
          </w:tcPr>
          <w:p w14:paraId="001DA30A" w14:textId="77777777" w:rsidR="00D36834" w:rsidRPr="00D36834" w:rsidRDefault="00D36834" w:rsidP="00D36834">
            <w:pPr>
              <w:rPr>
                <w:b/>
                <w:bCs/>
              </w:rPr>
            </w:pPr>
            <w:r w:rsidRPr="00D36834">
              <w:rPr>
                <w:b/>
                <w:bCs/>
              </w:rPr>
              <w:t>LDA</w:t>
            </w:r>
          </w:p>
        </w:tc>
      </w:tr>
      <w:tr w:rsidR="00D36834" w:rsidRPr="00D36834" w14:paraId="47A4BF1A" w14:textId="77777777" w:rsidTr="00D36834">
        <w:trPr>
          <w:tblCellSpacing w:w="15" w:type="dxa"/>
        </w:trPr>
        <w:tc>
          <w:tcPr>
            <w:tcW w:w="0" w:type="auto"/>
            <w:vAlign w:val="center"/>
            <w:hideMark/>
          </w:tcPr>
          <w:p w14:paraId="1F1734FB" w14:textId="77777777" w:rsidR="00D36834" w:rsidRPr="00D36834" w:rsidRDefault="00D36834" w:rsidP="00D36834">
            <w:r w:rsidRPr="00D36834">
              <w:rPr>
                <w:b/>
                <w:bCs/>
              </w:rPr>
              <w:t>Objective</w:t>
            </w:r>
          </w:p>
        </w:tc>
        <w:tc>
          <w:tcPr>
            <w:tcW w:w="0" w:type="auto"/>
            <w:vAlign w:val="center"/>
            <w:hideMark/>
          </w:tcPr>
          <w:p w14:paraId="58583207" w14:textId="77777777" w:rsidR="00D36834" w:rsidRPr="00D36834" w:rsidRDefault="00D36834" w:rsidP="00D36834">
            <w:r w:rsidRPr="00D36834">
              <w:t>Maximize variance</w:t>
            </w:r>
          </w:p>
        </w:tc>
        <w:tc>
          <w:tcPr>
            <w:tcW w:w="0" w:type="auto"/>
            <w:vAlign w:val="center"/>
            <w:hideMark/>
          </w:tcPr>
          <w:p w14:paraId="4A84119E" w14:textId="77777777" w:rsidR="00D36834" w:rsidRPr="00D36834" w:rsidRDefault="00D36834" w:rsidP="00D36834">
            <w:r w:rsidRPr="00D36834">
              <w:t>Maximize class separability</w:t>
            </w:r>
          </w:p>
        </w:tc>
      </w:tr>
      <w:tr w:rsidR="00D36834" w:rsidRPr="00D36834" w14:paraId="0189FC02" w14:textId="77777777" w:rsidTr="00D36834">
        <w:trPr>
          <w:tblCellSpacing w:w="15" w:type="dxa"/>
        </w:trPr>
        <w:tc>
          <w:tcPr>
            <w:tcW w:w="0" w:type="auto"/>
            <w:vAlign w:val="center"/>
            <w:hideMark/>
          </w:tcPr>
          <w:p w14:paraId="16442715" w14:textId="77777777" w:rsidR="00D36834" w:rsidRPr="00D36834" w:rsidRDefault="00D36834" w:rsidP="00D36834">
            <w:r w:rsidRPr="00D36834">
              <w:rPr>
                <w:b/>
                <w:bCs/>
              </w:rPr>
              <w:t>Learning Type</w:t>
            </w:r>
          </w:p>
        </w:tc>
        <w:tc>
          <w:tcPr>
            <w:tcW w:w="0" w:type="auto"/>
            <w:vAlign w:val="center"/>
            <w:hideMark/>
          </w:tcPr>
          <w:p w14:paraId="4F9C13EA" w14:textId="77777777" w:rsidR="00D36834" w:rsidRPr="00D36834" w:rsidRDefault="00D36834" w:rsidP="00D36834">
            <w:r w:rsidRPr="00D36834">
              <w:t>Unsupervised</w:t>
            </w:r>
          </w:p>
        </w:tc>
        <w:tc>
          <w:tcPr>
            <w:tcW w:w="0" w:type="auto"/>
            <w:vAlign w:val="center"/>
            <w:hideMark/>
          </w:tcPr>
          <w:p w14:paraId="31B4D632" w14:textId="77777777" w:rsidR="00D36834" w:rsidRPr="00D36834" w:rsidRDefault="00D36834" w:rsidP="00D36834">
            <w:r w:rsidRPr="00D36834">
              <w:t>Supervised</w:t>
            </w:r>
          </w:p>
        </w:tc>
      </w:tr>
      <w:tr w:rsidR="00D36834" w:rsidRPr="00D36834" w14:paraId="4F3FFBBC" w14:textId="77777777" w:rsidTr="00D36834">
        <w:trPr>
          <w:tblCellSpacing w:w="15" w:type="dxa"/>
        </w:trPr>
        <w:tc>
          <w:tcPr>
            <w:tcW w:w="0" w:type="auto"/>
            <w:vAlign w:val="center"/>
            <w:hideMark/>
          </w:tcPr>
          <w:p w14:paraId="259582EA" w14:textId="77777777" w:rsidR="00D36834" w:rsidRPr="00D36834" w:rsidRDefault="00D36834" w:rsidP="00D36834">
            <w:r w:rsidRPr="00D36834">
              <w:rPr>
                <w:b/>
                <w:bCs/>
              </w:rPr>
              <w:t>Data Requirement</w:t>
            </w:r>
          </w:p>
        </w:tc>
        <w:tc>
          <w:tcPr>
            <w:tcW w:w="0" w:type="auto"/>
            <w:vAlign w:val="center"/>
            <w:hideMark/>
          </w:tcPr>
          <w:p w14:paraId="73CC0899" w14:textId="77777777" w:rsidR="00D36834" w:rsidRPr="00D36834" w:rsidRDefault="00D36834" w:rsidP="00D36834">
            <w:proofErr w:type="spellStart"/>
            <w:r w:rsidRPr="00D36834">
              <w:t>Unlabeled</w:t>
            </w:r>
            <w:proofErr w:type="spellEnd"/>
            <w:r w:rsidRPr="00D36834">
              <w:t xml:space="preserve"> data</w:t>
            </w:r>
          </w:p>
        </w:tc>
        <w:tc>
          <w:tcPr>
            <w:tcW w:w="0" w:type="auto"/>
            <w:vAlign w:val="center"/>
            <w:hideMark/>
          </w:tcPr>
          <w:p w14:paraId="7572C6C2" w14:textId="77777777" w:rsidR="00D36834" w:rsidRPr="00D36834" w:rsidRDefault="00D36834" w:rsidP="00D36834">
            <w:proofErr w:type="spellStart"/>
            <w:r w:rsidRPr="00D36834">
              <w:t>Labeled</w:t>
            </w:r>
            <w:proofErr w:type="spellEnd"/>
            <w:r w:rsidRPr="00D36834">
              <w:t xml:space="preserve"> data</w:t>
            </w:r>
          </w:p>
        </w:tc>
      </w:tr>
      <w:tr w:rsidR="00D36834" w:rsidRPr="00D36834" w14:paraId="1E6FA89B" w14:textId="77777777" w:rsidTr="00D36834">
        <w:trPr>
          <w:tblCellSpacing w:w="15" w:type="dxa"/>
        </w:trPr>
        <w:tc>
          <w:tcPr>
            <w:tcW w:w="0" w:type="auto"/>
            <w:vAlign w:val="center"/>
            <w:hideMark/>
          </w:tcPr>
          <w:p w14:paraId="64A92D7E" w14:textId="77777777" w:rsidR="00D36834" w:rsidRPr="00D36834" w:rsidRDefault="00D36834" w:rsidP="00D36834">
            <w:r w:rsidRPr="00D36834">
              <w:rPr>
                <w:b/>
                <w:bCs/>
              </w:rPr>
              <w:t>Scatter Matrix</w:t>
            </w:r>
          </w:p>
        </w:tc>
        <w:tc>
          <w:tcPr>
            <w:tcW w:w="0" w:type="auto"/>
            <w:vAlign w:val="center"/>
            <w:hideMark/>
          </w:tcPr>
          <w:p w14:paraId="49431E94" w14:textId="77777777" w:rsidR="00D36834" w:rsidRPr="00D36834" w:rsidRDefault="00D36834" w:rsidP="00D36834">
            <w:r w:rsidRPr="00D36834">
              <w:t>Based on covariance matrix of features</w:t>
            </w:r>
          </w:p>
        </w:tc>
        <w:tc>
          <w:tcPr>
            <w:tcW w:w="0" w:type="auto"/>
            <w:vAlign w:val="center"/>
            <w:hideMark/>
          </w:tcPr>
          <w:p w14:paraId="2EF8EB82" w14:textId="77777777" w:rsidR="00D36834" w:rsidRPr="00D36834" w:rsidRDefault="00D36834" w:rsidP="00D36834">
            <w:r w:rsidRPr="00D36834">
              <w:t>Based on within-class and between-class scatter matrices</w:t>
            </w:r>
          </w:p>
        </w:tc>
      </w:tr>
      <w:tr w:rsidR="00D36834" w:rsidRPr="00D36834" w14:paraId="17787033" w14:textId="77777777" w:rsidTr="00D36834">
        <w:trPr>
          <w:tblCellSpacing w:w="15" w:type="dxa"/>
        </w:trPr>
        <w:tc>
          <w:tcPr>
            <w:tcW w:w="0" w:type="auto"/>
            <w:vAlign w:val="center"/>
            <w:hideMark/>
          </w:tcPr>
          <w:p w14:paraId="3CA3F5A3" w14:textId="77777777" w:rsidR="00D36834" w:rsidRPr="00D36834" w:rsidRDefault="00D36834" w:rsidP="00D36834">
            <w:r w:rsidRPr="00D36834">
              <w:rPr>
                <w:b/>
                <w:bCs/>
              </w:rPr>
              <w:t>Components Limit</w:t>
            </w:r>
          </w:p>
        </w:tc>
        <w:tc>
          <w:tcPr>
            <w:tcW w:w="0" w:type="auto"/>
            <w:vAlign w:val="center"/>
            <w:hideMark/>
          </w:tcPr>
          <w:p w14:paraId="791331F2" w14:textId="77777777" w:rsidR="00D36834" w:rsidRPr="00D36834" w:rsidRDefault="00D36834" w:rsidP="00D36834">
            <w:r w:rsidRPr="00D36834">
              <w:t>Limited by feature or observation count</w:t>
            </w:r>
          </w:p>
        </w:tc>
        <w:tc>
          <w:tcPr>
            <w:tcW w:w="0" w:type="auto"/>
            <w:vAlign w:val="center"/>
            <w:hideMark/>
          </w:tcPr>
          <w:p w14:paraId="707018E8" w14:textId="77777777" w:rsidR="00D36834" w:rsidRPr="00D36834" w:rsidRDefault="00D36834" w:rsidP="00D36834">
            <w:r w:rsidRPr="00D36834">
              <w:t>Limited by the number of classes minus one</w:t>
            </w:r>
          </w:p>
        </w:tc>
      </w:tr>
    </w:tbl>
    <w:p w14:paraId="02750802" w14:textId="77777777" w:rsidR="00D36834" w:rsidRPr="00D36834" w:rsidRDefault="00D36834" w:rsidP="00D36834">
      <w:r w:rsidRPr="00D36834">
        <w:rPr>
          <w:b/>
          <w:bCs/>
        </w:rPr>
        <w:t>PCA</w:t>
      </w:r>
      <w:r w:rsidRPr="00D36834">
        <w:t xml:space="preserve"> uses eigen decomposition of the covariance matrix, making it independent of class labels, while </w:t>
      </w:r>
      <w:r w:rsidRPr="00D36834">
        <w:rPr>
          <w:b/>
          <w:bCs/>
        </w:rPr>
        <w:t>LDA</w:t>
      </w:r>
      <w:r w:rsidRPr="00D36834">
        <w:t xml:space="preserve"> maximizes a ratio of the between-class to within-class scatter, requiring </w:t>
      </w:r>
      <w:proofErr w:type="spellStart"/>
      <w:r w:rsidRPr="00D36834">
        <w:t>labeled</w:t>
      </w:r>
      <w:proofErr w:type="spellEnd"/>
      <w:r w:rsidRPr="00D36834">
        <w:t xml:space="preserve"> data.</w:t>
      </w:r>
    </w:p>
    <w:p w14:paraId="5EC0E009" w14:textId="77777777" w:rsidR="00D36834" w:rsidRPr="00D36834" w:rsidRDefault="00D36834" w:rsidP="00D36834">
      <w:r w:rsidRPr="00D36834">
        <w:pict w14:anchorId="54427C5C">
          <v:rect id="_x0000_i1058" style="width:0;height:1.5pt" o:hralign="center" o:hrstd="t" o:hr="t" fillcolor="#a0a0a0" stroked="f"/>
        </w:pict>
      </w:r>
    </w:p>
    <w:tbl>
      <w:tblPr>
        <w:tblpPr w:leftFromText="180" w:rightFromText="180" w:vertAnchor="text" w:horzAnchor="margin" w:tblpY="354"/>
        <w:tblW w:w="0" w:type="auto"/>
        <w:tblCellSpacing w:w="15" w:type="dxa"/>
        <w:tblCellMar>
          <w:top w:w="15" w:type="dxa"/>
          <w:left w:w="15" w:type="dxa"/>
          <w:bottom w:w="15" w:type="dxa"/>
          <w:right w:w="15" w:type="dxa"/>
        </w:tblCellMar>
        <w:tblLook w:val="04A0" w:firstRow="1" w:lastRow="0" w:firstColumn="1" w:lastColumn="0" w:noHBand="0" w:noVBand="1"/>
      </w:tblPr>
      <w:tblGrid>
        <w:gridCol w:w="1858"/>
        <w:gridCol w:w="3405"/>
        <w:gridCol w:w="3331"/>
      </w:tblGrid>
      <w:tr w:rsidR="00D36834" w:rsidRPr="00D36834" w14:paraId="41A71CCB" w14:textId="77777777" w:rsidTr="00D36834">
        <w:trPr>
          <w:tblHeader/>
          <w:tblCellSpacing w:w="15" w:type="dxa"/>
        </w:trPr>
        <w:tc>
          <w:tcPr>
            <w:tcW w:w="0" w:type="auto"/>
            <w:vAlign w:val="center"/>
            <w:hideMark/>
          </w:tcPr>
          <w:p w14:paraId="2B899BD9" w14:textId="77777777" w:rsidR="00D36834" w:rsidRPr="00D36834" w:rsidRDefault="00D36834" w:rsidP="00D36834">
            <w:pPr>
              <w:rPr>
                <w:b/>
                <w:bCs/>
              </w:rPr>
            </w:pPr>
            <w:r w:rsidRPr="00D36834">
              <w:rPr>
                <w:b/>
                <w:bCs/>
              </w:rPr>
              <w:t>Feature</w:t>
            </w:r>
          </w:p>
        </w:tc>
        <w:tc>
          <w:tcPr>
            <w:tcW w:w="0" w:type="auto"/>
            <w:vAlign w:val="center"/>
            <w:hideMark/>
          </w:tcPr>
          <w:p w14:paraId="592CA846" w14:textId="77777777" w:rsidR="00D36834" w:rsidRPr="00D36834" w:rsidRDefault="00D36834" w:rsidP="00D36834">
            <w:pPr>
              <w:rPr>
                <w:b/>
                <w:bCs/>
              </w:rPr>
            </w:pPr>
            <w:r w:rsidRPr="00D36834">
              <w:rPr>
                <w:b/>
                <w:bCs/>
              </w:rPr>
              <w:t>PCA</w:t>
            </w:r>
          </w:p>
        </w:tc>
        <w:tc>
          <w:tcPr>
            <w:tcW w:w="0" w:type="auto"/>
            <w:vAlign w:val="center"/>
            <w:hideMark/>
          </w:tcPr>
          <w:p w14:paraId="21407A78" w14:textId="77777777" w:rsidR="00D36834" w:rsidRPr="00D36834" w:rsidRDefault="00D36834" w:rsidP="00D36834">
            <w:pPr>
              <w:rPr>
                <w:b/>
                <w:bCs/>
              </w:rPr>
            </w:pPr>
            <w:r w:rsidRPr="00D36834">
              <w:rPr>
                <w:b/>
                <w:bCs/>
              </w:rPr>
              <w:t>LDA</w:t>
            </w:r>
          </w:p>
        </w:tc>
      </w:tr>
      <w:tr w:rsidR="00D36834" w:rsidRPr="00D36834" w14:paraId="5AD1B2EC" w14:textId="77777777" w:rsidTr="00D36834">
        <w:trPr>
          <w:tblCellSpacing w:w="15" w:type="dxa"/>
        </w:trPr>
        <w:tc>
          <w:tcPr>
            <w:tcW w:w="0" w:type="auto"/>
            <w:vAlign w:val="center"/>
            <w:hideMark/>
          </w:tcPr>
          <w:p w14:paraId="4308715C" w14:textId="77777777" w:rsidR="00D36834" w:rsidRPr="00D36834" w:rsidRDefault="00D36834" w:rsidP="00D36834">
            <w:r w:rsidRPr="00D36834">
              <w:rPr>
                <w:b/>
                <w:bCs/>
              </w:rPr>
              <w:t>Supervision</w:t>
            </w:r>
          </w:p>
        </w:tc>
        <w:tc>
          <w:tcPr>
            <w:tcW w:w="0" w:type="auto"/>
            <w:vAlign w:val="center"/>
            <w:hideMark/>
          </w:tcPr>
          <w:p w14:paraId="35F1B98E" w14:textId="77777777" w:rsidR="00D36834" w:rsidRPr="00D36834" w:rsidRDefault="00D36834" w:rsidP="00D36834">
            <w:r w:rsidRPr="00D36834">
              <w:t>Unsupervised</w:t>
            </w:r>
          </w:p>
        </w:tc>
        <w:tc>
          <w:tcPr>
            <w:tcW w:w="0" w:type="auto"/>
            <w:vAlign w:val="center"/>
            <w:hideMark/>
          </w:tcPr>
          <w:p w14:paraId="15683BFA" w14:textId="77777777" w:rsidR="00D36834" w:rsidRPr="00D36834" w:rsidRDefault="00D36834" w:rsidP="00D36834">
            <w:r w:rsidRPr="00D36834">
              <w:t>Supervised</w:t>
            </w:r>
          </w:p>
        </w:tc>
      </w:tr>
      <w:tr w:rsidR="00D36834" w:rsidRPr="00D36834" w14:paraId="647FC1F0" w14:textId="77777777" w:rsidTr="00D36834">
        <w:trPr>
          <w:tblCellSpacing w:w="15" w:type="dxa"/>
        </w:trPr>
        <w:tc>
          <w:tcPr>
            <w:tcW w:w="0" w:type="auto"/>
            <w:vAlign w:val="center"/>
            <w:hideMark/>
          </w:tcPr>
          <w:p w14:paraId="39C9DE0D" w14:textId="77777777" w:rsidR="00D36834" w:rsidRPr="00D36834" w:rsidRDefault="00D36834" w:rsidP="00D36834">
            <w:r w:rsidRPr="00D36834">
              <w:rPr>
                <w:b/>
                <w:bCs/>
              </w:rPr>
              <w:t>Focus</w:t>
            </w:r>
          </w:p>
        </w:tc>
        <w:tc>
          <w:tcPr>
            <w:tcW w:w="0" w:type="auto"/>
            <w:vAlign w:val="center"/>
            <w:hideMark/>
          </w:tcPr>
          <w:p w14:paraId="10587C28" w14:textId="77777777" w:rsidR="00D36834" w:rsidRPr="00D36834" w:rsidRDefault="00D36834" w:rsidP="00D36834">
            <w:r w:rsidRPr="00D36834">
              <w:t>Variance Maximization</w:t>
            </w:r>
          </w:p>
        </w:tc>
        <w:tc>
          <w:tcPr>
            <w:tcW w:w="0" w:type="auto"/>
            <w:vAlign w:val="center"/>
            <w:hideMark/>
          </w:tcPr>
          <w:p w14:paraId="2D9FBF6F" w14:textId="77777777" w:rsidR="00D36834" w:rsidRPr="00D36834" w:rsidRDefault="00D36834" w:rsidP="00D36834">
            <w:r w:rsidRPr="00D36834">
              <w:t>Class Separability</w:t>
            </w:r>
          </w:p>
        </w:tc>
      </w:tr>
      <w:tr w:rsidR="00D36834" w:rsidRPr="00D36834" w14:paraId="70BB4C3A" w14:textId="77777777" w:rsidTr="00D36834">
        <w:trPr>
          <w:tblCellSpacing w:w="15" w:type="dxa"/>
        </w:trPr>
        <w:tc>
          <w:tcPr>
            <w:tcW w:w="0" w:type="auto"/>
            <w:vAlign w:val="center"/>
            <w:hideMark/>
          </w:tcPr>
          <w:p w14:paraId="1440125F" w14:textId="77777777" w:rsidR="00D36834" w:rsidRPr="00D36834" w:rsidRDefault="00D36834" w:rsidP="00D36834">
            <w:r w:rsidRPr="00D36834">
              <w:rPr>
                <w:b/>
                <w:bCs/>
              </w:rPr>
              <w:t>Mathematical Basis</w:t>
            </w:r>
          </w:p>
        </w:tc>
        <w:tc>
          <w:tcPr>
            <w:tcW w:w="0" w:type="auto"/>
            <w:vAlign w:val="center"/>
            <w:hideMark/>
          </w:tcPr>
          <w:p w14:paraId="790D757D" w14:textId="77777777" w:rsidR="00D36834" w:rsidRPr="00D36834" w:rsidRDefault="00D36834" w:rsidP="00D36834">
            <w:r w:rsidRPr="00D36834">
              <w:t>Covariance Matrix</w:t>
            </w:r>
          </w:p>
        </w:tc>
        <w:tc>
          <w:tcPr>
            <w:tcW w:w="0" w:type="auto"/>
            <w:vAlign w:val="center"/>
            <w:hideMark/>
          </w:tcPr>
          <w:p w14:paraId="14613858" w14:textId="77777777" w:rsidR="00D36834" w:rsidRPr="00D36834" w:rsidRDefault="00D36834" w:rsidP="00D36834">
            <w:r w:rsidRPr="00D36834">
              <w:t>Scatter Matrices</w:t>
            </w:r>
          </w:p>
        </w:tc>
      </w:tr>
      <w:tr w:rsidR="00D36834" w:rsidRPr="00D36834" w14:paraId="7EA3FB33" w14:textId="77777777" w:rsidTr="00D36834">
        <w:trPr>
          <w:tblCellSpacing w:w="15" w:type="dxa"/>
        </w:trPr>
        <w:tc>
          <w:tcPr>
            <w:tcW w:w="0" w:type="auto"/>
            <w:vAlign w:val="center"/>
            <w:hideMark/>
          </w:tcPr>
          <w:p w14:paraId="5C68391E" w14:textId="77777777" w:rsidR="00D36834" w:rsidRPr="00D36834" w:rsidRDefault="00D36834" w:rsidP="00D36834">
            <w:r w:rsidRPr="00D36834">
              <w:rPr>
                <w:b/>
                <w:bCs/>
              </w:rPr>
              <w:t>When to Use</w:t>
            </w:r>
          </w:p>
        </w:tc>
        <w:tc>
          <w:tcPr>
            <w:tcW w:w="0" w:type="auto"/>
            <w:vAlign w:val="center"/>
            <w:hideMark/>
          </w:tcPr>
          <w:p w14:paraId="25640B0B" w14:textId="77777777" w:rsidR="00D36834" w:rsidRPr="00D36834" w:rsidRDefault="00D36834" w:rsidP="00D36834">
            <w:proofErr w:type="spellStart"/>
            <w:r w:rsidRPr="00D36834">
              <w:t>Unlabeled</w:t>
            </w:r>
            <w:proofErr w:type="spellEnd"/>
            <w:r w:rsidRPr="00D36834">
              <w:t xml:space="preserve"> data or for noise reduction</w:t>
            </w:r>
          </w:p>
        </w:tc>
        <w:tc>
          <w:tcPr>
            <w:tcW w:w="0" w:type="auto"/>
            <w:vAlign w:val="center"/>
            <w:hideMark/>
          </w:tcPr>
          <w:p w14:paraId="0A0861FE" w14:textId="77777777" w:rsidR="00D36834" w:rsidRPr="00D36834" w:rsidRDefault="00D36834" w:rsidP="00D36834">
            <w:r w:rsidRPr="00D36834">
              <w:t xml:space="preserve">Classification tasks with </w:t>
            </w:r>
            <w:proofErr w:type="spellStart"/>
            <w:r w:rsidRPr="00D36834">
              <w:t>labeled</w:t>
            </w:r>
            <w:proofErr w:type="spellEnd"/>
            <w:r w:rsidRPr="00D36834">
              <w:t xml:space="preserve"> data</w:t>
            </w:r>
          </w:p>
        </w:tc>
      </w:tr>
    </w:tbl>
    <w:p w14:paraId="285F92AA" w14:textId="77777777" w:rsidR="00D36834" w:rsidRPr="00D36834" w:rsidRDefault="00D36834" w:rsidP="00D36834">
      <w:pPr>
        <w:rPr>
          <w:b/>
          <w:bCs/>
        </w:rPr>
      </w:pPr>
      <w:r w:rsidRPr="00D36834">
        <w:rPr>
          <w:b/>
          <w:bCs/>
        </w:rPr>
        <w:t>5. Comparison of PCA and LDA</w:t>
      </w:r>
    </w:p>
    <w:p w14:paraId="0AA13E26" w14:textId="77777777" w:rsidR="00D36834" w:rsidRPr="00D36834" w:rsidRDefault="00D36834" w:rsidP="00D36834">
      <w:r w:rsidRPr="00D36834">
        <w:t>PCA is optimal when data labels are not available, making it valuable for exploratory data analysis. LDA, on the other hand, is effective for classification tasks as it aims to enhance class separability.</w:t>
      </w:r>
    </w:p>
    <w:p w14:paraId="66D9F924" w14:textId="77777777" w:rsidR="00D36834" w:rsidRPr="00D36834" w:rsidRDefault="00D36834" w:rsidP="00D36834">
      <w:r w:rsidRPr="00D36834">
        <w:lastRenderedPageBreak/>
        <w:pict w14:anchorId="15A9B063">
          <v:rect id="_x0000_i1059" style="width:0;height:1.5pt" o:hralign="center" o:hrstd="t" o:hr="t" fillcolor="#a0a0a0" stroked="f"/>
        </w:pict>
      </w:r>
    </w:p>
    <w:p w14:paraId="5337C2E7" w14:textId="77777777" w:rsidR="00D36834" w:rsidRPr="00D36834" w:rsidRDefault="00D36834" w:rsidP="00D36834">
      <w:pPr>
        <w:rPr>
          <w:b/>
          <w:bCs/>
        </w:rPr>
      </w:pPr>
      <w:r w:rsidRPr="00D36834">
        <w:rPr>
          <w:b/>
          <w:bCs/>
        </w:rPr>
        <w:t>6. Conclusion</w:t>
      </w:r>
    </w:p>
    <w:p w14:paraId="1D3CF62E" w14:textId="77777777" w:rsidR="00D36834" w:rsidRPr="00D36834" w:rsidRDefault="00D36834" w:rsidP="00D36834">
      <w:r w:rsidRPr="00D36834">
        <w:t xml:space="preserve">Both PCA and LDA serve essential roles in the realm of dimensionality reduction. </w:t>
      </w:r>
      <w:r w:rsidRPr="00D36834">
        <w:rPr>
          <w:b/>
          <w:bCs/>
        </w:rPr>
        <w:t>PCA</w:t>
      </w:r>
      <w:r w:rsidRPr="00D36834">
        <w:t xml:space="preserve"> is primarily useful for reducing dimensionality in </w:t>
      </w:r>
      <w:proofErr w:type="spellStart"/>
      <w:r w:rsidRPr="00D36834">
        <w:t>unlabeled</w:t>
      </w:r>
      <w:proofErr w:type="spellEnd"/>
      <w:r w:rsidRPr="00D36834">
        <w:t xml:space="preserve"> datasets, capturing the most variance, and simplifying feature sets. </w:t>
      </w:r>
      <w:r w:rsidRPr="00D36834">
        <w:rPr>
          <w:b/>
          <w:bCs/>
        </w:rPr>
        <w:t>LDA</w:t>
      </w:r>
      <w:r w:rsidRPr="00D36834">
        <w:t xml:space="preserve"> leverages class labels to maximize separability, making it valuable for classification. Choosing between PCA and LDA depends on the data and the problem requirements: when the objective is to capture the most information regardless of class, PCA is suitable, while for classification-based dimensionality reduction, LDA is more effective. Both methods improve computational efficiency and model performance, underscoring the importance of dimensionality reduction in data science.</w:t>
      </w:r>
    </w:p>
    <w:p w14:paraId="46BD0985" w14:textId="084858E1" w:rsidR="00D36834" w:rsidRPr="00D36834" w:rsidRDefault="00D36834" w:rsidP="00D36834"/>
    <w:p w14:paraId="58562EEA" w14:textId="77777777" w:rsidR="00B44ED3" w:rsidRDefault="00B44ED3"/>
    <w:sectPr w:rsidR="00B44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93A07"/>
    <w:multiLevelType w:val="multilevel"/>
    <w:tmpl w:val="9DCC4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3B285E"/>
    <w:multiLevelType w:val="multilevel"/>
    <w:tmpl w:val="A30A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3911015">
    <w:abstractNumId w:val="1"/>
  </w:num>
  <w:num w:numId="2" w16cid:durableId="1851212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834"/>
    <w:rsid w:val="006C3AC6"/>
    <w:rsid w:val="00B44ED3"/>
    <w:rsid w:val="00D36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878B"/>
  <w15:chartTrackingRefBased/>
  <w15:docId w15:val="{07730C44-08E9-420A-8ACD-13BAAE5A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112396">
      <w:bodyDiv w:val="1"/>
      <w:marLeft w:val="0"/>
      <w:marRight w:val="0"/>
      <w:marTop w:val="0"/>
      <w:marBottom w:val="0"/>
      <w:divBdr>
        <w:top w:val="none" w:sz="0" w:space="0" w:color="auto"/>
        <w:left w:val="none" w:sz="0" w:space="0" w:color="auto"/>
        <w:bottom w:val="none" w:sz="0" w:space="0" w:color="auto"/>
        <w:right w:val="none" w:sz="0" w:space="0" w:color="auto"/>
      </w:divBdr>
      <w:divsChild>
        <w:div w:id="1078215634">
          <w:marLeft w:val="0"/>
          <w:marRight w:val="0"/>
          <w:marTop w:val="0"/>
          <w:marBottom w:val="0"/>
          <w:divBdr>
            <w:top w:val="none" w:sz="0" w:space="0" w:color="auto"/>
            <w:left w:val="none" w:sz="0" w:space="0" w:color="auto"/>
            <w:bottom w:val="none" w:sz="0" w:space="0" w:color="auto"/>
            <w:right w:val="none" w:sz="0" w:space="0" w:color="auto"/>
          </w:divBdr>
          <w:divsChild>
            <w:div w:id="361520366">
              <w:marLeft w:val="0"/>
              <w:marRight w:val="0"/>
              <w:marTop w:val="0"/>
              <w:marBottom w:val="0"/>
              <w:divBdr>
                <w:top w:val="none" w:sz="0" w:space="0" w:color="auto"/>
                <w:left w:val="none" w:sz="0" w:space="0" w:color="auto"/>
                <w:bottom w:val="none" w:sz="0" w:space="0" w:color="auto"/>
                <w:right w:val="none" w:sz="0" w:space="0" w:color="auto"/>
              </w:divBdr>
              <w:divsChild>
                <w:div w:id="1874808124">
                  <w:marLeft w:val="0"/>
                  <w:marRight w:val="0"/>
                  <w:marTop w:val="0"/>
                  <w:marBottom w:val="0"/>
                  <w:divBdr>
                    <w:top w:val="none" w:sz="0" w:space="0" w:color="auto"/>
                    <w:left w:val="none" w:sz="0" w:space="0" w:color="auto"/>
                    <w:bottom w:val="none" w:sz="0" w:space="0" w:color="auto"/>
                    <w:right w:val="none" w:sz="0" w:space="0" w:color="auto"/>
                  </w:divBdr>
                  <w:divsChild>
                    <w:div w:id="144376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65838">
          <w:marLeft w:val="0"/>
          <w:marRight w:val="0"/>
          <w:marTop w:val="0"/>
          <w:marBottom w:val="0"/>
          <w:divBdr>
            <w:top w:val="none" w:sz="0" w:space="0" w:color="auto"/>
            <w:left w:val="none" w:sz="0" w:space="0" w:color="auto"/>
            <w:bottom w:val="none" w:sz="0" w:space="0" w:color="auto"/>
            <w:right w:val="none" w:sz="0" w:space="0" w:color="auto"/>
          </w:divBdr>
          <w:divsChild>
            <w:div w:id="132528415">
              <w:marLeft w:val="0"/>
              <w:marRight w:val="0"/>
              <w:marTop w:val="0"/>
              <w:marBottom w:val="0"/>
              <w:divBdr>
                <w:top w:val="none" w:sz="0" w:space="0" w:color="auto"/>
                <w:left w:val="none" w:sz="0" w:space="0" w:color="auto"/>
                <w:bottom w:val="none" w:sz="0" w:space="0" w:color="auto"/>
                <w:right w:val="none" w:sz="0" w:space="0" w:color="auto"/>
              </w:divBdr>
              <w:divsChild>
                <w:div w:id="1965888383">
                  <w:marLeft w:val="0"/>
                  <w:marRight w:val="0"/>
                  <w:marTop w:val="0"/>
                  <w:marBottom w:val="0"/>
                  <w:divBdr>
                    <w:top w:val="none" w:sz="0" w:space="0" w:color="auto"/>
                    <w:left w:val="none" w:sz="0" w:space="0" w:color="auto"/>
                    <w:bottom w:val="none" w:sz="0" w:space="0" w:color="auto"/>
                    <w:right w:val="none" w:sz="0" w:space="0" w:color="auto"/>
                  </w:divBdr>
                  <w:divsChild>
                    <w:div w:id="1627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92042">
      <w:bodyDiv w:val="1"/>
      <w:marLeft w:val="0"/>
      <w:marRight w:val="0"/>
      <w:marTop w:val="0"/>
      <w:marBottom w:val="0"/>
      <w:divBdr>
        <w:top w:val="none" w:sz="0" w:space="0" w:color="auto"/>
        <w:left w:val="none" w:sz="0" w:space="0" w:color="auto"/>
        <w:bottom w:val="none" w:sz="0" w:space="0" w:color="auto"/>
        <w:right w:val="none" w:sz="0" w:space="0" w:color="auto"/>
      </w:divBdr>
      <w:divsChild>
        <w:div w:id="1316572090">
          <w:marLeft w:val="0"/>
          <w:marRight w:val="0"/>
          <w:marTop w:val="0"/>
          <w:marBottom w:val="0"/>
          <w:divBdr>
            <w:top w:val="none" w:sz="0" w:space="0" w:color="auto"/>
            <w:left w:val="none" w:sz="0" w:space="0" w:color="auto"/>
            <w:bottom w:val="none" w:sz="0" w:space="0" w:color="auto"/>
            <w:right w:val="none" w:sz="0" w:space="0" w:color="auto"/>
          </w:divBdr>
          <w:divsChild>
            <w:div w:id="2063826164">
              <w:marLeft w:val="0"/>
              <w:marRight w:val="0"/>
              <w:marTop w:val="0"/>
              <w:marBottom w:val="0"/>
              <w:divBdr>
                <w:top w:val="none" w:sz="0" w:space="0" w:color="auto"/>
                <w:left w:val="none" w:sz="0" w:space="0" w:color="auto"/>
                <w:bottom w:val="none" w:sz="0" w:space="0" w:color="auto"/>
                <w:right w:val="none" w:sz="0" w:space="0" w:color="auto"/>
              </w:divBdr>
              <w:divsChild>
                <w:div w:id="1085228544">
                  <w:marLeft w:val="0"/>
                  <w:marRight w:val="0"/>
                  <w:marTop w:val="0"/>
                  <w:marBottom w:val="0"/>
                  <w:divBdr>
                    <w:top w:val="none" w:sz="0" w:space="0" w:color="auto"/>
                    <w:left w:val="none" w:sz="0" w:space="0" w:color="auto"/>
                    <w:bottom w:val="none" w:sz="0" w:space="0" w:color="auto"/>
                    <w:right w:val="none" w:sz="0" w:space="0" w:color="auto"/>
                  </w:divBdr>
                  <w:divsChild>
                    <w:div w:id="4824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39936">
          <w:marLeft w:val="0"/>
          <w:marRight w:val="0"/>
          <w:marTop w:val="0"/>
          <w:marBottom w:val="0"/>
          <w:divBdr>
            <w:top w:val="none" w:sz="0" w:space="0" w:color="auto"/>
            <w:left w:val="none" w:sz="0" w:space="0" w:color="auto"/>
            <w:bottom w:val="none" w:sz="0" w:space="0" w:color="auto"/>
            <w:right w:val="none" w:sz="0" w:space="0" w:color="auto"/>
          </w:divBdr>
          <w:divsChild>
            <w:div w:id="574441169">
              <w:marLeft w:val="0"/>
              <w:marRight w:val="0"/>
              <w:marTop w:val="0"/>
              <w:marBottom w:val="0"/>
              <w:divBdr>
                <w:top w:val="none" w:sz="0" w:space="0" w:color="auto"/>
                <w:left w:val="none" w:sz="0" w:space="0" w:color="auto"/>
                <w:bottom w:val="none" w:sz="0" w:space="0" w:color="auto"/>
                <w:right w:val="none" w:sz="0" w:space="0" w:color="auto"/>
              </w:divBdr>
              <w:divsChild>
                <w:div w:id="1744794860">
                  <w:marLeft w:val="0"/>
                  <w:marRight w:val="0"/>
                  <w:marTop w:val="0"/>
                  <w:marBottom w:val="0"/>
                  <w:divBdr>
                    <w:top w:val="none" w:sz="0" w:space="0" w:color="auto"/>
                    <w:left w:val="none" w:sz="0" w:space="0" w:color="auto"/>
                    <w:bottom w:val="none" w:sz="0" w:space="0" w:color="auto"/>
                    <w:right w:val="none" w:sz="0" w:space="0" w:color="auto"/>
                  </w:divBdr>
                  <w:divsChild>
                    <w:div w:id="11640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b s</dc:creator>
  <cp:keywords/>
  <dc:description/>
  <cp:lastModifiedBy>manohar b s</cp:lastModifiedBy>
  <cp:revision>1</cp:revision>
  <dcterms:created xsi:type="dcterms:W3CDTF">2024-11-11T06:51:00Z</dcterms:created>
  <dcterms:modified xsi:type="dcterms:W3CDTF">2024-11-11T06:57:00Z</dcterms:modified>
</cp:coreProperties>
</file>