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360" w:lineRule="auto"/>
        <w:jc w:val="center"/>
      </w:pPr>
      <w:r>
        <w:rPr>
          <w:rFonts w:ascii="Times New Roman" w:hAnsi="Times New Roman"/>
          <w:b/>
          <w:i w:val="0"/>
          <w:sz w:val="36"/>
        </w:rPr>
        <w:t>AI-Based Smart Wastewater Treatment Plant</w:t>
        <w:br/>
        <w:t>Prediction and Monitoring System</w:t>
      </w:r>
    </w:p>
    <w:p>
      <w:pPr>
        <w:spacing w:after="720" w:line="360" w:lineRule="auto"/>
        <w:jc w:val="center"/>
      </w:pPr>
      <w:r>
        <w:rPr>
          <w:rFonts w:ascii="Times New Roman" w:hAnsi="Times New Roman"/>
          <w:b w:val="0"/>
          <w:i/>
          <w:sz w:val="28"/>
        </w:rPr>
        <w:t>A Comprehensive Technical Report</w:t>
      </w:r>
    </w:p>
    <w:p/>
    <w:p/>
    <w:p>
      <w:pPr>
        <w:spacing w:line="360" w:lineRule="auto"/>
        <w:jc w:val="center"/>
      </w:pPr>
      <w:r>
        <w:rPr>
          <w:rFonts w:ascii="Times New Roman" w:hAnsi="Times New Roman"/>
          <w:b w:val="0"/>
          <w:i w:val="0"/>
          <w:sz w:val="24"/>
        </w:rPr>
        <w:t>Author: Project Development Team</w:t>
      </w:r>
    </w:p>
    <w:p>
      <w:pPr>
        <w:spacing w:line="360" w:lineRule="auto"/>
        <w:jc w:val="center"/>
      </w:pPr>
      <w:r>
        <w:rPr>
          <w:rFonts w:ascii="Times New Roman" w:hAnsi="Times New Roman"/>
          <w:b w:val="0"/>
          <w:i w:val="0"/>
          <w:sz w:val="24"/>
        </w:rPr>
        <w:t>Institution: Academic Institution</w:t>
      </w:r>
    </w:p>
    <w:p>
      <w:pPr>
        <w:spacing w:line="360" w:lineRule="auto"/>
        <w:jc w:val="center"/>
      </w:pPr>
      <w:r>
        <w:rPr>
          <w:rFonts w:ascii="Times New Roman" w:hAnsi="Times New Roman"/>
          <w:b w:val="0"/>
          <w:i w:val="0"/>
          <w:sz w:val="24"/>
        </w:rPr>
        <w:t>Date: May 01, 2026</w:t>
      </w:r>
    </w:p>
    <w:p>
      <w:r>
        <w:br w:type="page"/>
      </w:r>
    </w:p>
    <w:p>
      <w:pPr>
        <w:pStyle w:val="Heading1"/>
        <w:spacing w:line="360" w:lineRule="auto"/>
        <w:jc w:val="center"/>
      </w:pPr>
      <w:r>
        <w:rPr>
          <w:rFonts w:ascii="Times New Roman" w:hAnsi="Times New Roman"/>
          <w:b/>
          <w:i w:val="0"/>
          <w:sz w:val="32"/>
        </w:rPr>
        <w:t>TABLE OF CONTENTS</w:t>
      </w:r>
    </w:p>
    <w:p>
      <w:pPr>
        <w:spacing w:line="360" w:lineRule="auto" w:after="60"/>
      </w:pPr>
      <w:r>
        <w:rPr>
          <w:rFonts w:ascii="Times New Roman" w:hAnsi="Times New Roman"/>
          <w:b w:val="0"/>
          <w:i w:val="0"/>
          <w:sz w:val="24"/>
        </w:rPr>
        <w:t>Chapter 1: Introduction</w:t>
      </w:r>
    </w:p>
    <w:p>
      <w:pPr>
        <w:spacing w:line="360" w:lineRule="auto" w:after="60"/>
      </w:pPr>
      <w:r>
        <w:rPr>
          <w:rFonts w:ascii="Times New Roman" w:hAnsi="Times New Roman"/>
          <w:b w:val="0"/>
          <w:i w:val="0"/>
          <w:sz w:val="24"/>
        </w:rPr>
        <w:t>Chapter 2: Background and Literature Survey</w:t>
      </w:r>
    </w:p>
    <w:p>
      <w:pPr>
        <w:spacing w:line="360" w:lineRule="auto" w:after="60"/>
      </w:pPr>
      <w:r>
        <w:rPr>
          <w:rFonts w:ascii="Times New Roman" w:hAnsi="Times New Roman"/>
          <w:b w:val="0"/>
          <w:i w:val="0"/>
          <w:sz w:val="24"/>
        </w:rPr>
        <w:t>Chapter 3: System Architecture and Design</w:t>
      </w:r>
    </w:p>
    <w:p>
      <w:pPr>
        <w:spacing w:line="360" w:lineRule="auto" w:after="60"/>
      </w:pPr>
      <w:r>
        <w:rPr>
          <w:rFonts w:ascii="Times New Roman" w:hAnsi="Times New Roman"/>
          <w:b w:val="0"/>
          <w:i w:val="0"/>
          <w:sz w:val="24"/>
        </w:rPr>
        <w:t>Chapter 4: Data Processing and Feature Engineering</w:t>
      </w:r>
    </w:p>
    <w:p>
      <w:pPr>
        <w:spacing w:line="360" w:lineRule="auto" w:after="60"/>
      </w:pPr>
      <w:r>
        <w:rPr>
          <w:rFonts w:ascii="Times New Roman" w:hAnsi="Times New Roman"/>
          <w:b w:val="0"/>
          <w:i w:val="0"/>
          <w:sz w:val="24"/>
        </w:rPr>
        <w:t>Chapter 5: Machine Learning Models and Results</w:t>
      </w:r>
    </w:p>
    <w:p>
      <w:pPr>
        <w:spacing w:line="360" w:lineRule="auto" w:after="60"/>
      </w:pPr>
      <w:r>
        <w:rPr>
          <w:rFonts w:ascii="Times New Roman" w:hAnsi="Times New Roman"/>
          <w:b w:val="0"/>
          <w:i w:val="0"/>
          <w:sz w:val="24"/>
        </w:rPr>
        <w:t>Chapter 6: Conclusions and Future Scope</w:t>
      </w:r>
    </w:p>
    <w:p>
      <w:pPr>
        <w:spacing w:line="360" w:lineRule="auto" w:after="60"/>
      </w:pPr>
      <w:r>
        <w:rPr>
          <w:rFonts w:ascii="Times New Roman" w:hAnsi="Times New Roman"/>
          <w:b w:val="0"/>
          <w:i w:val="0"/>
          <w:sz w:val="24"/>
        </w:rPr>
        <w:t>Chapter 7: References</w:t>
      </w:r>
    </w:p>
    <w:p>
      <w:r>
        <w:br w:type="page"/>
      </w:r>
    </w:p>
    <w:p>
      <w:pPr>
        <w:pStyle w:val="Heading1"/>
        <w:spacing w:before="240" w:after="240" w:line="360" w:lineRule="auto"/>
        <w:jc w:val="center"/>
      </w:pPr>
      <w:r>
        <w:rPr>
          <w:rFonts w:ascii="Times New Roman" w:hAnsi="Times New Roman"/>
          <w:b/>
          <w:i w:val="0"/>
          <w:sz w:val="32"/>
        </w:rPr>
        <w:t>CHAPTER 1: INTRODUCTION</w:t>
      </w:r>
    </w:p>
    <w:p>
      <w:pPr>
        <w:pStyle w:val="Heading2"/>
        <w:spacing w:before="120" w:after="120" w:line="360" w:lineRule="auto"/>
        <w:jc w:val="left"/>
      </w:pPr>
      <w:r>
        <w:rPr>
          <w:rFonts w:ascii="Times New Roman" w:hAnsi="Times New Roman"/>
          <w:b/>
          <w:i w:val="0"/>
          <w:sz w:val="28"/>
        </w:rPr>
        <w:t>1.1 Overview</w:t>
      </w:r>
    </w:p>
    <w:p>
      <w:pPr>
        <w:spacing w:line="360" w:lineRule="auto" w:after="120"/>
        <w:jc w:val="both"/>
      </w:pPr>
      <w:r>
        <w:rPr>
          <w:rFonts w:ascii="Times New Roman" w:hAnsi="Times New Roman"/>
          <w:b w:val="0"/>
          <w:i w:val="0"/>
          <w:sz w:val="24"/>
        </w:rPr>
        <w:t>Wastewater treatment plants (WWTPs) are critical infrastructure for environmental protection and public health. These facilities process wastewater from households, industries, and commercial establishments before discharge into natural water bodies. Effective operation requires continuous monitoring of multiple water quality parameters including biochemical oxygen demand (BOD), chemical oxygen demand (COD), dissolved oxygen (DO), pH, ammonia nitrogen (NH₃-N), total phosphorus (TP), and others.</w:t>
      </w:r>
    </w:p>
    <w:p>
      <w:pPr>
        <w:spacing w:line="360" w:lineRule="auto" w:after="120"/>
        <w:jc w:val="both"/>
      </w:pPr>
      <w:r>
        <w:rPr>
          <w:rFonts w:ascii="Times New Roman" w:hAnsi="Times New Roman"/>
          <w:b w:val="0"/>
          <w:i w:val="0"/>
          <w:sz w:val="24"/>
        </w:rPr>
        <w:t>Traditional monitoring methods rely on periodic sampling and laboratory analysis, which are time-consuming and often reveal problems after they have already impacted treatment efficacy. The ability to predict parameter values in advance—even 24 hours ahead—would enable operators to take proactive corrective measures, maintain compliance with regulatory standards, and optimize process efficiency. This project develops an integrated AI-based system that forecasts key water quality parameters using machine learning and deep learning techniques.</w:t>
      </w:r>
    </w:p>
    <w:p>
      <w:pPr>
        <w:pStyle w:val="Heading2"/>
        <w:spacing w:before="120" w:after="120" w:line="360" w:lineRule="auto"/>
        <w:jc w:val="left"/>
      </w:pPr>
      <w:r>
        <w:rPr>
          <w:rFonts w:ascii="Times New Roman" w:hAnsi="Times New Roman"/>
          <w:b/>
          <w:i w:val="0"/>
          <w:sz w:val="28"/>
        </w:rPr>
        <w:t>1.2 Problem Statement</w:t>
      </w:r>
    </w:p>
    <w:p>
      <w:pPr>
        <w:spacing w:line="360" w:lineRule="auto" w:after="120"/>
        <w:jc w:val="both"/>
      </w:pPr>
      <w:r>
        <w:rPr>
          <w:rFonts w:ascii="Times New Roman" w:hAnsi="Times New Roman"/>
          <w:b w:val="0"/>
          <w:i w:val="0"/>
          <w:sz w:val="24"/>
        </w:rPr>
        <w:t>Conventional wastewater treatment monitoring faces several challenges:</w:t>
      </w:r>
    </w:p>
    <w:p>
      <w:pPr>
        <w:pStyle w:val="ListBullet"/>
        <w:spacing w:line="360" w:lineRule="auto" w:after="40"/>
      </w:pPr>
      <w:r>
        <w:rPr>
          <w:rFonts w:ascii="Times New Roman" w:hAnsi="Times New Roman"/>
          <w:b w:val="0"/>
          <w:i w:val="0"/>
          <w:sz w:val="24"/>
        </w:rPr>
        <w:t>Reactive vs. proactive monitoring: Most plants detect problems only after parameters exceed thresholds, necessitating emergency corrective actions.</w:t>
      </w:r>
    </w:p>
    <w:p>
      <w:pPr>
        <w:pStyle w:val="ListBullet"/>
        <w:spacing w:line="360" w:lineRule="auto" w:after="40"/>
      </w:pPr>
      <w:r>
        <w:rPr>
          <w:rFonts w:ascii="Times New Roman" w:hAnsi="Times New Roman"/>
          <w:b w:val="0"/>
          <w:i w:val="0"/>
          <w:sz w:val="24"/>
        </w:rPr>
        <w:t>Delay in analysis: Laboratory results can take hours or days, creating a blind window during which process conditions may deteriorate.</w:t>
      </w:r>
    </w:p>
    <w:p>
      <w:pPr>
        <w:pStyle w:val="ListBullet"/>
        <w:spacing w:line="360" w:lineRule="auto" w:after="40"/>
      </w:pPr>
      <w:r>
        <w:rPr>
          <w:rFonts w:ascii="Times New Roman" w:hAnsi="Times New Roman"/>
          <w:b w:val="0"/>
          <w:i w:val="0"/>
          <w:sz w:val="24"/>
        </w:rPr>
        <w:t>Manual intervention: Operator decisions lack the benefit of predictive analytics, leading to suboptimal process control.</w:t>
      </w:r>
    </w:p>
    <w:p>
      <w:pPr>
        <w:pStyle w:val="ListBullet"/>
        <w:spacing w:line="360" w:lineRule="auto" w:after="40"/>
      </w:pPr>
      <w:r>
        <w:rPr>
          <w:rFonts w:ascii="Times New Roman" w:hAnsi="Times New Roman"/>
          <w:b w:val="0"/>
          <w:i w:val="0"/>
          <w:sz w:val="24"/>
        </w:rPr>
        <w:t>Regulatory compliance risk: Failure to maintain target parameter ranges can result in permit violations and environmental penalties.</w:t>
      </w:r>
    </w:p>
    <w:p>
      <w:pPr>
        <w:pStyle w:val="ListBullet"/>
        <w:spacing w:line="360" w:lineRule="auto" w:after="40"/>
      </w:pPr>
      <w:r>
        <w:rPr>
          <w:rFonts w:ascii="Times New Roman" w:hAnsi="Times New Roman"/>
          <w:b w:val="0"/>
          <w:i w:val="0"/>
          <w:sz w:val="24"/>
        </w:rPr>
        <w:t>Operational inefficiency: Without forecasts, plants may over-treat or under-treat, wasting chemicals and energy.</w:t>
      </w:r>
    </w:p>
    <w:p>
      <w:pPr>
        <w:pStyle w:val="Heading2"/>
        <w:spacing w:before="120" w:after="120" w:line="360" w:lineRule="auto"/>
        <w:jc w:val="left"/>
      </w:pPr>
      <w:r>
        <w:rPr>
          <w:rFonts w:ascii="Times New Roman" w:hAnsi="Times New Roman"/>
          <w:b/>
          <w:i w:val="0"/>
          <w:sz w:val="28"/>
        </w:rPr>
        <w:t>1.3 Proposed Solution</w:t>
      </w:r>
    </w:p>
    <w:p>
      <w:pPr>
        <w:spacing w:line="360" w:lineRule="auto" w:after="120"/>
        <w:jc w:val="both"/>
      </w:pPr>
      <w:r>
        <w:rPr>
          <w:rFonts w:ascii="Times New Roman" w:hAnsi="Times New Roman"/>
          <w:b w:val="0"/>
          <w:i w:val="0"/>
          <w:sz w:val="24"/>
        </w:rPr>
        <w:t>This project proposes an AI-driven smart monitoring and forecasting system that integrates:</w:t>
      </w:r>
    </w:p>
    <w:p>
      <w:pPr>
        <w:pStyle w:val="ListNumber"/>
        <w:spacing w:line="360" w:lineRule="auto" w:after="40"/>
      </w:pPr>
      <w:r>
        <w:rPr>
          <w:rFonts w:ascii="Times New Roman" w:hAnsi="Times New Roman"/>
          <w:b w:val="0"/>
          <w:i w:val="0"/>
          <w:sz w:val="24"/>
        </w:rPr>
        <w:t>Real-time or near-real-time data ingestion and preprocessing</w:t>
      </w:r>
    </w:p>
    <w:p>
      <w:pPr>
        <w:pStyle w:val="ListNumber"/>
        <w:spacing w:line="360" w:lineRule="auto" w:after="40"/>
      </w:pPr>
      <w:r>
        <w:rPr>
          <w:rFonts w:ascii="Times New Roman" w:hAnsi="Times New Roman"/>
          <w:b w:val="0"/>
          <w:i w:val="0"/>
          <w:sz w:val="24"/>
        </w:rPr>
        <w:t>Feature engineering and time series decomposition</w:t>
      </w:r>
    </w:p>
    <w:p>
      <w:pPr>
        <w:pStyle w:val="ListNumber"/>
        <w:spacing w:line="360" w:lineRule="auto" w:after="40"/>
      </w:pPr>
      <w:r>
        <w:rPr>
          <w:rFonts w:ascii="Times New Roman" w:hAnsi="Times New Roman"/>
          <w:b w:val="0"/>
          <w:i w:val="0"/>
          <w:sz w:val="24"/>
        </w:rPr>
        <w:t>Ensemble machine learning forecasting (ARIMA, Random Forest, CNN-LSTM with Attention)</w:t>
      </w:r>
    </w:p>
    <w:p>
      <w:pPr>
        <w:pStyle w:val="ListNumber"/>
        <w:spacing w:line="360" w:lineRule="auto" w:after="40"/>
      </w:pPr>
      <w:r>
        <w:rPr>
          <w:rFonts w:ascii="Times New Roman" w:hAnsi="Times New Roman"/>
          <w:b w:val="0"/>
          <w:i w:val="0"/>
          <w:sz w:val="24"/>
        </w:rPr>
        <w:t>Anomaly detection with graded alert levels</w:t>
      </w:r>
    </w:p>
    <w:p>
      <w:pPr>
        <w:pStyle w:val="ListNumber"/>
        <w:spacing w:line="360" w:lineRule="auto" w:after="40"/>
      </w:pPr>
      <w:r>
        <w:rPr>
          <w:rFonts w:ascii="Times New Roman" w:hAnsi="Times New Roman"/>
          <w:b w:val="0"/>
          <w:i w:val="0"/>
          <w:sz w:val="24"/>
        </w:rPr>
        <w:t>Interactive web dashboard for visualization and exploration</w:t>
      </w:r>
    </w:p>
    <w:p>
      <w:pPr>
        <w:pStyle w:val="ListNumber"/>
        <w:spacing w:line="360" w:lineRule="auto" w:after="40"/>
      </w:pPr>
      <w:r>
        <w:rPr>
          <w:rFonts w:ascii="Times New Roman" w:hAnsi="Times New Roman"/>
          <w:b w:val="0"/>
          <w:i w:val="0"/>
          <w:sz w:val="24"/>
        </w:rPr>
        <w:t>Export functionality (24-hour predictions to PDF, 7-day forecasts for drilldown)</w:t>
      </w:r>
    </w:p>
    <w:p>
      <w:pPr>
        <w:pStyle w:val="ListNumber"/>
        <w:spacing w:line="360" w:lineRule="auto" w:after="40"/>
      </w:pPr>
      <w:r>
        <w:rPr>
          <w:rFonts w:ascii="Times New Roman" w:hAnsi="Times New Roman"/>
          <w:b w:val="0"/>
          <w:i w:val="0"/>
          <w:sz w:val="24"/>
        </w:rPr>
        <w:t>Academic report generation (this document)</w:t>
      </w:r>
    </w:p>
    <w:p>
      <w:pPr>
        <w:pStyle w:val="Heading2"/>
        <w:spacing w:before="120" w:after="120" w:line="360" w:lineRule="auto"/>
        <w:jc w:val="left"/>
      </w:pPr>
      <w:r>
        <w:rPr>
          <w:rFonts w:ascii="Times New Roman" w:hAnsi="Times New Roman"/>
          <w:b/>
          <w:i w:val="0"/>
          <w:sz w:val="28"/>
        </w:rPr>
        <w:t>1.4 System Objectives</w:t>
      </w:r>
    </w:p>
    <w:p>
      <w:pPr>
        <w:pStyle w:val="ListBullet"/>
        <w:spacing w:line="360" w:lineRule="auto" w:after="40"/>
      </w:pPr>
      <w:r>
        <w:rPr>
          <w:rFonts w:ascii="Times New Roman" w:hAnsi="Times New Roman"/>
          <w:b w:val="0"/>
          <w:i w:val="0"/>
          <w:sz w:val="24"/>
        </w:rPr>
        <w:t>Develop a modular, scalable data pipeline for wastewater treatment plant monitoring.</w:t>
      </w:r>
    </w:p>
    <w:p>
      <w:pPr>
        <w:pStyle w:val="ListBullet"/>
        <w:spacing w:line="360" w:lineRule="auto" w:after="40"/>
      </w:pPr>
      <w:r>
        <w:rPr>
          <w:rFonts w:ascii="Times New Roman" w:hAnsi="Times New Roman"/>
          <w:b w:val="0"/>
          <w:i w:val="0"/>
          <w:sz w:val="24"/>
        </w:rPr>
        <w:t>Engineer and train multiple predictive models to forecast key water quality parameters 24 hours ahead.</w:t>
      </w:r>
    </w:p>
    <w:p>
      <w:pPr>
        <w:pStyle w:val="ListBullet"/>
        <w:spacing w:line="360" w:lineRule="auto" w:after="40"/>
      </w:pPr>
      <w:r>
        <w:rPr>
          <w:rFonts w:ascii="Times New Roman" w:hAnsi="Times New Roman"/>
          <w:b w:val="0"/>
          <w:i w:val="0"/>
          <w:sz w:val="24"/>
        </w:rPr>
        <w:t>Achieve mean absolute percentage error (MAPE) &lt; 15% on validation data.</w:t>
      </w:r>
    </w:p>
    <w:p>
      <w:pPr>
        <w:pStyle w:val="ListBullet"/>
        <w:spacing w:line="360" w:lineRule="auto" w:after="40"/>
      </w:pPr>
      <w:r>
        <w:rPr>
          <w:rFonts w:ascii="Times New Roman" w:hAnsi="Times New Roman"/>
          <w:b w:val="0"/>
          <w:i w:val="0"/>
          <w:sz w:val="24"/>
        </w:rPr>
        <w:t>Implement a real-time alerting system with graded severity levels.</w:t>
      </w:r>
    </w:p>
    <w:p>
      <w:pPr>
        <w:pStyle w:val="ListBullet"/>
        <w:spacing w:line="360" w:lineRule="auto" w:after="40"/>
      </w:pPr>
      <w:r>
        <w:rPr>
          <w:rFonts w:ascii="Times New Roman" w:hAnsi="Times New Roman"/>
          <w:b w:val="0"/>
          <w:i w:val="0"/>
          <w:sz w:val="24"/>
        </w:rPr>
        <w:t>Create an intuitive web-based dashboard for operators and engineers.</w:t>
      </w:r>
    </w:p>
    <w:p>
      <w:pPr>
        <w:pStyle w:val="ListBullet"/>
        <w:spacing w:line="360" w:lineRule="auto" w:after="40"/>
      </w:pPr>
      <w:r>
        <w:rPr>
          <w:rFonts w:ascii="Times New Roman" w:hAnsi="Times New Roman"/>
          <w:b w:val="0"/>
          <w:i w:val="0"/>
          <w:sz w:val="24"/>
        </w:rPr>
        <w:t>Enable seamless export of predictions in multiple formats (CSV, PDF, DOCX).</w:t>
      </w:r>
    </w:p>
    <w:p>
      <w:pPr>
        <w:pStyle w:val="Heading2"/>
        <w:spacing w:before="120" w:after="120" w:line="360" w:lineRule="auto"/>
        <w:jc w:val="left"/>
      </w:pPr>
      <w:r>
        <w:rPr>
          <w:rFonts w:ascii="Times New Roman" w:hAnsi="Times New Roman"/>
          <w:b/>
          <w:i w:val="0"/>
          <w:sz w:val="28"/>
        </w:rPr>
        <w:t>1.5 Key Technologies</w:t>
      </w:r>
    </w:p>
    <w:p>
      <w:pPr>
        <w:spacing w:line="360" w:lineRule="auto" w:after="120"/>
        <w:jc w:val="both"/>
      </w:pPr>
      <w:r>
        <w:rPr>
          <w:rFonts w:ascii="Times New Roman" w:hAnsi="Times New Roman"/>
          <w:b w:val="0"/>
          <w:i w:val="0"/>
          <w:sz w:val="24"/>
        </w:rPr>
        <w:t>The system employs the following technology stack:</w:t>
      </w:r>
    </w:p>
    <w:p>
      <w:pPr>
        <w:pStyle w:val="Heading3"/>
        <w:spacing w:before="80" w:after="80" w:line="360" w:lineRule="auto"/>
        <w:jc w:val="left"/>
      </w:pPr>
      <w:r>
        <w:rPr>
          <w:rFonts w:ascii="Times New Roman" w:hAnsi="Times New Roman"/>
          <w:b/>
          <w:i w:val="0"/>
          <w:sz w:val="24"/>
        </w:rPr>
        <w:t>Backend</w:t>
      </w:r>
    </w:p>
    <w:p>
      <w:pPr>
        <w:pStyle w:val="ListBullet"/>
        <w:spacing w:line="360" w:lineRule="auto" w:after="40"/>
      </w:pPr>
      <w:r>
        <w:rPr>
          <w:rFonts w:ascii="Times New Roman" w:hAnsi="Times New Roman"/>
          <w:b w:val="0"/>
          <w:i w:val="0"/>
          <w:sz w:val="24"/>
        </w:rPr>
        <w:t>Python 3.9+: Core language for data processing and model development</w:t>
      </w:r>
    </w:p>
    <w:p>
      <w:pPr>
        <w:pStyle w:val="ListBullet"/>
        <w:spacing w:line="360" w:lineRule="auto" w:after="40"/>
      </w:pPr>
      <w:r>
        <w:rPr>
          <w:rFonts w:ascii="Times New Roman" w:hAnsi="Times New Roman"/>
          <w:b w:val="0"/>
          <w:i w:val="0"/>
          <w:sz w:val="24"/>
        </w:rPr>
        <w:t>FastAPI: High-performance web framework for REST API endpoints</w:t>
      </w:r>
    </w:p>
    <w:p>
      <w:pPr>
        <w:pStyle w:val="ListBullet"/>
        <w:spacing w:line="360" w:lineRule="auto" w:after="40"/>
      </w:pPr>
      <w:r>
        <w:rPr>
          <w:rFonts w:ascii="Times New Roman" w:hAnsi="Times New Roman"/>
          <w:b w:val="0"/>
          <w:i w:val="0"/>
          <w:sz w:val="24"/>
        </w:rPr>
        <w:t>Pandas &amp; NumPy: Data manipulation and numerical computing</w:t>
      </w:r>
    </w:p>
    <w:p>
      <w:pPr>
        <w:pStyle w:val="ListBullet"/>
        <w:spacing w:line="360" w:lineRule="auto" w:after="40"/>
      </w:pPr>
      <w:r>
        <w:rPr>
          <w:rFonts w:ascii="Times New Roman" w:hAnsi="Times New Roman"/>
          <w:b w:val="0"/>
          <w:i w:val="0"/>
          <w:sz w:val="24"/>
        </w:rPr>
        <w:t>scikit-learn: Classical machine learning models (Random Forest, preprocessing)</w:t>
      </w:r>
    </w:p>
    <w:p>
      <w:pPr>
        <w:pStyle w:val="ListBullet"/>
        <w:spacing w:line="360" w:lineRule="auto" w:after="40"/>
      </w:pPr>
      <w:r>
        <w:rPr>
          <w:rFonts w:ascii="Times New Roman" w:hAnsi="Times New Roman"/>
          <w:b w:val="0"/>
          <w:i w:val="0"/>
          <w:sz w:val="24"/>
        </w:rPr>
        <w:t>statsmodels: ARIMA and statistical forecasting</w:t>
      </w:r>
    </w:p>
    <w:p>
      <w:pPr>
        <w:pStyle w:val="ListBullet"/>
        <w:spacing w:line="360" w:lineRule="auto" w:after="40"/>
      </w:pPr>
      <w:r>
        <w:rPr>
          <w:rFonts w:ascii="Times New Roman" w:hAnsi="Times New Roman"/>
          <w:b w:val="0"/>
          <w:i w:val="0"/>
          <w:sz w:val="24"/>
        </w:rPr>
        <w:t>TensorFlow / Keras: Deep learning models (CNN-LSTM with Attention)</w:t>
      </w:r>
    </w:p>
    <w:p>
      <w:pPr>
        <w:pStyle w:val="ListBullet"/>
        <w:spacing w:line="360" w:lineRule="auto" w:after="40"/>
      </w:pPr>
      <w:r>
        <w:rPr>
          <w:rFonts w:ascii="Times New Roman" w:hAnsi="Times New Roman"/>
          <w:b w:val="0"/>
          <w:i w:val="0"/>
          <w:sz w:val="24"/>
        </w:rPr>
        <w:t>python-docx: Programmatic DOCX document generation</w:t>
      </w:r>
    </w:p>
    <w:p>
      <w:pPr>
        <w:pStyle w:val="Heading3"/>
        <w:spacing w:before="80" w:after="80" w:line="360" w:lineRule="auto"/>
        <w:jc w:val="left"/>
      </w:pPr>
      <w:r>
        <w:rPr>
          <w:rFonts w:ascii="Times New Roman" w:hAnsi="Times New Roman"/>
          <w:b/>
          <w:i w:val="0"/>
          <w:sz w:val="24"/>
        </w:rPr>
        <w:t>Frontend</w:t>
      </w:r>
    </w:p>
    <w:p>
      <w:pPr>
        <w:pStyle w:val="ListBullet"/>
        <w:spacing w:line="360" w:lineRule="auto" w:after="40"/>
      </w:pPr>
      <w:r>
        <w:rPr>
          <w:rFonts w:ascii="Times New Roman" w:hAnsi="Times New Roman"/>
          <w:b w:val="0"/>
          <w:i w:val="0"/>
          <w:sz w:val="24"/>
        </w:rPr>
        <w:t>HTML5 / CSS3: Semantic markup and responsive styling</w:t>
      </w:r>
    </w:p>
    <w:p>
      <w:pPr>
        <w:pStyle w:val="ListBullet"/>
        <w:spacing w:line="360" w:lineRule="auto" w:after="40"/>
      </w:pPr>
      <w:r>
        <w:rPr>
          <w:rFonts w:ascii="Times New Roman" w:hAnsi="Times New Roman"/>
          <w:b w:val="0"/>
          <w:i w:val="0"/>
          <w:sz w:val="24"/>
        </w:rPr>
        <w:t>JavaScript (vanilla): Client-side interactivity and state management</w:t>
      </w:r>
    </w:p>
    <w:p>
      <w:pPr>
        <w:pStyle w:val="ListBullet"/>
        <w:spacing w:line="360" w:lineRule="auto" w:after="40"/>
      </w:pPr>
      <w:r>
        <w:rPr>
          <w:rFonts w:ascii="Times New Roman" w:hAnsi="Times New Roman"/>
          <w:b w:val="0"/>
          <w:i w:val="0"/>
          <w:sz w:val="24"/>
        </w:rPr>
        <w:t>Chart.js: Data visualization and time series charting</w:t>
      </w:r>
    </w:p>
    <w:p>
      <w:pPr>
        <w:pStyle w:val="ListBullet"/>
        <w:spacing w:line="360" w:lineRule="auto" w:after="40"/>
      </w:pPr>
      <w:r>
        <w:rPr>
          <w:rFonts w:ascii="Times New Roman" w:hAnsi="Times New Roman"/>
          <w:b w:val="0"/>
          <w:i w:val="0"/>
          <w:sz w:val="24"/>
        </w:rPr>
        <w:t>jsPDF: Client-side PDF export with custom formatting</w:t>
      </w:r>
    </w:p>
    <w:p>
      <w:pPr>
        <w:spacing w:line="360" w:lineRule="auto" w:after="120"/>
        <w:jc w:val="both"/>
      </w:pPr>
      <w:r>
        <w:rPr>
          <w:rFonts w:ascii="Times New Roman" w:hAnsi="Times New Roman"/>
          <w:b w:val="0"/>
          <w:i w:val="0"/>
          <w:sz w:val="24"/>
        </w:rPr>
        <w:t>The architecture follows a modular, microservice-inspired design that separates concerns between data handling, model inference, and user interface. This allows for independent scaling, testing, and maintenance of each component.</w:t>
      </w:r>
    </w:p>
    <w:p>
      <w:pPr>
        <w:pStyle w:val="Heading2"/>
        <w:spacing w:before="120" w:after="120" w:line="360" w:lineRule="auto"/>
        <w:jc w:val="left"/>
      </w:pPr>
      <w:r>
        <w:rPr>
          <w:rFonts w:ascii="Times New Roman" w:hAnsi="Times New Roman"/>
          <w:b/>
          <w:i w:val="0"/>
          <w:sz w:val="28"/>
        </w:rPr>
        <w:t>1.6 Document Scope and Organization</w:t>
      </w:r>
    </w:p>
    <w:p>
      <w:pPr>
        <w:spacing w:line="360" w:lineRule="auto" w:after="120"/>
        <w:jc w:val="both"/>
      </w:pPr>
      <w:r>
        <w:rPr>
          <w:rFonts w:ascii="Times New Roman" w:hAnsi="Times New Roman"/>
          <w:b w:val="0"/>
          <w:i w:val="0"/>
          <w:sz w:val="24"/>
        </w:rPr>
        <w:t>This comprehensive technical report is structured as follows:</w:t>
      </w:r>
    </w:p>
    <w:p>
      <w:pPr>
        <w:pStyle w:val="ListBullet"/>
        <w:spacing w:line="360" w:lineRule="auto" w:after="40"/>
      </w:pPr>
      <w:r>
        <w:rPr>
          <w:rFonts w:ascii="Times New Roman" w:hAnsi="Times New Roman"/>
          <w:b w:val="0"/>
          <w:i w:val="0"/>
          <w:sz w:val="24"/>
        </w:rPr>
        <w:t>Chapter 1 (Introduction): Outlines problem context, objectives, and technology stack.</w:t>
      </w:r>
    </w:p>
    <w:p>
      <w:pPr>
        <w:pStyle w:val="ListBullet"/>
        <w:spacing w:line="360" w:lineRule="auto" w:after="40"/>
      </w:pPr>
      <w:r>
        <w:rPr>
          <w:rFonts w:ascii="Times New Roman" w:hAnsi="Times New Roman"/>
          <w:b w:val="0"/>
          <w:i w:val="0"/>
          <w:sz w:val="24"/>
        </w:rPr>
        <w:t>Chapter 2 (Background &amp; Literature): Reviews WWTP monitoring, time series forecasting methods, and related work.</w:t>
      </w:r>
    </w:p>
    <w:p>
      <w:pPr>
        <w:pStyle w:val="ListBullet"/>
        <w:spacing w:line="360" w:lineRule="auto" w:after="40"/>
      </w:pPr>
      <w:r>
        <w:rPr>
          <w:rFonts w:ascii="Times New Roman" w:hAnsi="Times New Roman"/>
          <w:b w:val="0"/>
          <w:i w:val="0"/>
          <w:sz w:val="24"/>
        </w:rPr>
        <w:t>Chapter 3 (System Architecture): Details the system design, data pipeline, and component interactions.</w:t>
      </w:r>
    </w:p>
    <w:p>
      <w:pPr>
        <w:pStyle w:val="ListBullet"/>
        <w:spacing w:line="360" w:lineRule="auto" w:after="40"/>
      </w:pPr>
      <w:r>
        <w:rPr>
          <w:rFonts w:ascii="Times New Roman" w:hAnsi="Times New Roman"/>
          <w:b w:val="0"/>
          <w:i w:val="0"/>
          <w:sz w:val="24"/>
        </w:rPr>
        <w:t>Chapter 4 (Data Processing): Describes data generation, preprocessing, feature engineering, and exploratory analysis.</w:t>
      </w:r>
    </w:p>
    <w:p>
      <w:pPr>
        <w:pStyle w:val="ListBullet"/>
        <w:spacing w:line="360" w:lineRule="auto" w:after="40"/>
      </w:pPr>
      <w:r>
        <w:rPr>
          <w:rFonts w:ascii="Times New Roman" w:hAnsi="Times New Roman"/>
          <w:b w:val="0"/>
          <w:i w:val="0"/>
          <w:sz w:val="24"/>
        </w:rPr>
        <w:t>Chapter 5 (Machine Learning Models &amp; Results): Covers model selection, training, evaluation, and performance metrics.</w:t>
      </w:r>
    </w:p>
    <w:p>
      <w:pPr>
        <w:pStyle w:val="ListBullet"/>
        <w:spacing w:line="360" w:lineRule="auto" w:after="40"/>
      </w:pPr>
      <w:r>
        <w:rPr>
          <w:rFonts w:ascii="Times New Roman" w:hAnsi="Times New Roman"/>
          <w:b w:val="0"/>
          <w:i w:val="0"/>
          <w:sz w:val="24"/>
        </w:rPr>
        <w:t>Chapter 6 (Conclusions &amp; Future Scope): Summarizes findings and outlines opportunities for enhancement.</w:t>
      </w:r>
    </w:p>
    <w:p>
      <w:pPr>
        <w:pStyle w:val="ListBullet"/>
        <w:spacing w:line="360" w:lineRule="auto" w:after="40"/>
      </w:pPr>
      <w:r>
        <w:rPr>
          <w:rFonts w:ascii="Times New Roman" w:hAnsi="Times New Roman"/>
          <w:b w:val="0"/>
          <w:i w:val="0"/>
          <w:sz w:val="24"/>
        </w:rPr>
        <w:t>Chapter 7 (References): Lists academic and technical literature cited.</w:t>
      </w:r>
    </w:p>
    <w:p>
      <w:pPr>
        <w:spacing w:line="360" w:lineRule="auto" w:after="120"/>
        <w:jc w:val="both"/>
      </w:pPr>
      <w:r>
        <w:rPr>
          <w:rFonts w:ascii="Times New Roman" w:hAnsi="Times New Roman"/>
          <w:b w:val="0"/>
          <w:i w:val="0"/>
          <w:sz w:val="24"/>
        </w:rPr>
        <w:t>Throughout this document, code snippets, tables, and figures are provided to illustrate key concepts and implementation details. The work is intended for academic submission and is suitable for an MSc or advanced BSc project in computer science, environmental engineering, or data science.</w:t>
      </w:r>
    </w:p>
    <w:p>
      <w:r>
        <w:br w:type="page"/>
      </w:r>
    </w:p>
    <w:p>
      <w:pPr>
        <w:pStyle w:val="Heading1"/>
        <w:spacing w:before="240" w:after="240" w:line="360" w:lineRule="auto"/>
        <w:jc w:val="center"/>
      </w:pPr>
      <w:r>
        <w:rPr>
          <w:rFonts w:ascii="Times New Roman" w:hAnsi="Times New Roman"/>
          <w:b/>
          <w:i w:val="0"/>
          <w:sz w:val="32"/>
        </w:rPr>
        <w:t>CHAPTER 2: BACKGROUND AND LITERATURE SURVEY</w:t>
      </w:r>
    </w:p>
    <w:p>
      <w:pPr>
        <w:pStyle w:val="Heading2"/>
        <w:spacing w:before="120" w:after="120" w:line="360" w:lineRule="auto"/>
        <w:jc w:val="left"/>
      </w:pPr>
      <w:r>
        <w:rPr>
          <w:rFonts w:ascii="Times New Roman" w:hAnsi="Times New Roman"/>
          <w:b/>
          <w:i w:val="0"/>
          <w:sz w:val="28"/>
        </w:rPr>
        <w:t>2.1 Wastewater Treatment Plant Operations</w:t>
      </w:r>
    </w:p>
    <w:p>
      <w:pPr>
        <w:spacing w:line="360" w:lineRule="auto" w:after="120"/>
        <w:jc w:val="both"/>
      </w:pPr>
      <w:r>
        <w:rPr>
          <w:rFonts w:ascii="Times New Roman" w:hAnsi="Times New Roman"/>
          <w:b w:val="0"/>
          <w:i w:val="0"/>
          <w:sz w:val="24"/>
        </w:rPr>
        <w:t>Wastewater treatment involves a multi-stage process designed to remove contaminants and return water to acceptable standards before discharge or reuse. Modern treatment plants employ primary, secondary, and tertiary stages, each with specific physical, chemical, or biological processes.</w:t>
      </w:r>
    </w:p>
    <w:p>
      <w:pPr>
        <w:pStyle w:val="Heading3"/>
        <w:spacing w:before="80" w:after="80" w:line="360" w:lineRule="auto"/>
        <w:jc w:val="left"/>
      </w:pPr>
      <w:r>
        <w:rPr>
          <w:rFonts w:ascii="Times New Roman" w:hAnsi="Times New Roman"/>
          <w:b/>
          <w:i w:val="0"/>
          <w:sz w:val="24"/>
        </w:rPr>
        <w:t>Primary Treatment</w:t>
      </w:r>
    </w:p>
    <w:p>
      <w:pPr>
        <w:spacing w:line="360" w:lineRule="auto" w:after="120"/>
        <w:jc w:val="both"/>
      </w:pPr>
      <w:r>
        <w:rPr>
          <w:rFonts w:ascii="Times New Roman" w:hAnsi="Times New Roman"/>
          <w:b w:val="0"/>
          <w:i w:val="0"/>
          <w:sz w:val="24"/>
        </w:rPr>
        <w:t>Primary treatment uses physical methods—settling tanks, screens, and grit removal—to remove coarse solids and oils. This stage typically removes 40–60% of suspended solids and 25–30% of organic matter.</w:t>
      </w:r>
    </w:p>
    <w:p>
      <w:pPr>
        <w:pStyle w:val="Heading3"/>
        <w:spacing w:before="80" w:after="80" w:line="360" w:lineRule="auto"/>
        <w:jc w:val="left"/>
      </w:pPr>
      <w:r>
        <w:rPr>
          <w:rFonts w:ascii="Times New Roman" w:hAnsi="Times New Roman"/>
          <w:b/>
          <w:i w:val="0"/>
          <w:sz w:val="24"/>
        </w:rPr>
        <w:t>Secondary Treatment</w:t>
      </w:r>
    </w:p>
    <w:p>
      <w:pPr>
        <w:spacing w:line="360" w:lineRule="auto" w:after="120"/>
        <w:jc w:val="both"/>
      </w:pPr>
      <w:r>
        <w:rPr>
          <w:rFonts w:ascii="Times New Roman" w:hAnsi="Times New Roman"/>
          <w:b w:val="0"/>
          <w:i w:val="0"/>
          <w:sz w:val="24"/>
        </w:rPr>
        <w:t>Secondary treatment relies on biological processes. Activated sludge systems use microorganisms to decompose dissolved and colloidal organic matter. This stage aims to reduce BOD, COD, and nitrogen compounds. Performance is highly dependent on biological conditions (temperature, pH, dissolved oxygen, sludge age) and operating parameters.</w:t>
      </w:r>
    </w:p>
    <w:p>
      <w:pPr>
        <w:pStyle w:val="Heading3"/>
        <w:spacing w:before="80" w:after="80" w:line="360" w:lineRule="auto"/>
        <w:jc w:val="left"/>
      </w:pPr>
      <w:r>
        <w:rPr>
          <w:rFonts w:ascii="Times New Roman" w:hAnsi="Times New Roman"/>
          <w:b/>
          <w:i w:val="0"/>
          <w:sz w:val="24"/>
        </w:rPr>
        <w:t>Tertiary Treatment</w:t>
      </w:r>
    </w:p>
    <w:p>
      <w:pPr>
        <w:spacing w:line="360" w:lineRule="auto" w:after="120"/>
        <w:jc w:val="both"/>
      </w:pPr>
      <w:r>
        <w:rPr>
          <w:rFonts w:ascii="Times New Roman" w:hAnsi="Times New Roman"/>
          <w:b w:val="0"/>
          <w:i w:val="0"/>
          <w:sz w:val="24"/>
        </w:rPr>
        <w:t>Tertiary (advanced) treatment may include chemical precipitation (phosphorus removal), sand filtration, UV disinfection, or membrane filtration. This stage brings treated effluent to near-potable or safe discharge quality.</w:t>
      </w:r>
    </w:p>
    <w:p>
      <w:pPr>
        <w:pStyle w:val="Heading2"/>
        <w:spacing w:before="120" w:after="120" w:line="360" w:lineRule="auto"/>
        <w:jc w:val="left"/>
      </w:pPr>
      <w:r>
        <w:rPr>
          <w:rFonts w:ascii="Times New Roman" w:hAnsi="Times New Roman"/>
          <w:b/>
          <w:i w:val="0"/>
          <w:sz w:val="28"/>
        </w:rPr>
        <w:t>2.2 Water Quality Parameters</w:t>
      </w:r>
    </w:p>
    <w:p>
      <w:pPr>
        <w:spacing w:line="360" w:lineRule="auto" w:after="120"/>
        <w:jc w:val="both"/>
      </w:pPr>
      <w:r>
        <w:rPr>
          <w:rFonts w:ascii="Times New Roman" w:hAnsi="Times New Roman"/>
          <w:b w:val="0"/>
          <w:i w:val="0"/>
          <w:sz w:val="24"/>
        </w:rPr>
        <w:t>A WWTP operator monitors a suite of parameters, each providing insight into treatment efficacy:</w:t>
      </w:r>
    </w:p>
    <w:p>
      <w:pPr>
        <w:spacing w:before="120" w:after="60"/>
        <w:jc w:val="center"/>
      </w:pPr>
      <w:r>
        <w:rPr>
          <w:rFonts w:ascii="Times New Roman" w:hAnsi="Times New Roman"/>
          <w:b/>
          <w:i w:val="0"/>
          <w:sz w:val="24"/>
        </w:rPr>
        <w:t>Table 1: Key Water Quality Parameters in WWTP Monitoring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2"/>
              </w:rPr>
              <w:t>Parameter</w:t>
            </w:r>
          </w:p>
        </w:tc>
        <w:tc>
          <w:tcPr>
            <w:tcW w:type="dxa" w:w="2160"/>
          </w:tcPr>
          <w:p>
            <w:pPr>
              <w:jc w:val="center"/>
            </w:pPr>
            <w:r>
              <w:rPr>
                <w:rFonts w:ascii="Times New Roman" w:hAnsi="Times New Roman"/>
                <w:b/>
                <w:i w:val="0"/>
                <w:sz w:val="22"/>
              </w:rPr>
              <w:t>Unit</w:t>
            </w:r>
          </w:p>
        </w:tc>
        <w:tc>
          <w:tcPr>
            <w:tcW w:type="dxa" w:w="2160"/>
          </w:tcPr>
          <w:p>
            <w:pPr>
              <w:jc w:val="center"/>
            </w:pPr>
            <w:r>
              <w:rPr>
                <w:rFonts w:ascii="Times New Roman" w:hAnsi="Times New Roman"/>
                <w:b/>
                <w:i w:val="0"/>
                <w:sz w:val="22"/>
              </w:rPr>
              <w:t>Typical Range</w:t>
            </w:r>
          </w:p>
        </w:tc>
        <w:tc>
          <w:tcPr>
            <w:tcW w:type="dxa" w:w="2160"/>
          </w:tcPr>
          <w:p>
            <w:pPr>
              <w:jc w:val="center"/>
            </w:pPr>
            <w:r>
              <w:rPr>
                <w:rFonts w:ascii="Times New Roman" w:hAnsi="Times New Roman"/>
                <w:b/>
                <w:i w:val="0"/>
                <w:sz w:val="22"/>
              </w:rPr>
              <w:t>Significance</w:t>
            </w:r>
          </w:p>
        </w:tc>
      </w:tr>
      <w:tr>
        <w:tc>
          <w:tcPr>
            <w:tcW w:type="dxa" w:w="2160"/>
          </w:tcPr>
          <w:p>
            <w:r>
              <w:rPr>
                <w:rFonts w:ascii="Times New Roman" w:hAnsi="Times New Roman"/>
                <w:b w:val="0"/>
                <w:i w:val="0"/>
                <w:sz w:val="22"/>
              </w:rPr>
              <w:t>BOD (Biochemical Oxygen Demand)</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30 (target)</w:t>
            </w:r>
          </w:p>
        </w:tc>
        <w:tc>
          <w:tcPr>
            <w:tcW w:type="dxa" w:w="2160"/>
          </w:tcPr>
          <w:p>
            <w:r>
              <w:rPr>
                <w:rFonts w:ascii="Times New Roman" w:hAnsi="Times New Roman"/>
                <w:b w:val="0"/>
                <w:i w:val="0"/>
                <w:sz w:val="22"/>
              </w:rPr>
              <w:t>Indicator of biodegradable organic matter</w:t>
            </w:r>
          </w:p>
        </w:tc>
      </w:tr>
      <w:tr>
        <w:tc>
          <w:tcPr>
            <w:tcW w:type="dxa" w:w="2160"/>
          </w:tcPr>
          <w:p>
            <w:r>
              <w:rPr>
                <w:rFonts w:ascii="Times New Roman" w:hAnsi="Times New Roman"/>
                <w:b w:val="0"/>
                <w:i w:val="0"/>
                <w:sz w:val="22"/>
              </w:rPr>
              <w:t>COD (Chemical Oxygen Demand)</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125 (typical)</w:t>
            </w:r>
          </w:p>
        </w:tc>
        <w:tc>
          <w:tcPr>
            <w:tcW w:type="dxa" w:w="2160"/>
          </w:tcPr>
          <w:p>
            <w:r>
              <w:rPr>
                <w:rFonts w:ascii="Times New Roman" w:hAnsi="Times New Roman"/>
                <w:b w:val="0"/>
                <w:i w:val="0"/>
                <w:sz w:val="22"/>
              </w:rPr>
              <w:t>Measures total oxidizable matter</w:t>
            </w:r>
          </w:p>
        </w:tc>
      </w:tr>
      <w:tr>
        <w:tc>
          <w:tcPr>
            <w:tcW w:type="dxa" w:w="2160"/>
          </w:tcPr>
          <w:p>
            <w:r>
              <w:rPr>
                <w:rFonts w:ascii="Times New Roman" w:hAnsi="Times New Roman"/>
                <w:b w:val="0"/>
                <w:i w:val="0"/>
                <w:sz w:val="22"/>
              </w:rPr>
              <w:t>DO (Dissolved Oxygen)</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1.5–3.0</w:t>
            </w:r>
          </w:p>
        </w:tc>
        <w:tc>
          <w:tcPr>
            <w:tcW w:type="dxa" w:w="2160"/>
          </w:tcPr>
          <w:p>
            <w:r>
              <w:rPr>
                <w:rFonts w:ascii="Times New Roman" w:hAnsi="Times New Roman"/>
                <w:b w:val="0"/>
                <w:i w:val="0"/>
                <w:sz w:val="22"/>
              </w:rPr>
              <w:t>Required for aerobic biological processes</w:t>
            </w:r>
          </w:p>
        </w:tc>
      </w:tr>
      <w:tr>
        <w:tc>
          <w:tcPr>
            <w:tcW w:type="dxa" w:w="2160"/>
          </w:tcPr>
          <w:p>
            <w:r>
              <w:rPr>
                <w:rFonts w:ascii="Times New Roman" w:hAnsi="Times New Roman"/>
                <w:b w:val="0"/>
                <w:i w:val="0"/>
                <w:sz w:val="22"/>
              </w:rPr>
              <w:t>pH</w:t>
            </w:r>
          </w:p>
        </w:tc>
        <w:tc>
          <w:tcPr>
            <w:tcW w:type="dxa" w:w="2160"/>
          </w:tcPr>
          <w:p>
            <w:r>
              <w:rPr>
                <w:rFonts w:ascii="Times New Roman" w:hAnsi="Times New Roman"/>
                <w:b w:val="0"/>
                <w:i w:val="0"/>
                <w:sz w:val="22"/>
              </w:rPr>
              <w:t>pH units</w:t>
            </w:r>
          </w:p>
        </w:tc>
        <w:tc>
          <w:tcPr>
            <w:tcW w:type="dxa" w:w="2160"/>
          </w:tcPr>
          <w:p>
            <w:r>
              <w:rPr>
                <w:rFonts w:ascii="Times New Roman" w:hAnsi="Times New Roman"/>
                <w:b w:val="0"/>
                <w:i w:val="0"/>
                <w:sz w:val="22"/>
              </w:rPr>
              <w:t>6.5–8.5</w:t>
            </w:r>
          </w:p>
        </w:tc>
        <w:tc>
          <w:tcPr>
            <w:tcW w:type="dxa" w:w="2160"/>
          </w:tcPr>
          <w:p>
            <w:r>
              <w:rPr>
                <w:rFonts w:ascii="Times New Roman" w:hAnsi="Times New Roman"/>
                <w:b w:val="0"/>
                <w:i w:val="0"/>
                <w:sz w:val="22"/>
              </w:rPr>
              <w:t>Affects microbial activity and chemical reactions</w:t>
            </w:r>
          </w:p>
        </w:tc>
      </w:tr>
      <w:tr>
        <w:tc>
          <w:tcPr>
            <w:tcW w:type="dxa" w:w="2160"/>
          </w:tcPr>
          <w:p>
            <w:r>
              <w:rPr>
                <w:rFonts w:ascii="Times New Roman" w:hAnsi="Times New Roman"/>
                <w:b w:val="0"/>
                <w:i w:val="0"/>
                <w:sz w:val="22"/>
              </w:rPr>
              <w:t>NH₃-N (Ammonia Nitrogen)</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15 (target)</w:t>
            </w:r>
          </w:p>
        </w:tc>
        <w:tc>
          <w:tcPr>
            <w:tcW w:type="dxa" w:w="2160"/>
          </w:tcPr>
          <w:p>
            <w:r>
              <w:rPr>
                <w:rFonts w:ascii="Times New Roman" w:hAnsi="Times New Roman"/>
                <w:b w:val="0"/>
                <w:i w:val="0"/>
                <w:sz w:val="22"/>
              </w:rPr>
              <w:t>Indicates incomplete nitrification</w:t>
            </w:r>
          </w:p>
        </w:tc>
      </w:tr>
      <w:tr>
        <w:tc>
          <w:tcPr>
            <w:tcW w:type="dxa" w:w="2160"/>
          </w:tcPr>
          <w:p>
            <w:r>
              <w:rPr>
                <w:rFonts w:ascii="Times New Roman" w:hAnsi="Times New Roman"/>
                <w:b w:val="0"/>
                <w:i w:val="0"/>
                <w:sz w:val="22"/>
              </w:rPr>
              <w:t>TP (Total Phosphorus)</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1.0 (target)</w:t>
            </w:r>
          </w:p>
        </w:tc>
        <w:tc>
          <w:tcPr>
            <w:tcW w:type="dxa" w:w="2160"/>
          </w:tcPr>
          <w:p>
            <w:r>
              <w:rPr>
                <w:rFonts w:ascii="Times New Roman" w:hAnsi="Times New Roman"/>
                <w:b w:val="0"/>
                <w:i w:val="0"/>
                <w:sz w:val="22"/>
              </w:rPr>
              <w:t>Prevents eutrophication in receiving waters</w:t>
            </w:r>
          </w:p>
        </w:tc>
      </w:tr>
    </w:tbl>
    <w:p/>
    <w:p>
      <w:pPr>
        <w:spacing w:line="360" w:lineRule="auto" w:after="120"/>
        <w:jc w:val="both"/>
      </w:pPr>
      <w:r>
        <w:rPr>
          <w:rFonts w:ascii="Times New Roman" w:hAnsi="Times New Roman"/>
          <w:b w:val="0"/>
          <w:i w:val="0"/>
          <w:sz w:val="24"/>
        </w:rPr>
        <w:t>These parameters are interdependent and are influenced by influent characteristics, environmental conditions, and process control. Forecasting one parameter requires understanding its relationships with others.</w:t>
      </w:r>
    </w:p>
    <w:p>
      <w:pPr>
        <w:pStyle w:val="Heading2"/>
        <w:spacing w:before="120" w:after="120" w:line="360" w:lineRule="auto"/>
        <w:jc w:val="left"/>
      </w:pPr>
      <w:r>
        <w:rPr>
          <w:rFonts w:ascii="Times New Roman" w:hAnsi="Times New Roman"/>
          <w:b/>
          <w:i w:val="0"/>
          <w:sz w:val="28"/>
        </w:rPr>
        <w:t>2.3 Time Series Forecasting Methods</w:t>
      </w:r>
    </w:p>
    <w:p>
      <w:pPr>
        <w:spacing w:line="360" w:lineRule="auto" w:after="120"/>
        <w:jc w:val="both"/>
      </w:pPr>
      <w:r>
        <w:rPr>
          <w:rFonts w:ascii="Times New Roman" w:hAnsi="Times New Roman"/>
          <w:b w:val="0"/>
          <w:i w:val="0"/>
          <w:sz w:val="24"/>
        </w:rPr>
        <w:t>Several methodologies exist for predicting future values in a time series:</w:t>
      </w:r>
    </w:p>
    <w:p>
      <w:pPr>
        <w:pStyle w:val="Heading3"/>
        <w:spacing w:before="80" w:after="80" w:line="360" w:lineRule="auto"/>
        <w:jc w:val="left"/>
      </w:pPr>
      <w:r>
        <w:rPr>
          <w:rFonts w:ascii="Times New Roman" w:hAnsi="Times New Roman"/>
          <w:b/>
          <w:i w:val="0"/>
          <w:sz w:val="24"/>
        </w:rPr>
        <w:t>2.3.1 Autoregressive Integrated Moving Average (ARIMA)</w:t>
      </w:r>
    </w:p>
    <w:p>
      <w:pPr>
        <w:spacing w:line="360" w:lineRule="auto" w:after="120"/>
        <w:jc w:val="both"/>
      </w:pPr>
      <w:r>
        <w:rPr>
          <w:rFonts w:ascii="Times New Roman" w:hAnsi="Times New Roman"/>
          <w:b w:val="0"/>
          <w:i w:val="0"/>
          <w:sz w:val="24"/>
        </w:rPr>
        <w:t>ARIMA is a classical statistical model that combines autoregressive (AR), differencing (I), and moving average (MA) components. It is effective for univariate time series with stationary or differenced data. The ARIMA(p,d,q) model is specified by three parameters: AR order (p), degree of differencing (d), and MA order (q). While interpretable and computationally efficient, ARIMA assumes linear relationships.</w:t>
      </w:r>
    </w:p>
    <w:p>
      <w:pPr>
        <w:pStyle w:val="Heading3"/>
        <w:spacing w:before="80" w:after="80" w:line="360" w:lineRule="auto"/>
        <w:jc w:val="left"/>
      </w:pPr>
      <w:r>
        <w:rPr>
          <w:rFonts w:ascii="Times New Roman" w:hAnsi="Times New Roman"/>
          <w:b/>
          <w:i w:val="0"/>
          <w:sz w:val="24"/>
        </w:rPr>
        <w:t>2.3.2 Machine Learning: Tree-Based Models</w:t>
      </w:r>
    </w:p>
    <w:p>
      <w:pPr>
        <w:spacing w:line="360" w:lineRule="auto" w:after="120"/>
        <w:jc w:val="both"/>
      </w:pPr>
      <w:r>
        <w:rPr>
          <w:rFonts w:ascii="Times New Roman" w:hAnsi="Times New Roman"/>
          <w:b w:val="0"/>
          <w:i w:val="0"/>
          <w:sz w:val="24"/>
        </w:rPr>
        <w:t>Ensemble methods like Random Forest and Gradient Boosting can capture non-linear patterns. Random Forest builds multiple decision trees on random subsets of data and aggregates predictions. These methods do not assume linearity and can handle feature interactions automatically. Feature engineering remains critical for good performance.</w:t>
      </w:r>
    </w:p>
    <w:p>
      <w:pPr>
        <w:pStyle w:val="Heading3"/>
        <w:spacing w:before="80" w:after="80" w:line="360" w:lineRule="auto"/>
        <w:jc w:val="left"/>
      </w:pPr>
      <w:r>
        <w:rPr>
          <w:rFonts w:ascii="Times New Roman" w:hAnsi="Times New Roman"/>
          <w:b/>
          <w:i w:val="0"/>
          <w:sz w:val="24"/>
        </w:rPr>
        <w:t>2.3.3 Deep Learning: Recurrent Neural Networks</w:t>
      </w:r>
    </w:p>
    <w:p>
      <w:pPr>
        <w:spacing w:line="360" w:lineRule="auto" w:after="120"/>
        <w:jc w:val="both"/>
      </w:pPr>
      <w:r>
        <w:rPr>
          <w:rFonts w:ascii="Times New Roman" w:hAnsi="Times New Roman"/>
          <w:b w:val="0"/>
          <w:i w:val="0"/>
          <w:sz w:val="24"/>
        </w:rPr>
        <w:t>Recurrent Neural Networks (RNNs), particularly Long Short-Term Memory (LSTM) cells, are designed for sequential data. LSTMs mitigate the vanishing gradient problem of standard RNNs by maintaining long-term dependencies. Attention mechanisms further enhance performance by allowing the model to focus on the most relevant past time steps. CNNs can also extract temporal features via 1D convolutions before feeding data to LSTM layers.</w:t>
      </w:r>
    </w:p>
    <w:p>
      <w:pPr>
        <w:pStyle w:val="Heading2"/>
        <w:spacing w:before="120" w:after="120" w:line="360" w:lineRule="auto"/>
        <w:jc w:val="left"/>
      </w:pPr>
      <w:r>
        <w:rPr>
          <w:rFonts w:ascii="Times New Roman" w:hAnsi="Times New Roman"/>
          <w:b/>
          <w:i w:val="0"/>
          <w:sz w:val="28"/>
        </w:rPr>
        <w:t>2.4 Ensemble Methods</w:t>
      </w:r>
    </w:p>
    <w:p>
      <w:pPr>
        <w:spacing w:line="360" w:lineRule="auto" w:after="120"/>
        <w:jc w:val="both"/>
      </w:pPr>
      <w:r>
        <w:rPr>
          <w:rFonts w:ascii="Times New Roman" w:hAnsi="Times New Roman"/>
          <w:b w:val="0"/>
          <w:i w:val="0"/>
          <w:sz w:val="24"/>
        </w:rPr>
        <w:t>Combining multiple models often yields better generalization than individual models. Ensemble approaches include:</w:t>
      </w:r>
    </w:p>
    <w:p>
      <w:pPr>
        <w:pStyle w:val="ListBullet"/>
        <w:spacing w:line="360" w:lineRule="auto" w:after="40"/>
      </w:pPr>
      <w:r>
        <w:rPr>
          <w:rFonts w:ascii="Times New Roman" w:hAnsi="Times New Roman"/>
          <w:b w:val="0"/>
          <w:i w:val="0"/>
          <w:sz w:val="24"/>
        </w:rPr>
        <w:t>Averaging: Simple mean of predictions across models.</w:t>
      </w:r>
    </w:p>
    <w:p>
      <w:pPr>
        <w:pStyle w:val="ListBullet"/>
        <w:spacing w:line="360" w:lineRule="auto" w:after="40"/>
      </w:pPr>
      <w:r>
        <w:rPr>
          <w:rFonts w:ascii="Times New Roman" w:hAnsi="Times New Roman"/>
          <w:b w:val="0"/>
          <w:i w:val="0"/>
          <w:sz w:val="24"/>
        </w:rPr>
        <w:t>Weighted averaging: Weighted mean based on model performance or reliability.</w:t>
      </w:r>
    </w:p>
    <w:p>
      <w:pPr>
        <w:pStyle w:val="ListBullet"/>
        <w:spacing w:line="360" w:lineRule="auto" w:after="40"/>
      </w:pPr>
      <w:r>
        <w:rPr>
          <w:rFonts w:ascii="Times New Roman" w:hAnsi="Times New Roman"/>
          <w:b w:val="0"/>
          <w:i w:val="0"/>
          <w:sz w:val="24"/>
        </w:rPr>
        <w:t>Stacking: Train a meta-model to combine base model predictions.</w:t>
      </w:r>
    </w:p>
    <w:p>
      <w:pPr>
        <w:pStyle w:val="ListBullet"/>
        <w:spacing w:line="360" w:lineRule="auto" w:after="40"/>
      </w:pPr>
      <w:r>
        <w:rPr>
          <w:rFonts w:ascii="Times New Roman" w:hAnsi="Times New Roman"/>
          <w:b w:val="0"/>
          <w:i w:val="0"/>
          <w:sz w:val="24"/>
        </w:rPr>
        <w:t>Voting: Discrete voting for classification; applicable as thresholds for regression.</w:t>
      </w:r>
    </w:p>
    <w:p>
      <w:pPr>
        <w:spacing w:line="360" w:lineRule="auto" w:after="120"/>
        <w:jc w:val="both"/>
      </w:pPr>
      <w:r>
        <w:rPr>
          <w:rFonts w:ascii="Times New Roman" w:hAnsi="Times New Roman"/>
          <w:b w:val="0"/>
          <w:i w:val="0"/>
          <w:sz w:val="24"/>
        </w:rPr>
        <w:t>In this project, ensemble predictions are computed as weighted averages of ARIMA, Random Forest, and CNN-LSTM outputs, with weights determined by validation error.</w:t>
      </w:r>
    </w:p>
    <w:p>
      <w:pPr>
        <w:pStyle w:val="Heading2"/>
        <w:spacing w:before="120" w:after="120" w:line="360" w:lineRule="auto"/>
        <w:jc w:val="left"/>
      </w:pPr>
      <w:r>
        <w:rPr>
          <w:rFonts w:ascii="Times New Roman" w:hAnsi="Times New Roman"/>
          <w:b/>
          <w:i w:val="0"/>
          <w:sz w:val="28"/>
        </w:rPr>
        <w:t>2.5 Alert System Design</w:t>
      </w:r>
    </w:p>
    <w:p>
      <w:pPr>
        <w:spacing w:line="360" w:lineRule="auto" w:after="120"/>
        <w:jc w:val="both"/>
      </w:pPr>
      <w:r>
        <w:rPr>
          <w:rFonts w:ascii="Times New Roman" w:hAnsi="Times New Roman"/>
          <w:b w:val="0"/>
          <w:i w:val="0"/>
          <w:sz w:val="24"/>
        </w:rPr>
        <w:t>Predictive alerts notify operators of impending anomalies. An effective alert system is characterized by:</w:t>
      </w:r>
    </w:p>
    <w:p>
      <w:pPr>
        <w:pStyle w:val="ListBullet"/>
        <w:spacing w:line="360" w:lineRule="auto" w:after="40"/>
      </w:pPr>
      <w:r>
        <w:rPr>
          <w:rFonts w:ascii="Times New Roman" w:hAnsi="Times New Roman"/>
          <w:b w:val="0"/>
          <w:i w:val="0"/>
          <w:sz w:val="24"/>
        </w:rPr>
        <w:t>Sensitivity: Few false negatives (missed real issues).</w:t>
      </w:r>
    </w:p>
    <w:p>
      <w:pPr>
        <w:pStyle w:val="ListBullet"/>
        <w:spacing w:line="360" w:lineRule="auto" w:after="40"/>
      </w:pPr>
      <w:r>
        <w:rPr>
          <w:rFonts w:ascii="Times New Roman" w:hAnsi="Times New Roman"/>
          <w:b w:val="0"/>
          <w:i w:val="0"/>
          <w:sz w:val="24"/>
        </w:rPr>
        <w:t>Specificity: Few false positives (unnecessary alarms).</w:t>
      </w:r>
    </w:p>
    <w:p>
      <w:pPr>
        <w:pStyle w:val="ListBullet"/>
        <w:spacing w:line="360" w:lineRule="auto" w:after="40"/>
      </w:pPr>
      <w:r>
        <w:rPr>
          <w:rFonts w:ascii="Times New Roman" w:hAnsi="Times New Roman"/>
          <w:b w:val="0"/>
          <w:i w:val="0"/>
          <w:sz w:val="24"/>
        </w:rPr>
        <w:t>Graded severity: Distinguishing minor deviations from critical failures.</w:t>
      </w:r>
    </w:p>
    <w:p>
      <w:pPr>
        <w:pStyle w:val="ListBullet"/>
        <w:spacing w:line="360" w:lineRule="auto" w:after="40"/>
      </w:pPr>
      <w:r>
        <w:rPr>
          <w:rFonts w:ascii="Times New Roman" w:hAnsi="Times New Roman"/>
          <w:b w:val="0"/>
          <w:i w:val="0"/>
          <w:sz w:val="24"/>
        </w:rPr>
        <w:t>Actionability: Clear, timely recommendations for intervention.</w:t>
      </w:r>
    </w:p>
    <w:p>
      <w:pPr>
        <w:spacing w:line="360" w:lineRule="auto" w:after="120"/>
        <w:jc w:val="both"/>
      </w:pPr>
      <w:r>
        <w:rPr>
          <w:rFonts w:ascii="Times New Roman" w:hAnsi="Times New Roman"/>
          <w:b w:val="0"/>
          <w:i w:val="0"/>
          <w:sz w:val="24"/>
        </w:rPr>
        <w:t>This project implements a three-level alert system: green (safe), yellow (warning), and red (critical), based on thresholds and prediction uncertainty margins.</w:t>
      </w:r>
    </w:p>
    <w:p>
      <w:pPr>
        <w:pStyle w:val="Heading2"/>
        <w:spacing w:before="120" w:after="120" w:line="360" w:lineRule="auto"/>
        <w:jc w:val="left"/>
      </w:pPr>
      <w:r>
        <w:rPr>
          <w:rFonts w:ascii="Times New Roman" w:hAnsi="Times New Roman"/>
          <w:b/>
          <w:i w:val="0"/>
          <w:sz w:val="28"/>
        </w:rPr>
        <w:t>2.6 Related Work and Motivation</w:t>
      </w:r>
    </w:p>
    <w:p>
      <w:pPr>
        <w:spacing w:line="360" w:lineRule="auto" w:after="120"/>
        <w:jc w:val="both"/>
      </w:pPr>
      <w:r>
        <w:rPr>
          <w:rFonts w:ascii="Times New Roman" w:hAnsi="Times New Roman"/>
          <w:b w:val="0"/>
          <w:i w:val="0"/>
          <w:sz w:val="24"/>
        </w:rPr>
        <w:t>Recent literature has explored machine learning for WWTP prediction. Studies applying ARIMA, neural networks, and hybrid ensembles have reported reasonable accuracy (MAPE 5–20% depending on parameter and horizon). Our work builds on these foundations by:</w:t>
      </w:r>
    </w:p>
    <w:p>
      <w:pPr>
        <w:pStyle w:val="ListBullet"/>
        <w:spacing w:line="360" w:lineRule="auto" w:after="40"/>
      </w:pPr>
      <w:r>
        <w:rPr>
          <w:rFonts w:ascii="Times New Roman" w:hAnsi="Times New Roman"/>
          <w:b w:val="0"/>
          <w:i w:val="0"/>
          <w:sz w:val="24"/>
        </w:rPr>
        <w:t>Implementing a full-stack system (data → models → dashboard → reports), not just isolated models.</w:t>
      </w:r>
    </w:p>
    <w:p>
      <w:pPr>
        <w:pStyle w:val="ListBullet"/>
        <w:spacing w:line="360" w:lineRule="auto" w:after="40"/>
      </w:pPr>
      <w:r>
        <w:rPr>
          <w:rFonts w:ascii="Times New Roman" w:hAnsi="Times New Roman"/>
          <w:b w:val="0"/>
          <w:i w:val="0"/>
          <w:sz w:val="24"/>
        </w:rPr>
        <w:t>Combining multiple model types in an ensemble to improve robustness.</w:t>
      </w:r>
    </w:p>
    <w:p>
      <w:pPr>
        <w:pStyle w:val="ListBullet"/>
        <w:spacing w:line="360" w:lineRule="auto" w:after="40"/>
      </w:pPr>
      <w:r>
        <w:rPr>
          <w:rFonts w:ascii="Times New Roman" w:hAnsi="Times New Roman"/>
          <w:b w:val="0"/>
          <w:i w:val="0"/>
          <w:sz w:val="24"/>
        </w:rPr>
        <w:t>Providing rich visualization and export for practical operator use.</w:t>
      </w:r>
    </w:p>
    <w:p>
      <w:pPr>
        <w:pStyle w:val="ListBullet"/>
        <w:spacing w:line="360" w:lineRule="auto" w:after="40"/>
      </w:pPr>
      <w:r>
        <w:rPr>
          <w:rFonts w:ascii="Times New Roman" w:hAnsi="Times New Roman"/>
          <w:b w:val="0"/>
          <w:i w:val="0"/>
          <w:sz w:val="24"/>
        </w:rPr>
        <w:t>Generating comprehensive technical documentation and academic reports.</w:t>
      </w:r>
    </w:p>
    <w:p>
      <w:r>
        <w:br w:type="page"/>
      </w:r>
    </w:p>
    <w:p>
      <w:pPr>
        <w:pStyle w:val="Heading1"/>
        <w:spacing w:before="240" w:after="240" w:line="360" w:lineRule="auto"/>
        <w:jc w:val="center"/>
      </w:pPr>
      <w:r>
        <w:rPr>
          <w:rFonts w:ascii="Times New Roman" w:hAnsi="Times New Roman"/>
          <w:b/>
          <w:i w:val="0"/>
          <w:sz w:val="32"/>
        </w:rPr>
        <w:t>CHAPTER 3: SYSTEM ARCHITECTURE AND DESIGN</w:t>
      </w:r>
    </w:p>
    <w:p>
      <w:pPr>
        <w:pStyle w:val="Heading2"/>
        <w:spacing w:before="120" w:after="120" w:line="360" w:lineRule="auto"/>
        <w:jc w:val="left"/>
      </w:pPr>
      <w:r>
        <w:rPr>
          <w:rFonts w:ascii="Times New Roman" w:hAnsi="Times New Roman"/>
          <w:b/>
          <w:i w:val="0"/>
          <w:sz w:val="28"/>
        </w:rPr>
        <w:t>3.1 High-Level System Architecture</w:t>
      </w:r>
    </w:p>
    <w:p>
      <w:pPr>
        <w:spacing w:line="360" w:lineRule="auto" w:after="120"/>
        <w:jc w:val="both"/>
      </w:pPr>
      <w:r>
        <w:rPr>
          <w:rFonts w:ascii="Times New Roman" w:hAnsi="Times New Roman"/>
          <w:b w:val="0"/>
          <w:i w:val="0"/>
          <w:sz w:val="24"/>
        </w:rPr>
        <w:t>The system is organized into loosely coupled modules:</w:t>
      </w:r>
    </w:p>
    <w:p>
      <w:pPr>
        <w:pStyle w:val="ListBullet"/>
        <w:spacing w:line="360" w:lineRule="auto" w:after="40"/>
      </w:pPr>
      <w:r>
        <w:rPr>
          <w:rFonts w:ascii="Times New Roman" w:hAnsi="Times New Roman"/>
          <w:b w:val="0"/>
          <w:i w:val="0"/>
          <w:sz w:val="24"/>
        </w:rPr>
        <w:t>Data Layer: Generation, storage, and preprocessing of wastewater parameters.</w:t>
      </w:r>
    </w:p>
    <w:p>
      <w:pPr>
        <w:pStyle w:val="ListBullet"/>
        <w:spacing w:line="360" w:lineRule="auto" w:after="40"/>
      </w:pPr>
      <w:r>
        <w:rPr>
          <w:rFonts w:ascii="Times New Roman" w:hAnsi="Times New Roman"/>
          <w:b w:val="0"/>
          <w:i w:val="0"/>
          <w:sz w:val="24"/>
        </w:rPr>
        <w:t>ML Pipeline: Model training, validation, and inference.</w:t>
      </w:r>
    </w:p>
    <w:p>
      <w:pPr>
        <w:pStyle w:val="ListBullet"/>
        <w:spacing w:line="360" w:lineRule="auto" w:after="40"/>
      </w:pPr>
      <w:r>
        <w:rPr>
          <w:rFonts w:ascii="Times New Roman" w:hAnsi="Times New Roman"/>
          <w:b w:val="0"/>
          <w:i w:val="0"/>
          <w:sz w:val="24"/>
        </w:rPr>
        <w:t>API Layer: FastAPI backend serving predictions and historical data.</w:t>
      </w:r>
    </w:p>
    <w:p>
      <w:pPr>
        <w:pStyle w:val="ListBullet"/>
        <w:spacing w:line="360" w:lineRule="auto" w:after="40"/>
      </w:pPr>
      <w:r>
        <w:rPr>
          <w:rFonts w:ascii="Times New Roman" w:hAnsi="Times New Roman"/>
          <w:b w:val="0"/>
          <w:i w:val="0"/>
          <w:sz w:val="24"/>
        </w:rPr>
        <w:t>Frontend Layer: Interactive web dashboard for visualization and control.</w:t>
      </w:r>
    </w:p>
    <w:p>
      <w:pPr>
        <w:pStyle w:val="ListBullet"/>
        <w:spacing w:line="360" w:lineRule="auto" w:after="40"/>
      </w:pPr>
      <w:r>
        <w:rPr>
          <w:rFonts w:ascii="Times New Roman" w:hAnsi="Times New Roman"/>
          <w:b w:val="0"/>
          <w:i w:val="0"/>
          <w:sz w:val="24"/>
        </w:rPr>
        <w:t>Export Layer: PDF, CSV, and DOCX generation for reporting.</w:t>
      </w:r>
    </w:p>
    <w:p>
      <w:pPr>
        <w:pStyle w:val="Heading2"/>
        <w:spacing w:before="120" w:after="120" w:line="360" w:lineRule="auto"/>
        <w:jc w:val="left"/>
      </w:pPr>
      <w:r>
        <w:rPr>
          <w:rFonts w:ascii="Times New Roman" w:hAnsi="Times New Roman"/>
          <w:b/>
          <w:i w:val="0"/>
          <w:sz w:val="28"/>
        </w:rPr>
        <w:t>3.2 Data Pipeline</w:t>
      </w:r>
    </w:p>
    <w:p>
      <w:pPr>
        <w:spacing w:line="360" w:lineRule="auto" w:after="120"/>
        <w:jc w:val="both"/>
      </w:pPr>
      <w:r>
        <w:rPr>
          <w:rFonts w:ascii="Times New Roman" w:hAnsi="Times New Roman"/>
          <w:b w:val="0"/>
          <w:i w:val="0"/>
          <w:sz w:val="24"/>
        </w:rPr>
        <w:t>The data pipeline proceeds as follows:</w:t>
      </w:r>
    </w:p>
    <w:p>
      <w:pPr>
        <w:pStyle w:val="ListNumber"/>
        <w:spacing w:line="360" w:lineRule="auto" w:after="40"/>
      </w:pPr>
      <w:r>
        <w:rPr>
          <w:rFonts w:ascii="Times New Roman" w:hAnsi="Times New Roman"/>
          <w:b w:val="0"/>
          <w:i w:val="0"/>
          <w:sz w:val="24"/>
        </w:rPr>
        <w:t>Data Ingestion: Receive or generate synthetic wastewater parameter time series.</w:t>
      </w:r>
    </w:p>
    <w:p>
      <w:pPr>
        <w:pStyle w:val="ListNumber"/>
        <w:spacing w:line="360" w:lineRule="auto" w:after="40"/>
      </w:pPr>
      <w:r>
        <w:rPr>
          <w:rFonts w:ascii="Times New Roman" w:hAnsi="Times New Roman"/>
          <w:b w:val="0"/>
          <w:i w:val="0"/>
          <w:sz w:val="24"/>
        </w:rPr>
        <w:t>Cleaning: Handle missing values, outliers, and data validation.</w:t>
      </w:r>
    </w:p>
    <w:p>
      <w:pPr>
        <w:pStyle w:val="ListNumber"/>
        <w:spacing w:line="360" w:lineRule="auto" w:after="40"/>
      </w:pPr>
      <w:r>
        <w:rPr>
          <w:rFonts w:ascii="Times New Roman" w:hAnsi="Times New Roman"/>
          <w:b w:val="0"/>
          <w:i w:val="0"/>
          <w:sz w:val="24"/>
        </w:rPr>
        <w:t>Feature Engineering: Compute lag features, rolling statistics, time-based features, and domain-specific indicators.</w:t>
      </w:r>
    </w:p>
    <w:p>
      <w:pPr>
        <w:pStyle w:val="ListNumber"/>
        <w:spacing w:line="360" w:lineRule="auto" w:after="40"/>
      </w:pPr>
      <w:r>
        <w:rPr>
          <w:rFonts w:ascii="Times New Roman" w:hAnsi="Times New Roman"/>
          <w:b w:val="0"/>
          <w:i w:val="0"/>
          <w:sz w:val="24"/>
        </w:rPr>
        <w:t>Normalization/Scaling: Standardize features to zero mean and unit variance using fit-on-training data.</w:t>
      </w:r>
    </w:p>
    <w:p>
      <w:pPr>
        <w:pStyle w:val="ListNumber"/>
        <w:spacing w:line="360" w:lineRule="auto" w:after="40"/>
      </w:pPr>
      <w:r>
        <w:rPr>
          <w:rFonts w:ascii="Times New Roman" w:hAnsi="Times New Roman"/>
          <w:b w:val="0"/>
          <w:i w:val="0"/>
          <w:sz w:val="24"/>
        </w:rPr>
        <w:t>Train-Test Split: Divide data chronologically to simulate realistic forecasting.</w:t>
      </w:r>
    </w:p>
    <w:p>
      <w:pPr>
        <w:pStyle w:val="Heading3"/>
        <w:spacing w:before="80" w:after="80" w:line="360" w:lineRule="auto"/>
        <w:jc w:val="left"/>
      </w:pPr>
      <w:r>
        <w:rPr>
          <w:rFonts w:ascii="Times New Roman" w:hAnsi="Times New Roman"/>
          <w:b/>
          <w:i w:val="0"/>
          <w:sz w:val="24"/>
        </w:rPr>
        <w:t>3.2.1 Data Storage</w:t>
      </w:r>
    </w:p>
    <w:p>
      <w:pPr>
        <w:spacing w:line="360" w:lineRule="auto" w:after="120"/>
        <w:jc w:val="both"/>
      </w:pPr>
      <w:r>
        <w:rPr>
          <w:rFonts w:ascii="Times New Roman" w:hAnsi="Times New Roman"/>
          <w:b w:val="0"/>
          <w:i w:val="0"/>
          <w:sz w:val="24"/>
        </w:rPr>
        <w:t>Raw and processed data are stored in CSV and serialized formats (joblib, .keras model files). In production, a time-series database such as InfluxDB or TimescaleDB would be preferred for scalability.</w:t>
      </w:r>
    </w:p>
    <w:p>
      <w:pPr>
        <w:pStyle w:val="Heading2"/>
        <w:spacing w:before="120" w:after="120" w:line="360" w:lineRule="auto"/>
        <w:jc w:val="left"/>
      </w:pPr>
      <w:r>
        <w:rPr>
          <w:rFonts w:ascii="Times New Roman" w:hAnsi="Times New Roman"/>
          <w:b/>
          <w:i w:val="0"/>
          <w:sz w:val="28"/>
        </w:rPr>
        <w:t>3.3 Model Training and Validation Strategy</w:t>
      </w:r>
    </w:p>
    <w:p>
      <w:pPr>
        <w:spacing w:line="360" w:lineRule="auto" w:after="120"/>
        <w:jc w:val="both"/>
      </w:pPr>
      <w:r>
        <w:rPr>
          <w:rFonts w:ascii="Times New Roman" w:hAnsi="Times New Roman"/>
          <w:b w:val="0"/>
          <w:i w:val="0"/>
          <w:sz w:val="24"/>
        </w:rPr>
        <w:t>Models are trained on historical data with a time-based split to prevent data leakage:</w:t>
      </w:r>
    </w:p>
    <w:p>
      <w:pPr>
        <w:spacing w:line="360" w:lineRule="auto" w:after="120"/>
        <w:jc w:val="both"/>
      </w:pPr>
      <w:r>
        <w:rPr>
          <w:rFonts w:ascii="Times New Roman" w:hAnsi="Times New Roman"/>
          <w:b w:val="0"/>
          <w:i w:val="0"/>
          <w:sz w:val="24"/>
        </w:rPr>
        <w:t>Training Set: 70% of chronologically oldest data.</w:t>
        <w:br/>
        <w:t>Validation Set: 15% of subsequent data.</w:t>
        <w:br/>
        <w:t>Test Set: 15% of most recent data.</w:t>
      </w:r>
    </w:p>
    <w:p>
      <w:pPr>
        <w:spacing w:line="360" w:lineRule="auto" w:after="120"/>
        <w:jc w:val="both"/>
      </w:pPr>
      <w:r>
        <w:rPr>
          <w:rFonts w:ascii="Times New Roman" w:hAnsi="Times New Roman"/>
          <w:b w:val="0"/>
          <w:i w:val="0"/>
          <w:sz w:val="24"/>
        </w:rPr>
        <w:t>This ensures that test predictions are made on unseen future periods, accurately reflecting deployment performance. Hyperparameter tuning is performed on the validation set using grid search or random search.</w:t>
      </w:r>
    </w:p>
    <w:p>
      <w:pPr>
        <w:pStyle w:val="Heading2"/>
        <w:spacing w:before="120" w:after="120" w:line="360" w:lineRule="auto"/>
        <w:jc w:val="left"/>
      </w:pPr>
      <w:r>
        <w:rPr>
          <w:rFonts w:ascii="Times New Roman" w:hAnsi="Times New Roman"/>
          <w:b/>
          <w:i w:val="0"/>
          <w:sz w:val="28"/>
        </w:rPr>
        <w:t>3.4 API Endpoints</w:t>
      </w:r>
    </w:p>
    <w:p>
      <w:pPr>
        <w:spacing w:line="360" w:lineRule="auto" w:after="120"/>
        <w:jc w:val="both"/>
      </w:pPr>
      <w:r>
        <w:rPr>
          <w:rFonts w:ascii="Times New Roman" w:hAnsi="Times New Roman"/>
          <w:b w:val="0"/>
          <w:i w:val="0"/>
          <w:sz w:val="24"/>
        </w:rPr>
        <w:t>The FastAPI backend exposes the following key endpoints:</w:t>
      </w:r>
    </w:p>
    <w:p>
      <w:pPr>
        <w:spacing w:before="120" w:after="60"/>
        <w:jc w:val="center"/>
      </w:pPr>
      <w:r>
        <w:rPr>
          <w:rFonts w:ascii="Times New Roman" w:hAnsi="Times New Roman"/>
          <w:b/>
          <w:i w:val="0"/>
          <w:sz w:val="24"/>
        </w:rPr>
        <w:t>Table 2: API Endpoints and Functionality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Endpoint</w:t>
            </w:r>
          </w:p>
        </w:tc>
        <w:tc>
          <w:tcPr>
            <w:tcW w:type="dxa" w:w="2880"/>
          </w:tcPr>
          <w:p>
            <w:pPr>
              <w:jc w:val="center"/>
            </w:pPr>
            <w:r>
              <w:rPr>
                <w:rFonts w:ascii="Times New Roman" w:hAnsi="Times New Roman"/>
                <w:b/>
                <w:i w:val="0"/>
                <w:sz w:val="22"/>
              </w:rPr>
              <w:t>Method</w:t>
            </w:r>
          </w:p>
        </w:tc>
        <w:tc>
          <w:tcPr>
            <w:tcW w:type="dxa" w:w="2880"/>
          </w:tcPr>
          <w:p>
            <w:pPr>
              <w:jc w:val="center"/>
            </w:pPr>
            <w:r>
              <w:rPr>
                <w:rFonts w:ascii="Times New Roman" w:hAnsi="Times New Roman"/>
                <w:b/>
                <w:i w:val="0"/>
                <w:sz w:val="22"/>
              </w:rPr>
              <w:t>Purpose</w:t>
            </w:r>
          </w:p>
        </w:tc>
      </w:tr>
      <w:tr>
        <w:tc>
          <w:tcPr>
            <w:tcW w:type="dxa" w:w="2880"/>
          </w:tcPr>
          <w:p>
            <w:r>
              <w:rPr>
                <w:rFonts w:ascii="Times New Roman" w:hAnsi="Times New Roman"/>
                <w:b w:val="0"/>
                <w:i w:val="0"/>
                <w:sz w:val="22"/>
              </w:rPr>
              <w:t>/api/data/latest</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latest observation of all parameters</w:t>
            </w:r>
          </w:p>
        </w:tc>
      </w:tr>
      <w:tr>
        <w:tc>
          <w:tcPr>
            <w:tcW w:type="dxa" w:w="2880"/>
          </w:tcPr>
          <w:p>
            <w:r>
              <w:rPr>
                <w:rFonts w:ascii="Times New Roman" w:hAnsi="Times New Roman"/>
                <w:b w:val="0"/>
                <w:i w:val="0"/>
                <w:sz w:val="22"/>
              </w:rPr>
              <w:t>/api/predictions/next-day</w:t>
            </w:r>
          </w:p>
        </w:tc>
        <w:tc>
          <w:tcPr>
            <w:tcW w:type="dxa" w:w="2880"/>
          </w:tcPr>
          <w:p>
            <w:r>
              <w:rPr>
                <w:rFonts w:ascii="Times New Roman" w:hAnsi="Times New Roman"/>
                <w:b w:val="0"/>
                <w:i w:val="0"/>
                <w:sz w:val="22"/>
              </w:rPr>
              <w:t>POST</w:t>
            </w:r>
          </w:p>
        </w:tc>
        <w:tc>
          <w:tcPr>
            <w:tcW w:type="dxa" w:w="2880"/>
          </w:tcPr>
          <w:p>
            <w:r>
              <w:rPr>
                <w:rFonts w:ascii="Times New Roman" w:hAnsi="Times New Roman"/>
                <w:b w:val="0"/>
                <w:i w:val="0"/>
                <w:sz w:val="22"/>
              </w:rPr>
              <w:t>Forecast next 24 hours at hourly resolution</w:t>
            </w:r>
          </w:p>
        </w:tc>
      </w:tr>
      <w:tr>
        <w:tc>
          <w:tcPr>
            <w:tcW w:type="dxa" w:w="2880"/>
          </w:tcPr>
          <w:p>
            <w:r>
              <w:rPr>
                <w:rFonts w:ascii="Times New Roman" w:hAnsi="Times New Roman"/>
                <w:b w:val="0"/>
                <w:i w:val="0"/>
                <w:sz w:val="22"/>
              </w:rPr>
              <w:t>/api/predictions/next-7-days</w:t>
            </w:r>
          </w:p>
        </w:tc>
        <w:tc>
          <w:tcPr>
            <w:tcW w:type="dxa" w:w="2880"/>
          </w:tcPr>
          <w:p>
            <w:r>
              <w:rPr>
                <w:rFonts w:ascii="Times New Roman" w:hAnsi="Times New Roman"/>
                <w:b w:val="0"/>
                <w:i w:val="0"/>
                <w:sz w:val="22"/>
              </w:rPr>
              <w:t>POST</w:t>
            </w:r>
          </w:p>
        </w:tc>
        <w:tc>
          <w:tcPr>
            <w:tcW w:type="dxa" w:w="2880"/>
          </w:tcPr>
          <w:p>
            <w:r>
              <w:rPr>
                <w:rFonts w:ascii="Times New Roman" w:hAnsi="Times New Roman"/>
                <w:b w:val="0"/>
                <w:i w:val="0"/>
                <w:sz w:val="22"/>
              </w:rPr>
              <w:t>Forecast next 7 days at hourly resolution</w:t>
            </w:r>
          </w:p>
        </w:tc>
      </w:tr>
      <w:tr>
        <w:tc>
          <w:tcPr>
            <w:tcW w:type="dxa" w:w="2880"/>
          </w:tcPr>
          <w:p>
            <w:r>
              <w:rPr>
                <w:rFonts w:ascii="Times New Roman" w:hAnsi="Times New Roman"/>
                <w:b w:val="0"/>
                <w:i w:val="0"/>
                <w:sz w:val="22"/>
              </w:rPr>
              <w:t>/api/alerts</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current alerts and severity levels</w:t>
            </w:r>
          </w:p>
        </w:tc>
      </w:tr>
      <w:tr>
        <w:tc>
          <w:tcPr>
            <w:tcW w:type="dxa" w:w="2880"/>
          </w:tcPr>
          <w:p>
            <w:r>
              <w:rPr>
                <w:rFonts w:ascii="Times New Roman" w:hAnsi="Times New Roman"/>
                <w:b w:val="0"/>
                <w:i w:val="0"/>
                <w:sz w:val="22"/>
              </w:rPr>
              <w:t>/api/history</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historical data for specified time range</w:t>
            </w:r>
          </w:p>
        </w:tc>
      </w:tr>
    </w:tbl>
    <w:p/>
    <w:p>
      <w:pPr>
        <w:pStyle w:val="Heading2"/>
        <w:spacing w:before="120" w:after="120" w:line="360" w:lineRule="auto"/>
        <w:jc w:val="left"/>
      </w:pPr>
      <w:r>
        <w:rPr>
          <w:rFonts w:ascii="Times New Roman" w:hAnsi="Times New Roman"/>
          <w:b/>
          <w:i w:val="0"/>
          <w:sz w:val="28"/>
        </w:rPr>
        <w:t>3.5 Frontend Architecture</w:t>
      </w:r>
    </w:p>
    <w:p>
      <w:pPr>
        <w:spacing w:line="360" w:lineRule="auto" w:after="120"/>
        <w:jc w:val="both"/>
      </w:pPr>
      <w:r>
        <w:rPr>
          <w:rFonts w:ascii="Times New Roman" w:hAnsi="Times New Roman"/>
          <w:b w:val="0"/>
          <w:i w:val="0"/>
          <w:sz w:val="24"/>
        </w:rPr>
        <w:t>The frontend is built with HTML5, CSS3, and vanilla JavaScript, eschewing heavy frameworks to minimize dependencies. Key components include:</w:t>
      </w:r>
    </w:p>
    <w:p>
      <w:pPr>
        <w:pStyle w:val="ListBullet"/>
        <w:spacing w:line="360" w:lineRule="auto" w:after="40"/>
      </w:pPr>
      <w:r>
        <w:rPr>
          <w:rFonts w:ascii="Times New Roman" w:hAnsi="Times New Roman"/>
          <w:b w:val="0"/>
          <w:i w:val="0"/>
          <w:sz w:val="24"/>
        </w:rPr>
        <w:t>Dashboard Cards: Display current parameter values and trend sparklines.</w:t>
      </w:r>
    </w:p>
    <w:p>
      <w:pPr>
        <w:pStyle w:val="ListBullet"/>
        <w:spacing w:line="360" w:lineRule="auto" w:after="40"/>
      </w:pPr>
      <w:r>
        <w:rPr>
          <w:rFonts w:ascii="Times New Roman" w:hAnsi="Times New Roman"/>
          <w:b w:val="0"/>
          <w:i w:val="0"/>
          <w:sz w:val="24"/>
        </w:rPr>
        <w:t>Forecast Charts: Interactive time series charts powered by Chart.js.</w:t>
      </w:r>
    </w:p>
    <w:p>
      <w:pPr>
        <w:pStyle w:val="ListBullet"/>
        <w:spacing w:line="360" w:lineRule="auto" w:after="40"/>
      </w:pPr>
      <w:r>
        <w:rPr>
          <w:rFonts w:ascii="Times New Roman" w:hAnsi="Times New Roman"/>
          <w:b w:val="0"/>
          <w:i w:val="0"/>
          <w:sz w:val="24"/>
        </w:rPr>
        <w:t>Modal Dialogs: Detailed view for 24-hour or 7-day forecasts with export options.</w:t>
      </w:r>
    </w:p>
    <w:p>
      <w:pPr>
        <w:pStyle w:val="ListBullet"/>
        <w:spacing w:line="360" w:lineRule="auto" w:after="40"/>
      </w:pPr>
      <w:r>
        <w:rPr>
          <w:rFonts w:ascii="Times New Roman" w:hAnsi="Times New Roman"/>
          <w:b w:val="0"/>
          <w:i w:val="0"/>
          <w:sz w:val="24"/>
        </w:rPr>
        <w:t>Alert Indicators: Color-coded severity badges (green/yellow/red).</w:t>
      </w:r>
    </w:p>
    <w:p>
      <w:pPr>
        <w:pStyle w:val="ListBullet"/>
        <w:spacing w:line="360" w:lineRule="auto" w:after="40"/>
      </w:pPr>
      <w:r>
        <w:rPr>
          <w:rFonts w:ascii="Times New Roman" w:hAnsi="Times New Roman"/>
          <w:b w:val="0"/>
          <w:i w:val="0"/>
          <w:sz w:val="24"/>
        </w:rPr>
        <w:t>Export Controls: Buttons for PDF, CSV, and DOCX generation.</w:t>
      </w:r>
    </w:p>
    <w:p>
      <w:pPr>
        <w:pStyle w:val="Heading2"/>
        <w:spacing w:before="120" w:after="120" w:line="360" w:lineRule="auto"/>
        <w:jc w:val="left"/>
      </w:pPr>
      <w:r>
        <w:rPr>
          <w:rFonts w:ascii="Times New Roman" w:hAnsi="Times New Roman"/>
          <w:b/>
          <w:i w:val="0"/>
          <w:sz w:val="28"/>
        </w:rPr>
        <w:t>3.6 Deployment Architecture</w:t>
      </w:r>
    </w:p>
    <w:p>
      <w:pPr>
        <w:spacing w:line="360" w:lineRule="auto" w:after="120"/>
        <w:jc w:val="both"/>
      </w:pPr>
      <w:r>
        <w:rPr>
          <w:rFonts w:ascii="Times New Roman" w:hAnsi="Times New Roman"/>
          <w:b w:val="0"/>
          <w:i w:val="0"/>
          <w:sz w:val="24"/>
        </w:rPr>
        <w:t>The system is deployed as:</w:t>
      </w:r>
    </w:p>
    <w:p>
      <w:pPr>
        <w:pStyle w:val="ListBullet"/>
        <w:spacing w:line="360" w:lineRule="auto" w:after="40"/>
      </w:pPr>
      <w:r>
        <w:rPr>
          <w:rFonts w:ascii="Times New Roman" w:hAnsi="Times New Roman"/>
          <w:b w:val="0"/>
          <w:i w:val="0"/>
          <w:sz w:val="24"/>
        </w:rPr>
        <w:t>Backend: Python/FastAPI running in a container or virtual environment.</w:t>
      </w:r>
    </w:p>
    <w:p>
      <w:pPr>
        <w:pStyle w:val="ListBullet"/>
        <w:spacing w:line="360" w:lineRule="auto" w:after="40"/>
      </w:pPr>
      <w:r>
        <w:rPr>
          <w:rFonts w:ascii="Times New Roman" w:hAnsi="Times New Roman"/>
          <w:b w:val="0"/>
          <w:i w:val="0"/>
          <w:sz w:val="24"/>
        </w:rPr>
        <w:t>Frontend: Static HTML/CSS/JS served via a web server (e.g., Nginx, Apache) or embedded in the FastAPI app.</w:t>
      </w:r>
    </w:p>
    <w:p>
      <w:pPr>
        <w:pStyle w:val="ListBullet"/>
        <w:spacing w:line="360" w:lineRule="auto" w:after="40"/>
      </w:pPr>
      <w:r>
        <w:rPr>
          <w:rFonts w:ascii="Times New Roman" w:hAnsi="Times New Roman"/>
          <w:b w:val="0"/>
          <w:i w:val="0"/>
          <w:sz w:val="24"/>
        </w:rPr>
        <w:t>Models: Persisted as .keras files (deep learning) and .joblib files (classical models).</w:t>
      </w:r>
    </w:p>
    <w:p>
      <w:pPr>
        <w:pStyle w:val="ListBullet"/>
        <w:spacing w:line="360" w:lineRule="auto" w:after="40"/>
      </w:pPr>
      <w:r>
        <w:rPr>
          <w:rFonts w:ascii="Times New Roman" w:hAnsi="Times New Roman"/>
          <w:b w:val="0"/>
          <w:i w:val="0"/>
          <w:sz w:val="24"/>
        </w:rPr>
        <w:t>Logs: Application logs written to files or streamed to centralized logging (ELK, Splunk).</w:t>
      </w:r>
    </w:p>
    <w:p>
      <w:r>
        <w:br w:type="page"/>
      </w:r>
    </w:p>
    <w:p>
      <w:pPr>
        <w:pStyle w:val="Heading1"/>
        <w:spacing w:before="240" w:after="240" w:line="360" w:lineRule="auto"/>
        <w:jc w:val="center"/>
      </w:pPr>
      <w:r>
        <w:rPr>
          <w:rFonts w:ascii="Times New Roman" w:hAnsi="Times New Roman"/>
          <w:b/>
          <w:i w:val="0"/>
          <w:sz w:val="32"/>
        </w:rPr>
        <w:t>CHAPTER 4: DATA PROCESSING AND FEATURE ENGINEERING</w:t>
      </w:r>
    </w:p>
    <w:p>
      <w:pPr>
        <w:pStyle w:val="Heading2"/>
        <w:spacing w:before="120" w:after="120" w:line="360" w:lineRule="auto"/>
        <w:jc w:val="left"/>
      </w:pPr>
      <w:r>
        <w:rPr>
          <w:rFonts w:ascii="Times New Roman" w:hAnsi="Times New Roman"/>
          <w:b/>
          <w:i w:val="0"/>
          <w:sz w:val="28"/>
        </w:rPr>
        <w:t>4.1 Data Generation and Acquisition</w:t>
      </w:r>
    </w:p>
    <w:p>
      <w:pPr>
        <w:spacing w:line="360" w:lineRule="auto" w:after="120"/>
        <w:jc w:val="both"/>
      </w:pPr>
      <w:r>
        <w:rPr>
          <w:rFonts w:ascii="Times New Roman" w:hAnsi="Times New Roman"/>
          <w:b w:val="0"/>
          <w:i w:val="0"/>
          <w:sz w:val="24"/>
        </w:rPr>
        <w:t>For development and testing, synthetic wastewater data is generated using probabilistic models that mimic real WWTP behavior. In production, data would come directly from sensors (level measurements, flow sensors, online analyzers) interfaced with the monitoring system.</w:t>
      </w:r>
    </w:p>
    <w:p>
      <w:pPr>
        <w:pStyle w:val="Heading3"/>
        <w:spacing w:before="80" w:after="80" w:line="360" w:lineRule="auto"/>
        <w:jc w:val="left"/>
      </w:pPr>
      <w:r>
        <w:rPr>
          <w:rFonts w:ascii="Times New Roman" w:hAnsi="Times New Roman"/>
          <w:b/>
          <w:i w:val="0"/>
          <w:sz w:val="24"/>
        </w:rPr>
        <w:t>4.1.1 Synthetic Data Generation</w:t>
      </w:r>
    </w:p>
    <w:p>
      <w:pPr>
        <w:spacing w:line="360" w:lineRule="auto" w:after="120"/>
        <w:jc w:val="both"/>
      </w:pPr>
      <w:r>
        <w:rPr>
          <w:rFonts w:ascii="Times New Roman" w:hAnsi="Times New Roman"/>
          <w:b w:val="0"/>
          <w:i w:val="0"/>
          <w:sz w:val="24"/>
        </w:rPr>
        <w:t>Synthetic data are generated using parametric models that capture:</w:t>
      </w:r>
    </w:p>
    <w:p>
      <w:pPr>
        <w:pStyle w:val="ListBullet"/>
        <w:spacing w:line="360" w:lineRule="auto" w:after="40"/>
      </w:pPr>
      <w:r>
        <w:rPr>
          <w:rFonts w:ascii="Times New Roman" w:hAnsi="Times New Roman"/>
          <w:b w:val="0"/>
          <w:i w:val="0"/>
          <w:sz w:val="24"/>
        </w:rPr>
        <w:t>Diurnal patterns: Morning/evening peak influent due to human activity.</w:t>
      </w:r>
    </w:p>
    <w:p>
      <w:pPr>
        <w:pStyle w:val="ListBullet"/>
        <w:spacing w:line="360" w:lineRule="auto" w:after="40"/>
      </w:pPr>
      <w:r>
        <w:rPr>
          <w:rFonts w:ascii="Times New Roman" w:hAnsi="Times New Roman"/>
          <w:b w:val="0"/>
          <w:i w:val="0"/>
          <w:sz w:val="24"/>
        </w:rPr>
        <w:t>Weekly seasonality: Variations across weekdays vs. weekends.</w:t>
      </w:r>
    </w:p>
    <w:p>
      <w:pPr>
        <w:pStyle w:val="ListBullet"/>
        <w:spacing w:line="360" w:lineRule="auto" w:after="40"/>
      </w:pPr>
      <w:r>
        <w:rPr>
          <w:rFonts w:ascii="Times New Roman" w:hAnsi="Times New Roman"/>
          <w:b w:val="0"/>
          <w:i w:val="0"/>
          <w:sz w:val="24"/>
        </w:rPr>
        <w:t>Trend: Gradual changes due to system aging or operational modifications.</w:t>
      </w:r>
    </w:p>
    <w:p>
      <w:pPr>
        <w:pStyle w:val="ListBullet"/>
        <w:spacing w:line="360" w:lineRule="auto" w:after="40"/>
      </w:pPr>
      <w:r>
        <w:rPr>
          <w:rFonts w:ascii="Times New Roman" w:hAnsi="Times New Roman"/>
          <w:b w:val="0"/>
          <w:i w:val="0"/>
          <w:sz w:val="24"/>
        </w:rPr>
        <w:t>Random noise: Measurement and process variability.</w:t>
      </w:r>
    </w:p>
    <w:p>
      <w:pPr>
        <w:spacing w:line="360" w:lineRule="auto" w:after="120"/>
        <w:jc w:val="both"/>
      </w:pPr>
      <w:r>
        <w:rPr>
          <w:rFonts w:ascii="Times New Roman" w:hAnsi="Times New Roman"/>
          <w:b w:val="0"/>
          <w:i w:val="0"/>
          <w:sz w:val="24"/>
        </w:rPr>
        <w:t>A representative synthetic dataset spans one year at hourly granularity, totaling approximately 8,760 observations per parameter. Six core parameters are generated: BOD, COD, DO, pH, NH₃-N, and TP.</w:t>
      </w:r>
    </w:p>
    <w:p>
      <w:pPr>
        <w:pStyle w:val="Heading2"/>
        <w:spacing w:before="120" w:after="120" w:line="360" w:lineRule="auto"/>
        <w:jc w:val="left"/>
      </w:pPr>
      <w:r>
        <w:rPr>
          <w:rFonts w:ascii="Times New Roman" w:hAnsi="Times New Roman"/>
          <w:b/>
          <w:i w:val="0"/>
          <w:sz w:val="28"/>
        </w:rPr>
        <w:t>4.2 Data Cleaning and Preprocessing</w:t>
      </w:r>
    </w:p>
    <w:p>
      <w:pPr>
        <w:spacing w:line="360" w:lineRule="auto" w:after="120"/>
        <w:jc w:val="both"/>
      </w:pPr>
      <w:r>
        <w:rPr>
          <w:rFonts w:ascii="Times New Roman" w:hAnsi="Times New Roman"/>
          <w:b w:val="0"/>
          <w:i w:val="0"/>
          <w:sz w:val="24"/>
        </w:rPr>
        <w:t>Raw data undergo preprocessing to ensure quality and suitability for modeling:</w:t>
      </w:r>
    </w:p>
    <w:p>
      <w:pPr>
        <w:pStyle w:val="Heading3"/>
        <w:spacing w:before="80" w:after="80" w:line="360" w:lineRule="auto"/>
        <w:jc w:val="left"/>
      </w:pPr>
      <w:r>
        <w:rPr>
          <w:rFonts w:ascii="Times New Roman" w:hAnsi="Times New Roman"/>
          <w:b/>
          <w:i w:val="0"/>
          <w:sz w:val="24"/>
        </w:rPr>
        <w:t>4.2.1 Missing Value Handling</w:t>
      </w:r>
    </w:p>
    <w:p>
      <w:pPr>
        <w:spacing w:line="360" w:lineRule="auto" w:after="120"/>
        <w:jc w:val="both"/>
      </w:pPr>
      <w:r>
        <w:rPr>
          <w:rFonts w:ascii="Times New Roman" w:hAnsi="Times New Roman"/>
          <w:b w:val="0"/>
          <w:i w:val="0"/>
          <w:sz w:val="24"/>
        </w:rPr>
        <w:t>Missing values are common due to sensor failures or maintenance. Strategies include:</w:t>
      </w:r>
    </w:p>
    <w:p>
      <w:pPr>
        <w:pStyle w:val="ListBullet"/>
        <w:spacing w:line="360" w:lineRule="auto" w:after="40"/>
      </w:pPr>
      <w:r>
        <w:rPr>
          <w:rFonts w:ascii="Times New Roman" w:hAnsi="Times New Roman"/>
          <w:b w:val="0"/>
          <w:i w:val="0"/>
          <w:sz w:val="24"/>
        </w:rPr>
        <w:t>Forward fill: Propagate last known value for short gaps.</w:t>
      </w:r>
    </w:p>
    <w:p>
      <w:pPr>
        <w:pStyle w:val="ListBullet"/>
        <w:spacing w:line="360" w:lineRule="auto" w:after="40"/>
      </w:pPr>
      <w:r>
        <w:rPr>
          <w:rFonts w:ascii="Times New Roman" w:hAnsi="Times New Roman"/>
          <w:b w:val="0"/>
          <w:i w:val="0"/>
          <w:sz w:val="24"/>
        </w:rPr>
        <w:t>Linear interpolation: Estimate intermediate values.</w:t>
      </w:r>
    </w:p>
    <w:p>
      <w:pPr>
        <w:pStyle w:val="ListBullet"/>
        <w:spacing w:line="360" w:lineRule="auto" w:after="40"/>
      </w:pPr>
      <w:r>
        <w:rPr>
          <w:rFonts w:ascii="Times New Roman" w:hAnsi="Times New Roman"/>
          <w:b w:val="0"/>
          <w:i w:val="0"/>
          <w:sz w:val="24"/>
        </w:rPr>
        <w:t>Model-based imputation: Predict missing values using available features.</w:t>
      </w:r>
    </w:p>
    <w:p>
      <w:pPr>
        <w:spacing w:line="360" w:lineRule="auto" w:after="120"/>
        <w:jc w:val="both"/>
      </w:pPr>
      <w:r>
        <w:rPr>
          <w:rFonts w:ascii="Times New Roman" w:hAnsi="Times New Roman"/>
          <w:b w:val="0"/>
          <w:i w:val="0"/>
          <w:sz w:val="24"/>
        </w:rPr>
        <w:t>For this project, linear interpolation is applied to gaps ≤ 4 hours; longer gaps are flagged and may be excluded or require special handling.</w:t>
      </w:r>
    </w:p>
    <w:p>
      <w:pPr>
        <w:pStyle w:val="Heading3"/>
        <w:spacing w:before="80" w:after="80" w:line="360" w:lineRule="auto"/>
        <w:jc w:val="left"/>
      </w:pPr>
      <w:r>
        <w:rPr>
          <w:rFonts w:ascii="Times New Roman" w:hAnsi="Times New Roman"/>
          <w:b/>
          <w:i w:val="0"/>
          <w:sz w:val="24"/>
        </w:rPr>
        <w:t>4.2.2 Outlier Detection and Handling</w:t>
      </w:r>
    </w:p>
    <w:p>
      <w:pPr>
        <w:spacing w:line="360" w:lineRule="auto" w:after="120"/>
        <w:jc w:val="both"/>
      </w:pPr>
      <w:r>
        <w:rPr>
          <w:rFonts w:ascii="Times New Roman" w:hAnsi="Times New Roman"/>
          <w:b w:val="0"/>
          <w:i w:val="0"/>
          <w:sz w:val="24"/>
        </w:rPr>
        <w:t>Outliers can degrade model performance. Detection methods include:</w:t>
      </w:r>
    </w:p>
    <w:p>
      <w:pPr>
        <w:pStyle w:val="ListBullet"/>
        <w:spacing w:line="360" w:lineRule="auto" w:after="40"/>
      </w:pPr>
      <w:r>
        <w:rPr>
          <w:rFonts w:ascii="Times New Roman" w:hAnsi="Times New Roman"/>
          <w:b w:val="0"/>
          <w:i w:val="0"/>
          <w:sz w:val="24"/>
        </w:rPr>
        <w:t>Statistical methods: Z-score, Interquartile Range (IQR) tests.</w:t>
      </w:r>
    </w:p>
    <w:p>
      <w:pPr>
        <w:pStyle w:val="ListBullet"/>
        <w:spacing w:line="360" w:lineRule="auto" w:after="40"/>
      </w:pPr>
      <w:r>
        <w:rPr>
          <w:rFonts w:ascii="Times New Roman" w:hAnsi="Times New Roman"/>
          <w:b w:val="0"/>
          <w:i w:val="0"/>
          <w:sz w:val="24"/>
        </w:rPr>
        <w:t>Domain knowledge: Flagging values outside physical feasibility ranges (e.g., DO &gt; 10 mg/L is unlikely in typical WWTPs).</w:t>
      </w:r>
    </w:p>
    <w:p>
      <w:pPr>
        <w:pStyle w:val="ListBullet"/>
        <w:spacing w:line="360" w:lineRule="auto" w:after="40"/>
      </w:pPr>
      <w:r>
        <w:rPr>
          <w:rFonts w:ascii="Times New Roman" w:hAnsi="Times New Roman"/>
          <w:b w:val="0"/>
          <w:i w:val="0"/>
          <w:sz w:val="24"/>
        </w:rPr>
        <w:t>Isolation Forest: Unsupervised anomaly detection.</w:t>
      </w:r>
    </w:p>
    <w:p>
      <w:pPr>
        <w:spacing w:line="360" w:lineRule="auto" w:after="120"/>
        <w:jc w:val="both"/>
      </w:pPr>
      <w:r>
        <w:rPr>
          <w:rFonts w:ascii="Times New Roman" w:hAnsi="Times New Roman"/>
          <w:b w:val="0"/>
          <w:i w:val="0"/>
          <w:sz w:val="24"/>
        </w:rPr>
        <w:t>Identified outliers are either removed or replaced via imputation, depending on severity and context.</w:t>
      </w:r>
    </w:p>
    <w:p>
      <w:pPr>
        <w:pStyle w:val="Heading2"/>
        <w:spacing w:before="120" w:after="120" w:line="360" w:lineRule="auto"/>
        <w:jc w:val="left"/>
      </w:pPr>
      <w:r>
        <w:rPr>
          <w:rFonts w:ascii="Times New Roman" w:hAnsi="Times New Roman"/>
          <w:b/>
          <w:i w:val="0"/>
          <w:sz w:val="28"/>
        </w:rPr>
        <w:t>4.3 Feature Engineering</w:t>
      </w:r>
    </w:p>
    <w:p>
      <w:pPr>
        <w:spacing w:line="360" w:lineRule="auto" w:after="120"/>
        <w:jc w:val="both"/>
      </w:pPr>
      <w:r>
        <w:rPr>
          <w:rFonts w:ascii="Times New Roman" w:hAnsi="Times New Roman"/>
          <w:b w:val="0"/>
          <w:i w:val="0"/>
          <w:sz w:val="24"/>
        </w:rPr>
        <w:t>Feature engineering is critical for model performance. Engineered features include:</w:t>
      </w:r>
    </w:p>
    <w:p>
      <w:pPr>
        <w:pStyle w:val="Heading3"/>
        <w:spacing w:before="80" w:after="80" w:line="360" w:lineRule="auto"/>
        <w:jc w:val="left"/>
      </w:pPr>
      <w:r>
        <w:rPr>
          <w:rFonts w:ascii="Times New Roman" w:hAnsi="Times New Roman"/>
          <w:b/>
          <w:i w:val="0"/>
          <w:sz w:val="24"/>
        </w:rPr>
        <w:t>4.3.1 Lag Features</w:t>
      </w:r>
    </w:p>
    <w:p>
      <w:pPr>
        <w:spacing w:line="360" w:lineRule="auto" w:after="120"/>
        <w:jc w:val="both"/>
      </w:pPr>
      <w:r>
        <w:rPr>
          <w:rFonts w:ascii="Times New Roman" w:hAnsi="Times New Roman"/>
          <w:b w:val="0"/>
          <w:i w:val="0"/>
          <w:sz w:val="24"/>
        </w:rPr>
        <w:t>Autoregressive features capture temporal dependencies. Lag-1, Lag-2, ..., Lag-24 (previous hour through previous day) are computed for each parameter.</w:t>
      </w:r>
    </w:p>
    <w:p>
      <w:pPr>
        <w:pStyle w:val="Heading3"/>
        <w:spacing w:before="80" w:after="80" w:line="360" w:lineRule="auto"/>
        <w:jc w:val="left"/>
      </w:pPr>
      <w:r>
        <w:rPr>
          <w:rFonts w:ascii="Times New Roman" w:hAnsi="Times New Roman"/>
          <w:b/>
          <w:i w:val="0"/>
          <w:sz w:val="24"/>
        </w:rPr>
        <w:t>4.3.2 Rolling Statistics</w:t>
      </w:r>
    </w:p>
    <w:p>
      <w:pPr>
        <w:spacing w:line="360" w:lineRule="auto" w:after="120"/>
        <w:jc w:val="both"/>
      </w:pPr>
      <w:r>
        <w:rPr>
          <w:rFonts w:ascii="Times New Roman" w:hAnsi="Times New Roman"/>
          <w:b w:val="0"/>
          <w:i w:val="0"/>
          <w:sz w:val="24"/>
        </w:rPr>
        <w:t>Rolling mean and standard deviation over 6-hour and 24-hour windows capture local trends and volatility.</w:t>
      </w:r>
    </w:p>
    <w:p>
      <w:pPr>
        <w:pStyle w:val="Heading3"/>
        <w:spacing w:before="80" w:after="80" w:line="360" w:lineRule="auto"/>
        <w:jc w:val="left"/>
      </w:pPr>
      <w:r>
        <w:rPr>
          <w:rFonts w:ascii="Times New Roman" w:hAnsi="Times New Roman"/>
          <w:b/>
          <w:i w:val="0"/>
          <w:sz w:val="24"/>
        </w:rPr>
        <w:t>4.3.3 Time-Based Features</w:t>
      </w:r>
    </w:p>
    <w:p>
      <w:pPr>
        <w:spacing w:line="360" w:lineRule="auto" w:after="120"/>
        <w:jc w:val="both"/>
      </w:pPr>
      <w:r>
        <w:rPr>
          <w:rFonts w:ascii="Times New Roman" w:hAnsi="Times New Roman"/>
          <w:b w:val="0"/>
          <w:i w:val="0"/>
          <w:sz w:val="24"/>
        </w:rPr>
        <w:t>Calendar features capture diurnal and seasonal patterns:</w:t>
      </w:r>
    </w:p>
    <w:p>
      <w:pPr>
        <w:pStyle w:val="ListBullet"/>
        <w:spacing w:line="360" w:lineRule="auto" w:after="40"/>
      </w:pPr>
      <w:r>
        <w:rPr>
          <w:rFonts w:ascii="Times New Roman" w:hAnsi="Times New Roman"/>
          <w:b w:val="0"/>
          <w:i w:val="0"/>
          <w:sz w:val="24"/>
        </w:rPr>
        <w:t>Hour of day (0–23): Cyclical encoding to reflect 24-hour periodicity.</w:t>
      </w:r>
    </w:p>
    <w:p>
      <w:pPr>
        <w:pStyle w:val="ListBullet"/>
        <w:spacing w:line="360" w:lineRule="auto" w:after="40"/>
      </w:pPr>
      <w:r>
        <w:rPr>
          <w:rFonts w:ascii="Times New Roman" w:hAnsi="Times New Roman"/>
          <w:b w:val="0"/>
          <w:i w:val="0"/>
          <w:sz w:val="24"/>
        </w:rPr>
        <w:t>Day of week (0–6): Captures weekly patterns.</w:t>
      </w:r>
    </w:p>
    <w:p>
      <w:pPr>
        <w:pStyle w:val="ListBullet"/>
        <w:spacing w:line="360" w:lineRule="auto" w:after="40"/>
      </w:pPr>
      <w:r>
        <w:rPr>
          <w:rFonts w:ascii="Times New Roman" w:hAnsi="Times New Roman"/>
          <w:b w:val="0"/>
          <w:i w:val="0"/>
          <w:sz w:val="24"/>
        </w:rPr>
        <w:t>Day of year (0–365): Captures annual seasonality.</w:t>
      </w:r>
    </w:p>
    <w:p>
      <w:pPr>
        <w:pStyle w:val="Heading3"/>
        <w:spacing w:before="80" w:after="80" w:line="360" w:lineRule="auto"/>
        <w:jc w:val="left"/>
      </w:pPr>
      <w:r>
        <w:rPr>
          <w:rFonts w:ascii="Times New Roman" w:hAnsi="Times New Roman"/>
          <w:b/>
          <w:i w:val="0"/>
          <w:sz w:val="24"/>
        </w:rPr>
        <w:t>4.3.4 Domain-Specific Features</w:t>
      </w:r>
    </w:p>
    <w:p>
      <w:pPr>
        <w:spacing w:line="360" w:lineRule="auto" w:after="120"/>
        <w:jc w:val="both"/>
      </w:pPr>
      <w:r>
        <w:rPr>
          <w:rFonts w:ascii="Times New Roman" w:hAnsi="Times New Roman"/>
          <w:b w:val="0"/>
          <w:i w:val="0"/>
          <w:sz w:val="24"/>
        </w:rPr>
        <w:t>Features derived from domain knowledge include:</w:t>
      </w:r>
    </w:p>
    <w:p>
      <w:pPr>
        <w:pStyle w:val="ListBullet"/>
        <w:spacing w:line="360" w:lineRule="auto" w:after="40"/>
      </w:pPr>
      <w:r>
        <w:rPr>
          <w:rFonts w:ascii="Times New Roman" w:hAnsi="Times New Roman"/>
          <w:b w:val="0"/>
          <w:i w:val="0"/>
          <w:sz w:val="24"/>
        </w:rPr>
        <w:t>BOD/COD ratio: Indicator of biodegradability.</w:t>
      </w:r>
    </w:p>
    <w:p>
      <w:pPr>
        <w:pStyle w:val="ListBullet"/>
        <w:spacing w:line="360" w:lineRule="auto" w:after="40"/>
      </w:pPr>
      <w:r>
        <w:rPr>
          <w:rFonts w:ascii="Times New Roman" w:hAnsi="Times New Roman"/>
          <w:b w:val="0"/>
          <w:i w:val="0"/>
          <w:sz w:val="24"/>
        </w:rPr>
        <w:t>BOD degradation rate: Rate of change in BOD.</w:t>
      </w:r>
    </w:p>
    <w:p>
      <w:pPr>
        <w:pStyle w:val="ListBullet"/>
        <w:spacing w:line="360" w:lineRule="auto" w:after="40"/>
      </w:pPr>
      <w:r>
        <w:rPr>
          <w:rFonts w:ascii="Times New Roman" w:hAnsi="Times New Roman"/>
          <w:b w:val="0"/>
          <w:i w:val="0"/>
          <w:sz w:val="24"/>
        </w:rPr>
        <w:t>Influent/effluent differential: Indicating treatment effectiveness.</w:t>
      </w:r>
    </w:p>
    <w:p>
      <w:pPr>
        <w:pStyle w:val="Heading2"/>
        <w:spacing w:before="120" w:after="120" w:line="360" w:lineRule="auto"/>
        <w:jc w:val="left"/>
      </w:pPr>
      <w:r>
        <w:rPr>
          <w:rFonts w:ascii="Times New Roman" w:hAnsi="Times New Roman"/>
          <w:b/>
          <w:i w:val="0"/>
          <w:sz w:val="28"/>
        </w:rPr>
        <w:t>4.4 Feature Scaling and Normalization</w:t>
      </w:r>
    </w:p>
    <w:p>
      <w:pPr>
        <w:spacing w:line="360" w:lineRule="auto" w:after="120"/>
        <w:jc w:val="both"/>
      </w:pPr>
      <w:r>
        <w:rPr>
          <w:rFonts w:ascii="Times New Roman" w:hAnsi="Times New Roman"/>
          <w:b w:val="0"/>
          <w:i w:val="0"/>
          <w:sz w:val="24"/>
        </w:rPr>
        <w:t>Most machine learning models benefit from normalized features. StandardScaler (zero mean, unit variance) is applied:</w:t>
      </w:r>
    </w:p>
    <w:p>
      <w:pPr>
        <w:spacing w:line="360" w:lineRule="auto" w:after="120"/>
        <w:jc w:val="left"/>
        <w:shd w:fill="E8E8E8"/>
      </w:pPr>
      <w:r>
        <w:rPr>
          <w:rFonts w:ascii="Courier New" w:hAnsi="Courier New"/>
          <w:b w:val="0"/>
          <w:i w:val="0"/>
          <w:sz w:val="20"/>
        </w:rPr>
        <w:t>from sklearn.preprocessing import StandardScaler</w:t>
        <w:br/>
        <w:t>scaler = StandardScaler()</w:t>
        <w:br/>
        <w:t>X_train_scaled = scaler.fit_transform(X_train)</w:t>
        <w:br/>
        <w:t>X_test_scaled = scaler.transform(X_test)</w:t>
      </w:r>
    </w:p>
    <w:p>
      <w:pPr>
        <w:spacing w:line="360" w:lineRule="auto" w:after="120"/>
        <w:jc w:val="both"/>
      </w:pPr>
      <w:r>
        <w:rPr>
          <w:rFonts w:ascii="Times New Roman" w:hAnsi="Times New Roman"/>
          <w:b w:val="0"/>
          <w:i w:val="0"/>
          <w:sz w:val="24"/>
        </w:rPr>
        <w:t>Scaling is fit on training data only and applied consistently to validation and test sets to avoid data leakage.</w:t>
      </w:r>
    </w:p>
    <w:p>
      <w:pPr>
        <w:pStyle w:val="Heading2"/>
        <w:spacing w:before="120" w:after="120" w:line="360" w:lineRule="auto"/>
        <w:jc w:val="left"/>
      </w:pPr>
      <w:r>
        <w:rPr>
          <w:rFonts w:ascii="Times New Roman" w:hAnsi="Times New Roman"/>
          <w:b/>
          <w:i w:val="0"/>
          <w:sz w:val="28"/>
        </w:rPr>
        <w:t>4.5 Exploratory Data Analysis</w:t>
      </w:r>
    </w:p>
    <w:p>
      <w:pPr>
        <w:spacing w:line="360" w:lineRule="auto" w:after="120"/>
        <w:jc w:val="both"/>
      </w:pPr>
      <w:r>
        <w:rPr>
          <w:rFonts w:ascii="Times New Roman" w:hAnsi="Times New Roman"/>
          <w:b w:val="0"/>
          <w:i w:val="0"/>
          <w:sz w:val="24"/>
        </w:rPr>
        <w:t>Before modeling, exploratory analysis reveals data characteristics:</w:t>
      </w:r>
    </w:p>
    <w:p>
      <w:pPr>
        <w:pStyle w:val="ListBullet"/>
        <w:spacing w:line="360" w:lineRule="auto" w:after="40"/>
      </w:pPr>
      <w:r>
        <w:rPr>
          <w:rFonts w:ascii="Times New Roman" w:hAnsi="Times New Roman"/>
          <w:b w:val="0"/>
          <w:i w:val="0"/>
          <w:sz w:val="24"/>
        </w:rPr>
        <w:t>Descriptive statistics: Mean, variance, skewness, kurtosis.</w:t>
      </w:r>
    </w:p>
    <w:p>
      <w:pPr>
        <w:pStyle w:val="ListBullet"/>
        <w:spacing w:line="360" w:lineRule="auto" w:after="40"/>
      </w:pPr>
      <w:r>
        <w:rPr>
          <w:rFonts w:ascii="Times New Roman" w:hAnsi="Times New Roman"/>
          <w:b w:val="0"/>
          <w:i w:val="0"/>
          <w:sz w:val="24"/>
        </w:rPr>
        <w:t>Temporal patterns: Autocorrelation and partial autocorrelation functions (ACF/PACF).</w:t>
      </w:r>
    </w:p>
    <w:p>
      <w:pPr>
        <w:pStyle w:val="ListBullet"/>
        <w:spacing w:line="360" w:lineRule="auto" w:after="40"/>
      </w:pPr>
      <w:r>
        <w:rPr>
          <w:rFonts w:ascii="Times New Roman" w:hAnsi="Times New Roman"/>
          <w:b w:val="0"/>
          <w:i w:val="0"/>
          <w:sz w:val="24"/>
        </w:rPr>
        <w:t>Correlation analysis: Pairwise correlations between parameters.</w:t>
      </w:r>
    </w:p>
    <w:p>
      <w:pPr>
        <w:pStyle w:val="ListBullet"/>
        <w:spacing w:line="360" w:lineRule="auto" w:after="40"/>
      </w:pPr>
      <w:r>
        <w:rPr>
          <w:rFonts w:ascii="Times New Roman" w:hAnsi="Times New Roman"/>
          <w:b w:val="0"/>
          <w:i w:val="0"/>
          <w:sz w:val="24"/>
        </w:rPr>
        <w:t>Stationarity tests: Augmented Dickey-Fuller (ADF) test for unit roots.</w:t>
      </w:r>
    </w:p>
    <w:p>
      <w:pPr>
        <w:spacing w:line="360" w:lineRule="auto" w:after="120"/>
        <w:jc w:val="both"/>
      </w:pPr>
      <w:r>
        <w:rPr>
          <w:rFonts w:ascii="Times New Roman" w:hAnsi="Times New Roman"/>
          <w:b w:val="0"/>
          <w:i w:val="0"/>
          <w:sz w:val="24"/>
        </w:rPr>
        <w:t>Analysis indicates that most parameters exhibit strong diurnal and weekly cycles. ACF plots suggest lag-24 (daily) and lag-168 (weekly) dependencies. Parameters are non-stationary but become stationary after differencing (d=1).</w:t>
      </w:r>
    </w:p>
    <w:p>
      <w:r>
        <w:br w:type="page"/>
      </w:r>
    </w:p>
    <w:p>
      <w:pPr>
        <w:pStyle w:val="Heading1"/>
        <w:spacing w:before="240" w:after="240" w:line="360" w:lineRule="auto"/>
        <w:jc w:val="center"/>
      </w:pPr>
      <w:r>
        <w:rPr>
          <w:rFonts w:ascii="Times New Roman" w:hAnsi="Times New Roman"/>
          <w:b/>
          <w:i w:val="0"/>
          <w:sz w:val="32"/>
        </w:rPr>
        <w:t>CHAPTER 5: MACHINE LEARNING MODELS AND RESULTS</w:t>
      </w:r>
    </w:p>
    <w:p>
      <w:pPr>
        <w:pStyle w:val="Heading2"/>
        <w:spacing w:before="120" w:after="120" w:line="360" w:lineRule="auto"/>
        <w:jc w:val="left"/>
      </w:pPr>
      <w:r>
        <w:rPr>
          <w:rFonts w:ascii="Times New Roman" w:hAnsi="Times New Roman"/>
          <w:b/>
          <w:i w:val="0"/>
          <w:sz w:val="28"/>
        </w:rPr>
        <w:t>5.1 Model Selection and Justification</w:t>
      </w:r>
    </w:p>
    <w:p>
      <w:pPr>
        <w:spacing w:line="360" w:lineRule="auto" w:after="120"/>
        <w:jc w:val="both"/>
      </w:pPr>
      <w:r>
        <w:rPr>
          <w:rFonts w:ascii="Times New Roman" w:hAnsi="Times New Roman"/>
          <w:b w:val="0"/>
          <w:i w:val="0"/>
          <w:sz w:val="24"/>
        </w:rPr>
        <w:t>Three complementary models are trained and ensembled:</w:t>
      </w:r>
    </w:p>
    <w:p>
      <w:pPr>
        <w:pStyle w:val="Heading3"/>
        <w:spacing w:before="80" w:after="80" w:line="360" w:lineRule="auto"/>
        <w:jc w:val="left"/>
      </w:pPr>
      <w:r>
        <w:rPr>
          <w:rFonts w:ascii="Times New Roman" w:hAnsi="Times New Roman"/>
          <w:b/>
          <w:i w:val="0"/>
          <w:sz w:val="24"/>
        </w:rPr>
        <w:t>5.1.1 ARIMA (Autoregressive Integrated Moving Average)</w:t>
      </w:r>
    </w:p>
    <w:p>
      <w:pPr>
        <w:spacing w:line="360" w:lineRule="auto" w:after="120"/>
        <w:jc w:val="both"/>
      </w:pPr>
      <w:r>
        <w:rPr>
          <w:rFonts w:ascii="Times New Roman" w:hAnsi="Times New Roman"/>
          <w:b w:val="0"/>
          <w:i w:val="0"/>
          <w:sz w:val="24"/>
        </w:rPr>
        <w:t>ARIMA is chosen for its interpretability and strong performance on stationary/differenced time series. The ARIMA(1,1,1) configuration is identified through ACF/PACF analysis. Strengths: computationally efficient, provides uncertainty intervals, well-suited to linear trends. Limitations: assumes linearity, struggles with regime shifts.</w:t>
      </w:r>
    </w:p>
    <w:p>
      <w:pPr>
        <w:pStyle w:val="Heading3"/>
        <w:spacing w:before="80" w:after="80" w:line="360" w:lineRule="auto"/>
        <w:jc w:val="left"/>
      </w:pPr>
      <w:r>
        <w:rPr>
          <w:rFonts w:ascii="Times New Roman" w:hAnsi="Times New Roman"/>
          <w:b/>
          <w:i w:val="0"/>
          <w:sz w:val="24"/>
        </w:rPr>
        <w:t>5.1.2 Random Forest</w:t>
      </w:r>
    </w:p>
    <w:p>
      <w:pPr>
        <w:spacing w:line="360" w:lineRule="auto" w:after="120"/>
        <w:jc w:val="both"/>
      </w:pPr>
      <w:r>
        <w:rPr>
          <w:rFonts w:ascii="Times New Roman" w:hAnsi="Times New Roman"/>
          <w:b w:val="0"/>
          <w:i w:val="0"/>
          <w:sz w:val="24"/>
        </w:rPr>
        <w:t>Random Forest captures non-linear relationships and interactions. With 100 trees and max depth of 20, it provides robust generalization. Strengths: handles feature interactions, robust to outliers, minimal hyperparameter sensitivity. Limitations: prone to overfitting without proper regularization, less interpretable than ARIMA.</w:t>
      </w:r>
    </w:p>
    <w:p>
      <w:pPr>
        <w:pStyle w:val="Heading3"/>
        <w:spacing w:before="80" w:after="80" w:line="360" w:lineRule="auto"/>
        <w:jc w:val="left"/>
      </w:pPr>
      <w:r>
        <w:rPr>
          <w:rFonts w:ascii="Times New Roman" w:hAnsi="Times New Roman"/>
          <w:b/>
          <w:i w:val="0"/>
          <w:sz w:val="24"/>
        </w:rPr>
        <w:t>5.1.3 CNN-LSTM with Attention</w:t>
      </w:r>
    </w:p>
    <w:p>
      <w:pPr>
        <w:spacing w:line="360" w:lineRule="auto" w:after="120"/>
        <w:jc w:val="both"/>
      </w:pPr>
      <w:r>
        <w:rPr>
          <w:rFonts w:ascii="Times New Roman" w:hAnsi="Times New Roman"/>
          <w:b w:val="0"/>
          <w:i w:val="0"/>
          <w:sz w:val="24"/>
        </w:rPr>
        <w:t>A deep learning model combining 1D convolutions for feature extraction and LSTM for sequential modeling. The attention mechanism focuses on the most relevant time steps. Architecture: Conv1D (filters=64, kernel=3) → LSTM (units=128) → Attention → Dense (32) → Output. Trained with Adam optimizer and mean squared error (MSE) loss for 50 epochs. Strengths: captures complex temporal patterns, end-to-end learning. Limitations: requires substantial data, longer training time, less interpretable.</w:t>
      </w:r>
    </w:p>
    <w:p>
      <w:pPr>
        <w:pStyle w:val="Heading2"/>
        <w:spacing w:before="120" w:after="120" w:line="360" w:lineRule="auto"/>
        <w:jc w:val="left"/>
      </w:pPr>
      <w:r>
        <w:rPr>
          <w:rFonts w:ascii="Times New Roman" w:hAnsi="Times New Roman"/>
          <w:b/>
          <w:i w:val="0"/>
          <w:sz w:val="28"/>
        </w:rPr>
        <w:t>5.2 Training Procedure</w:t>
      </w:r>
    </w:p>
    <w:p>
      <w:pPr>
        <w:spacing w:line="360" w:lineRule="auto" w:after="120"/>
        <w:jc w:val="both"/>
      </w:pPr>
      <w:r>
        <w:rPr>
          <w:rFonts w:ascii="Times New Roman" w:hAnsi="Times New Roman"/>
          <w:b w:val="0"/>
          <w:i w:val="0"/>
          <w:sz w:val="24"/>
        </w:rPr>
        <w:t>All models are trained as follows:</w:t>
      </w:r>
    </w:p>
    <w:p>
      <w:pPr>
        <w:pStyle w:val="ListNumber"/>
        <w:spacing w:line="360" w:lineRule="auto" w:after="40"/>
      </w:pPr>
      <w:r>
        <w:rPr>
          <w:rFonts w:ascii="Times New Roman" w:hAnsi="Times New Roman"/>
          <w:b w:val="0"/>
          <w:i w:val="0"/>
          <w:sz w:val="24"/>
        </w:rPr>
        <w:t>Data split: 70% training (2016 observations), 15% validation (432 obs), 15% test (432 obs) on chronological split.</w:t>
      </w:r>
    </w:p>
    <w:p>
      <w:pPr>
        <w:pStyle w:val="ListNumber"/>
        <w:spacing w:line="360" w:lineRule="auto" w:after="40"/>
      </w:pPr>
      <w:r>
        <w:rPr>
          <w:rFonts w:ascii="Times New Roman" w:hAnsi="Times New Roman"/>
          <w:b w:val="0"/>
          <w:i w:val="0"/>
          <w:sz w:val="24"/>
        </w:rPr>
        <w:t>Hyperparameter tuning: Grid search on validation set for ARIMA (p,d,q), Random Forest (n_estimators, max_depth), CNN-LSTM (learning rate, batch size).</w:t>
      </w:r>
    </w:p>
    <w:p>
      <w:pPr>
        <w:pStyle w:val="ListNumber"/>
        <w:spacing w:line="360" w:lineRule="auto" w:after="40"/>
      </w:pPr>
      <w:r>
        <w:rPr>
          <w:rFonts w:ascii="Times New Roman" w:hAnsi="Times New Roman"/>
          <w:b w:val="0"/>
          <w:i w:val="0"/>
          <w:sz w:val="24"/>
        </w:rPr>
        <w:t>Regularization: L2 regularization on Random Forest; early stopping for deep learning (patience=5 epochs).</w:t>
      </w:r>
    </w:p>
    <w:p>
      <w:pPr>
        <w:pStyle w:val="ListNumber"/>
        <w:spacing w:line="360" w:lineRule="auto" w:after="40"/>
      </w:pPr>
      <w:r>
        <w:rPr>
          <w:rFonts w:ascii="Times New Roman" w:hAnsi="Times New Roman"/>
          <w:b w:val="0"/>
          <w:i w:val="0"/>
          <w:sz w:val="24"/>
        </w:rPr>
        <w:t>Loss function: MSE for regression tasks; model evaluated on MAE and MAPE.</w:t>
      </w:r>
    </w:p>
    <w:p>
      <w:pPr>
        <w:pStyle w:val="Heading2"/>
        <w:spacing w:before="120" w:after="120" w:line="360" w:lineRule="auto"/>
        <w:jc w:val="left"/>
      </w:pPr>
      <w:r>
        <w:rPr>
          <w:rFonts w:ascii="Times New Roman" w:hAnsi="Times New Roman"/>
          <w:b/>
          <w:i w:val="0"/>
          <w:sz w:val="28"/>
        </w:rPr>
        <w:t>5.3 Ensemble Strategy</w:t>
      </w:r>
    </w:p>
    <w:p>
      <w:pPr>
        <w:spacing w:line="360" w:lineRule="auto" w:after="120"/>
        <w:jc w:val="both"/>
      </w:pPr>
      <w:r>
        <w:rPr>
          <w:rFonts w:ascii="Times New Roman" w:hAnsi="Times New Roman"/>
          <w:b w:val="0"/>
          <w:i w:val="0"/>
          <w:sz w:val="24"/>
        </w:rPr>
        <w:t>Individual model predictions are combined using weighted averaging:</w:t>
      </w:r>
    </w:p>
    <w:p>
      <w:pPr>
        <w:spacing w:line="360" w:lineRule="auto" w:after="120"/>
        <w:jc w:val="left"/>
        <w:shd w:fill="E8E8E8"/>
      </w:pPr>
      <w:r>
        <w:rPr>
          <w:rFonts w:ascii="Courier New" w:hAnsi="Courier New"/>
          <w:b w:val="0"/>
          <w:i w:val="0"/>
          <w:sz w:val="20"/>
        </w:rPr>
        <w:t>ensemble_pred = (w_arima * arima_pred + w_rf * rf_pred + w_lstm * lstm_pred) / (w_arima + w_rf + w_lstm)</w:t>
      </w:r>
    </w:p>
    <w:p>
      <w:pPr>
        <w:spacing w:line="360" w:lineRule="auto" w:after="120"/>
        <w:jc w:val="both"/>
      </w:pPr>
      <w:r>
        <w:rPr>
          <w:rFonts w:ascii="Times New Roman" w:hAnsi="Times New Roman"/>
          <w:b w:val="0"/>
          <w:i w:val="0"/>
          <w:sz w:val="24"/>
        </w:rPr>
        <w:t>Weights are inversely proportional to validation MAPE, normalized to sum to 1. This ensures models with lower validation error contribute more to the ensemble.</w:t>
      </w:r>
    </w:p>
    <w:p>
      <w:pPr>
        <w:pStyle w:val="Heading2"/>
        <w:spacing w:before="120" w:after="120" w:line="360" w:lineRule="auto"/>
        <w:jc w:val="left"/>
      </w:pPr>
      <w:r>
        <w:rPr>
          <w:rFonts w:ascii="Times New Roman" w:hAnsi="Times New Roman"/>
          <w:b/>
          <w:i w:val="0"/>
          <w:sz w:val="28"/>
        </w:rPr>
        <w:t>5.4 Performance Evaluation Metrics</w:t>
      </w:r>
    </w:p>
    <w:p>
      <w:pPr>
        <w:spacing w:line="360" w:lineRule="auto" w:after="120"/>
        <w:jc w:val="both"/>
      </w:pPr>
      <w:r>
        <w:rPr>
          <w:rFonts w:ascii="Times New Roman" w:hAnsi="Times New Roman"/>
          <w:b w:val="0"/>
          <w:i w:val="0"/>
          <w:sz w:val="24"/>
        </w:rPr>
        <w:t>Models are evaluated using:</w:t>
      </w:r>
    </w:p>
    <w:p>
      <w:pPr>
        <w:pStyle w:val="ListBullet"/>
        <w:spacing w:line="360" w:lineRule="auto" w:after="40"/>
      </w:pPr>
      <w:r>
        <w:rPr>
          <w:rFonts w:ascii="Times New Roman" w:hAnsi="Times New Roman"/>
          <w:b w:val="0"/>
          <w:i w:val="0"/>
          <w:sz w:val="24"/>
        </w:rPr>
        <w:t>Mean Absolute Error (MAE): Average absolute prediction error in original units.</w:t>
      </w:r>
    </w:p>
    <w:p>
      <w:pPr>
        <w:pStyle w:val="ListBullet"/>
        <w:spacing w:line="360" w:lineRule="auto" w:after="40"/>
      </w:pPr>
      <w:r>
        <w:rPr>
          <w:rFonts w:ascii="Times New Roman" w:hAnsi="Times New Roman"/>
          <w:b w:val="0"/>
          <w:i w:val="0"/>
          <w:sz w:val="24"/>
        </w:rPr>
        <w:t>Root Mean Squared Error (RMSE): Penalizes large errors more heavily.</w:t>
      </w:r>
    </w:p>
    <w:p>
      <w:pPr>
        <w:pStyle w:val="ListBullet"/>
        <w:spacing w:line="360" w:lineRule="auto" w:after="40"/>
      </w:pPr>
      <w:r>
        <w:rPr>
          <w:rFonts w:ascii="Times New Roman" w:hAnsi="Times New Roman"/>
          <w:b w:val="0"/>
          <w:i w:val="0"/>
          <w:sz w:val="24"/>
        </w:rPr>
        <w:t>Mean Absolute Percentage Error (MAPE): Provides scale-independent accuracy measure.</w:t>
      </w:r>
    </w:p>
    <w:p>
      <w:pPr>
        <w:pStyle w:val="ListBullet"/>
        <w:spacing w:line="360" w:lineRule="auto" w:after="40"/>
      </w:pPr>
      <w:r>
        <w:rPr>
          <w:rFonts w:ascii="Times New Roman" w:hAnsi="Times New Roman"/>
          <w:b w:val="0"/>
          <w:i w:val="0"/>
          <w:sz w:val="24"/>
        </w:rPr>
        <w:t>R² Score: Proportion of variance explained by the model.</w:t>
      </w:r>
    </w:p>
    <w:p>
      <w:pPr>
        <w:spacing w:line="360" w:lineRule="auto" w:after="120"/>
        <w:jc w:val="both"/>
      </w:pPr>
      <w:r>
        <w:rPr>
          <w:rFonts w:ascii="Times New Roman" w:hAnsi="Times New Roman"/>
          <w:b w:val="0"/>
          <w:i w:val="0"/>
          <w:sz w:val="24"/>
        </w:rPr>
        <w:t>Formulas:</w:t>
      </w:r>
    </w:p>
    <w:p>
      <w:pPr>
        <w:spacing w:line="360" w:lineRule="auto" w:after="120"/>
        <w:jc w:val="left"/>
        <w:shd w:fill="E8E8E8"/>
      </w:pPr>
      <w:r>
        <w:rPr>
          <w:rFonts w:ascii="Courier New" w:hAnsi="Courier New"/>
          <w:b w:val="0"/>
          <w:i w:val="0"/>
          <w:sz w:val="20"/>
        </w:rPr>
        <w:t>MAE = (1/n) * Σ|y_true - y_pred|</w:t>
        <w:br/>
        <w:t>MAPE = (1/n) * Σ|y_true - y_pred| / |y_true| * 100%</w:t>
        <w:br/>
        <w:t>R² = 1 - (SS_res / SS_tot)</w:t>
      </w:r>
    </w:p>
    <w:p>
      <w:pPr>
        <w:pStyle w:val="Heading2"/>
        <w:spacing w:before="120" w:after="120" w:line="360" w:lineRule="auto"/>
        <w:jc w:val="left"/>
      </w:pPr>
      <w:r>
        <w:rPr>
          <w:rFonts w:ascii="Times New Roman" w:hAnsi="Times New Roman"/>
          <w:b/>
          <w:i w:val="0"/>
          <w:sz w:val="28"/>
        </w:rPr>
        <w:t>5.5 Results and Performance</w:t>
      </w:r>
    </w:p>
    <w:p>
      <w:pPr>
        <w:spacing w:line="360" w:lineRule="auto" w:after="120"/>
        <w:jc w:val="both"/>
      </w:pPr>
      <w:r>
        <w:rPr>
          <w:rFonts w:ascii="Times New Roman" w:hAnsi="Times New Roman"/>
          <w:b w:val="0"/>
          <w:i w:val="0"/>
          <w:sz w:val="24"/>
        </w:rPr>
        <w:t>The following table summarizes test-set performance across all parameters:</w:t>
      </w:r>
    </w:p>
    <w:p>
      <w:pPr>
        <w:spacing w:before="120" w:after="60"/>
        <w:jc w:val="center"/>
      </w:pPr>
      <w:r>
        <w:rPr>
          <w:rFonts w:ascii="Times New Roman" w:hAnsi="Times New Roman"/>
          <w:b/>
          <w:i w:val="0"/>
          <w:sz w:val="24"/>
        </w:rPr>
        <w:t>Table 3: Model Performance on Test Set (24-Hour Ahead Forecast)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i w:val="0"/>
                <w:sz w:val="22"/>
              </w:rPr>
              <w:t>Parameter</w:t>
            </w:r>
          </w:p>
        </w:tc>
        <w:tc>
          <w:tcPr>
            <w:tcW w:type="dxa" w:w="1440"/>
          </w:tcPr>
          <w:p>
            <w:pPr>
              <w:jc w:val="center"/>
            </w:pPr>
            <w:r>
              <w:rPr>
                <w:rFonts w:ascii="Times New Roman" w:hAnsi="Times New Roman"/>
                <w:b/>
                <w:i w:val="0"/>
                <w:sz w:val="22"/>
              </w:rPr>
              <w:t>ARIMA MAE</w:t>
            </w:r>
          </w:p>
        </w:tc>
        <w:tc>
          <w:tcPr>
            <w:tcW w:type="dxa" w:w="1440"/>
          </w:tcPr>
          <w:p>
            <w:pPr>
              <w:jc w:val="center"/>
            </w:pPr>
            <w:r>
              <w:rPr>
                <w:rFonts w:ascii="Times New Roman" w:hAnsi="Times New Roman"/>
                <w:b/>
                <w:i w:val="0"/>
                <w:sz w:val="22"/>
              </w:rPr>
              <w:t>Random Forest MAE</w:t>
            </w:r>
          </w:p>
        </w:tc>
        <w:tc>
          <w:tcPr>
            <w:tcW w:type="dxa" w:w="1440"/>
          </w:tcPr>
          <w:p>
            <w:pPr>
              <w:jc w:val="center"/>
            </w:pPr>
            <w:r>
              <w:rPr>
                <w:rFonts w:ascii="Times New Roman" w:hAnsi="Times New Roman"/>
                <w:b/>
                <w:i w:val="0"/>
                <w:sz w:val="22"/>
              </w:rPr>
              <w:t>CNN-LSTM MAE</w:t>
            </w:r>
          </w:p>
        </w:tc>
        <w:tc>
          <w:tcPr>
            <w:tcW w:type="dxa" w:w="1440"/>
          </w:tcPr>
          <w:p>
            <w:pPr>
              <w:jc w:val="center"/>
            </w:pPr>
            <w:r>
              <w:rPr>
                <w:rFonts w:ascii="Times New Roman" w:hAnsi="Times New Roman"/>
                <w:b/>
                <w:i w:val="0"/>
                <w:sz w:val="22"/>
              </w:rPr>
              <w:t>Ensemble MAE</w:t>
            </w:r>
          </w:p>
        </w:tc>
        <w:tc>
          <w:tcPr>
            <w:tcW w:type="dxa" w:w="1440"/>
          </w:tcPr>
          <w:p>
            <w:pPr>
              <w:jc w:val="center"/>
            </w:pPr>
            <w:r>
              <w:rPr>
                <w:rFonts w:ascii="Times New Roman" w:hAnsi="Times New Roman"/>
                <w:b/>
                <w:i w:val="0"/>
                <w:sz w:val="22"/>
              </w:rPr>
              <w:t>Ensemble MAPE (%)</w:t>
            </w:r>
          </w:p>
        </w:tc>
      </w:tr>
      <w:tr>
        <w:tc>
          <w:tcPr>
            <w:tcW w:type="dxa" w:w="1440"/>
          </w:tcPr>
          <w:p>
            <w:r>
              <w:rPr>
                <w:rFonts w:ascii="Times New Roman" w:hAnsi="Times New Roman"/>
                <w:b w:val="0"/>
                <w:i w:val="0"/>
                <w:sz w:val="22"/>
              </w:rPr>
              <w:t>BOD</w:t>
            </w:r>
          </w:p>
        </w:tc>
        <w:tc>
          <w:tcPr>
            <w:tcW w:type="dxa" w:w="1440"/>
          </w:tcPr>
          <w:p>
            <w:r>
              <w:rPr>
                <w:rFonts w:ascii="Times New Roman" w:hAnsi="Times New Roman"/>
                <w:b w:val="0"/>
                <w:i w:val="0"/>
                <w:sz w:val="22"/>
              </w:rPr>
              <w:t>3.2</w:t>
            </w:r>
          </w:p>
        </w:tc>
        <w:tc>
          <w:tcPr>
            <w:tcW w:type="dxa" w:w="1440"/>
          </w:tcPr>
          <w:p>
            <w:r>
              <w:rPr>
                <w:rFonts w:ascii="Times New Roman" w:hAnsi="Times New Roman"/>
                <w:b w:val="0"/>
                <w:i w:val="0"/>
                <w:sz w:val="22"/>
              </w:rPr>
              <w:t>2.1</w:t>
            </w:r>
          </w:p>
        </w:tc>
        <w:tc>
          <w:tcPr>
            <w:tcW w:type="dxa" w:w="1440"/>
          </w:tcPr>
          <w:p>
            <w:r>
              <w:rPr>
                <w:rFonts w:ascii="Times New Roman" w:hAnsi="Times New Roman"/>
                <w:b w:val="0"/>
                <w:i w:val="0"/>
                <w:sz w:val="22"/>
              </w:rPr>
              <w:t>1.9</w:t>
            </w:r>
          </w:p>
        </w:tc>
        <w:tc>
          <w:tcPr>
            <w:tcW w:type="dxa" w:w="1440"/>
          </w:tcPr>
          <w:p>
            <w:r>
              <w:rPr>
                <w:rFonts w:ascii="Times New Roman" w:hAnsi="Times New Roman"/>
                <w:b w:val="0"/>
                <w:i w:val="0"/>
                <w:sz w:val="22"/>
              </w:rPr>
              <w:t>2.0</w:t>
            </w:r>
          </w:p>
        </w:tc>
        <w:tc>
          <w:tcPr>
            <w:tcW w:type="dxa" w:w="1440"/>
          </w:tcPr>
          <w:p>
            <w:r>
              <w:rPr>
                <w:rFonts w:ascii="Times New Roman" w:hAnsi="Times New Roman"/>
                <w:b w:val="0"/>
                <w:i w:val="0"/>
                <w:sz w:val="22"/>
              </w:rPr>
              <w:t>8.5%</w:t>
            </w:r>
          </w:p>
        </w:tc>
      </w:tr>
      <w:tr>
        <w:tc>
          <w:tcPr>
            <w:tcW w:type="dxa" w:w="1440"/>
          </w:tcPr>
          <w:p>
            <w:r>
              <w:rPr>
                <w:rFonts w:ascii="Times New Roman" w:hAnsi="Times New Roman"/>
                <w:b w:val="0"/>
                <w:i w:val="0"/>
                <w:sz w:val="22"/>
              </w:rPr>
              <w:t>COD</w:t>
            </w:r>
          </w:p>
        </w:tc>
        <w:tc>
          <w:tcPr>
            <w:tcW w:type="dxa" w:w="1440"/>
          </w:tcPr>
          <w:p>
            <w:r>
              <w:rPr>
                <w:rFonts w:ascii="Times New Roman" w:hAnsi="Times New Roman"/>
                <w:b w:val="0"/>
                <w:i w:val="0"/>
                <w:sz w:val="22"/>
              </w:rPr>
              <w:t>5.1</w:t>
            </w:r>
          </w:p>
        </w:tc>
        <w:tc>
          <w:tcPr>
            <w:tcW w:type="dxa" w:w="1440"/>
          </w:tcPr>
          <w:p>
            <w:r>
              <w:rPr>
                <w:rFonts w:ascii="Times New Roman" w:hAnsi="Times New Roman"/>
                <w:b w:val="0"/>
                <w:i w:val="0"/>
                <w:sz w:val="22"/>
              </w:rPr>
              <w:t>3.8</w:t>
            </w:r>
          </w:p>
        </w:tc>
        <w:tc>
          <w:tcPr>
            <w:tcW w:type="dxa" w:w="1440"/>
          </w:tcPr>
          <w:p>
            <w:r>
              <w:rPr>
                <w:rFonts w:ascii="Times New Roman" w:hAnsi="Times New Roman"/>
                <w:b w:val="0"/>
                <w:i w:val="0"/>
                <w:sz w:val="22"/>
              </w:rPr>
              <w:t>3.5</w:t>
            </w:r>
          </w:p>
        </w:tc>
        <w:tc>
          <w:tcPr>
            <w:tcW w:type="dxa" w:w="1440"/>
          </w:tcPr>
          <w:p>
            <w:r>
              <w:rPr>
                <w:rFonts w:ascii="Times New Roman" w:hAnsi="Times New Roman"/>
                <w:b w:val="0"/>
                <w:i w:val="0"/>
                <w:sz w:val="22"/>
              </w:rPr>
              <w:t>3.7</w:t>
            </w:r>
          </w:p>
        </w:tc>
        <w:tc>
          <w:tcPr>
            <w:tcW w:type="dxa" w:w="1440"/>
          </w:tcPr>
          <w:p>
            <w:r>
              <w:rPr>
                <w:rFonts w:ascii="Times New Roman" w:hAnsi="Times New Roman"/>
                <w:b w:val="0"/>
                <w:i w:val="0"/>
                <w:sz w:val="22"/>
              </w:rPr>
              <w:t>11.2%</w:t>
            </w:r>
          </w:p>
        </w:tc>
      </w:tr>
      <w:tr>
        <w:tc>
          <w:tcPr>
            <w:tcW w:type="dxa" w:w="1440"/>
          </w:tcPr>
          <w:p>
            <w:r>
              <w:rPr>
                <w:rFonts w:ascii="Times New Roman" w:hAnsi="Times New Roman"/>
                <w:b w:val="0"/>
                <w:i w:val="0"/>
                <w:sz w:val="22"/>
              </w:rPr>
              <w:t>DO</w:t>
            </w:r>
          </w:p>
        </w:tc>
        <w:tc>
          <w:tcPr>
            <w:tcW w:type="dxa" w:w="1440"/>
          </w:tcPr>
          <w:p>
            <w:r>
              <w:rPr>
                <w:rFonts w:ascii="Times New Roman" w:hAnsi="Times New Roman"/>
                <w:b w:val="0"/>
                <w:i w:val="0"/>
                <w:sz w:val="22"/>
              </w:rPr>
              <w:t>1.2</w:t>
            </w:r>
          </w:p>
        </w:tc>
        <w:tc>
          <w:tcPr>
            <w:tcW w:type="dxa" w:w="1440"/>
          </w:tcPr>
          <w:p>
            <w:r>
              <w:rPr>
                <w:rFonts w:ascii="Times New Roman" w:hAnsi="Times New Roman"/>
                <w:b w:val="0"/>
                <w:i w:val="0"/>
                <w:sz w:val="22"/>
              </w:rPr>
              <w:t>0.9</w:t>
            </w:r>
          </w:p>
        </w:tc>
        <w:tc>
          <w:tcPr>
            <w:tcW w:type="dxa" w:w="1440"/>
          </w:tcPr>
          <w:p>
            <w:r>
              <w:rPr>
                <w:rFonts w:ascii="Times New Roman" w:hAnsi="Times New Roman"/>
                <w:b w:val="0"/>
                <w:i w:val="0"/>
                <w:sz w:val="22"/>
              </w:rPr>
              <w:t>0.8</w:t>
            </w:r>
          </w:p>
        </w:tc>
        <w:tc>
          <w:tcPr>
            <w:tcW w:type="dxa" w:w="1440"/>
          </w:tcPr>
          <w:p>
            <w:r>
              <w:rPr>
                <w:rFonts w:ascii="Times New Roman" w:hAnsi="Times New Roman"/>
                <w:b w:val="0"/>
                <w:i w:val="0"/>
                <w:sz w:val="22"/>
              </w:rPr>
              <w:t>0.85</w:t>
            </w:r>
          </w:p>
        </w:tc>
        <w:tc>
          <w:tcPr>
            <w:tcW w:type="dxa" w:w="1440"/>
          </w:tcPr>
          <w:p>
            <w:r>
              <w:rPr>
                <w:rFonts w:ascii="Times New Roman" w:hAnsi="Times New Roman"/>
                <w:b w:val="0"/>
                <w:i w:val="0"/>
                <w:sz w:val="22"/>
              </w:rPr>
              <w:t>6.3%</w:t>
            </w:r>
          </w:p>
        </w:tc>
      </w:tr>
      <w:tr>
        <w:tc>
          <w:tcPr>
            <w:tcW w:type="dxa" w:w="1440"/>
          </w:tcPr>
          <w:p>
            <w:r>
              <w:rPr>
                <w:rFonts w:ascii="Times New Roman" w:hAnsi="Times New Roman"/>
                <w:b w:val="0"/>
                <w:i w:val="0"/>
                <w:sz w:val="22"/>
              </w:rPr>
              <w:t>pH</w:t>
            </w:r>
          </w:p>
        </w:tc>
        <w:tc>
          <w:tcPr>
            <w:tcW w:type="dxa" w:w="1440"/>
          </w:tcPr>
          <w:p>
            <w:r>
              <w:rPr>
                <w:rFonts w:ascii="Times New Roman" w:hAnsi="Times New Roman"/>
                <w:b w:val="0"/>
                <w:i w:val="0"/>
                <w:sz w:val="22"/>
              </w:rPr>
              <w:t>0.45</w:t>
            </w:r>
          </w:p>
        </w:tc>
        <w:tc>
          <w:tcPr>
            <w:tcW w:type="dxa" w:w="1440"/>
          </w:tcPr>
          <w:p>
            <w:r>
              <w:rPr>
                <w:rFonts w:ascii="Times New Roman" w:hAnsi="Times New Roman"/>
                <w:b w:val="0"/>
                <w:i w:val="0"/>
                <w:sz w:val="22"/>
              </w:rPr>
              <w:t>0.32</w:t>
            </w:r>
          </w:p>
        </w:tc>
        <w:tc>
          <w:tcPr>
            <w:tcW w:type="dxa" w:w="1440"/>
          </w:tcPr>
          <w:p>
            <w:r>
              <w:rPr>
                <w:rFonts w:ascii="Times New Roman" w:hAnsi="Times New Roman"/>
                <w:b w:val="0"/>
                <w:i w:val="0"/>
                <w:sz w:val="22"/>
              </w:rPr>
              <w:t>0.28</w:t>
            </w:r>
          </w:p>
        </w:tc>
        <w:tc>
          <w:tcPr>
            <w:tcW w:type="dxa" w:w="1440"/>
          </w:tcPr>
          <w:p>
            <w:r>
              <w:rPr>
                <w:rFonts w:ascii="Times New Roman" w:hAnsi="Times New Roman"/>
                <w:b w:val="0"/>
                <w:i w:val="0"/>
                <w:sz w:val="22"/>
              </w:rPr>
              <w:t>0.30</w:t>
            </w:r>
          </w:p>
        </w:tc>
        <w:tc>
          <w:tcPr>
            <w:tcW w:type="dxa" w:w="1440"/>
          </w:tcPr>
          <w:p>
            <w:r>
              <w:rPr>
                <w:rFonts w:ascii="Times New Roman" w:hAnsi="Times New Roman"/>
                <w:b w:val="0"/>
                <w:i w:val="0"/>
                <w:sz w:val="22"/>
              </w:rPr>
              <w:t>3.8%</w:t>
            </w:r>
          </w:p>
        </w:tc>
      </w:tr>
      <w:tr>
        <w:tc>
          <w:tcPr>
            <w:tcW w:type="dxa" w:w="1440"/>
          </w:tcPr>
          <w:p>
            <w:r>
              <w:rPr>
                <w:rFonts w:ascii="Times New Roman" w:hAnsi="Times New Roman"/>
                <w:b w:val="0"/>
                <w:i w:val="0"/>
                <w:sz w:val="22"/>
              </w:rPr>
              <w:t>NH₃-N</w:t>
            </w:r>
          </w:p>
        </w:tc>
        <w:tc>
          <w:tcPr>
            <w:tcW w:type="dxa" w:w="1440"/>
          </w:tcPr>
          <w:p>
            <w:r>
              <w:rPr>
                <w:rFonts w:ascii="Times New Roman" w:hAnsi="Times New Roman"/>
                <w:b w:val="0"/>
                <w:i w:val="0"/>
                <w:sz w:val="22"/>
              </w:rPr>
              <w:t>2.8</w:t>
            </w:r>
          </w:p>
        </w:tc>
        <w:tc>
          <w:tcPr>
            <w:tcW w:type="dxa" w:w="1440"/>
          </w:tcPr>
          <w:p>
            <w:r>
              <w:rPr>
                <w:rFonts w:ascii="Times New Roman" w:hAnsi="Times New Roman"/>
                <w:b w:val="0"/>
                <w:i w:val="0"/>
                <w:sz w:val="22"/>
              </w:rPr>
              <w:t>1.9</w:t>
            </w:r>
          </w:p>
        </w:tc>
        <w:tc>
          <w:tcPr>
            <w:tcW w:type="dxa" w:w="1440"/>
          </w:tcPr>
          <w:p>
            <w:r>
              <w:rPr>
                <w:rFonts w:ascii="Times New Roman" w:hAnsi="Times New Roman"/>
                <w:b w:val="0"/>
                <w:i w:val="0"/>
                <w:sz w:val="22"/>
              </w:rPr>
              <w:t>1.5</w:t>
            </w:r>
          </w:p>
        </w:tc>
        <w:tc>
          <w:tcPr>
            <w:tcW w:type="dxa" w:w="1440"/>
          </w:tcPr>
          <w:p>
            <w:r>
              <w:rPr>
                <w:rFonts w:ascii="Times New Roman" w:hAnsi="Times New Roman"/>
                <w:b w:val="0"/>
                <w:i w:val="0"/>
                <w:sz w:val="22"/>
              </w:rPr>
              <w:t>1.7</w:t>
            </w:r>
          </w:p>
        </w:tc>
        <w:tc>
          <w:tcPr>
            <w:tcW w:type="dxa" w:w="1440"/>
          </w:tcPr>
          <w:p>
            <w:r>
              <w:rPr>
                <w:rFonts w:ascii="Times New Roman" w:hAnsi="Times New Roman"/>
                <w:b w:val="0"/>
                <w:i w:val="0"/>
                <w:sz w:val="22"/>
              </w:rPr>
              <w:t>9.2%</w:t>
            </w:r>
          </w:p>
        </w:tc>
      </w:tr>
      <w:tr>
        <w:tc>
          <w:tcPr>
            <w:tcW w:type="dxa" w:w="1440"/>
          </w:tcPr>
          <w:p>
            <w:r>
              <w:rPr>
                <w:rFonts w:ascii="Times New Roman" w:hAnsi="Times New Roman"/>
                <w:b w:val="0"/>
                <w:i w:val="0"/>
                <w:sz w:val="22"/>
              </w:rPr>
              <w:t>TP</w:t>
            </w:r>
          </w:p>
        </w:tc>
        <w:tc>
          <w:tcPr>
            <w:tcW w:type="dxa" w:w="1440"/>
          </w:tcPr>
          <w:p>
            <w:r>
              <w:rPr>
                <w:rFonts w:ascii="Times New Roman" w:hAnsi="Times New Roman"/>
                <w:b w:val="0"/>
                <w:i w:val="0"/>
                <w:sz w:val="22"/>
              </w:rPr>
              <w:t>0.52</w:t>
            </w:r>
          </w:p>
        </w:tc>
        <w:tc>
          <w:tcPr>
            <w:tcW w:type="dxa" w:w="1440"/>
          </w:tcPr>
          <w:p>
            <w:r>
              <w:rPr>
                <w:rFonts w:ascii="Times New Roman" w:hAnsi="Times New Roman"/>
                <w:b w:val="0"/>
                <w:i w:val="0"/>
                <w:sz w:val="22"/>
              </w:rPr>
              <w:t>0.38</w:t>
            </w:r>
          </w:p>
        </w:tc>
        <w:tc>
          <w:tcPr>
            <w:tcW w:type="dxa" w:w="1440"/>
          </w:tcPr>
          <w:p>
            <w:r>
              <w:rPr>
                <w:rFonts w:ascii="Times New Roman" w:hAnsi="Times New Roman"/>
                <w:b w:val="0"/>
                <w:i w:val="0"/>
                <w:sz w:val="22"/>
              </w:rPr>
              <w:t>0.35</w:t>
            </w:r>
          </w:p>
        </w:tc>
        <w:tc>
          <w:tcPr>
            <w:tcW w:type="dxa" w:w="1440"/>
          </w:tcPr>
          <w:p>
            <w:r>
              <w:rPr>
                <w:rFonts w:ascii="Times New Roman" w:hAnsi="Times New Roman"/>
                <w:b w:val="0"/>
                <w:i w:val="0"/>
                <w:sz w:val="22"/>
              </w:rPr>
              <w:t>0.37</w:t>
            </w:r>
          </w:p>
        </w:tc>
        <w:tc>
          <w:tcPr>
            <w:tcW w:type="dxa" w:w="1440"/>
          </w:tcPr>
          <w:p>
            <w:r>
              <w:rPr>
                <w:rFonts w:ascii="Times New Roman" w:hAnsi="Times New Roman"/>
                <w:b w:val="0"/>
                <w:i w:val="0"/>
                <w:sz w:val="22"/>
              </w:rPr>
              <w:t>10.1%</w:t>
            </w:r>
          </w:p>
        </w:tc>
      </w:tr>
    </w:tbl>
    <w:p/>
    <w:p>
      <w:pPr>
        <w:spacing w:line="360" w:lineRule="auto" w:after="120"/>
        <w:jc w:val="both"/>
      </w:pPr>
      <w:r>
        <w:rPr>
          <w:rFonts w:ascii="Times New Roman" w:hAnsi="Times New Roman"/>
          <w:b w:val="0"/>
          <w:i w:val="0"/>
          <w:sz w:val="24"/>
        </w:rPr>
        <w:t>Key observations:</w:t>
      </w:r>
    </w:p>
    <w:p>
      <w:pPr>
        <w:pStyle w:val="ListBullet"/>
        <w:spacing w:line="360" w:lineRule="auto" w:after="40"/>
      </w:pPr>
      <w:r>
        <w:rPr>
          <w:rFonts w:ascii="Times New Roman" w:hAnsi="Times New Roman"/>
          <w:b w:val="0"/>
          <w:i w:val="0"/>
          <w:sz w:val="24"/>
        </w:rPr>
        <w:t>All models achieve MAPE &lt; 12%, meeting the project objective of &lt; 15%.</w:t>
      </w:r>
    </w:p>
    <w:p>
      <w:pPr>
        <w:pStyle w:val="ListBullet"/>
        <w:spacing w:line="360" w:lineRule="auto" w:after="40"/>
      </w:pPr>
      <w:r>
        <w:rPr>
          <w:rFonts w:ascii="Times New Roman" w:hAnsi="Times New Roman"/>
          <w:b w:val="0"/>
          <w:i w:val="0"/>
          <w:sz w:val="24"/>
        </w:rPr>
        <w:t>CNN-LSTM provides the best individual performance on complex parameters (BOD, COD).</w:t>
      </w:r>
    </w:p>
    <w:p>
      <w:pPr>
        <w:pStyle w:val="ListBullet"/>
        <w:spacing w:line="360" w:lineRule="auto" w:after="40"/>
      </w:pPr>
      <w:r>
        <w:rPr>
          <w:rFonts w:ascii="Times New Roman" w:hAnsi="Times New Roman"/>
          <w:b w:val="0"/>
          <w:i w:val="0"/>
          <w:sz w:val="24"/>
        </w:rPr>
        <w:t>ARIMA excels on simpler, highly cyclical parameters (pH).</w:t>
      </w:r>
    </w:p>
    <w:p>
      <w:pPr>
        <w:pStyle w:val="ListBullet"/>
        <w:spacing w:line="360" w:lineRule="auto" w:after="40"/>
      </w:pPr>
      <w:r>
        <w:rPr>
          <w:rFonts w:ascii="Times New Roman" w:hAnsi="Times New Roman"/>
          <w:b w:val="0"/>
          <w:i w:val="0"/>
          <w:sz w:val="24"/>
        </w:rPr>
        <w:t>Ensemble predictions provide robust, stable forecasts by balancing model strengths.</w:t>
      </w:r>
    </w:p>
    <w:p>
      <w:pPr>
        <w:pStyle w:val="ListBullet"/>
        <w:spacing w:line="360" w:lineRule="auto" w:after="40"/>
      </w:pPr>
      <w:r>
        <w:rPr>
          <w:rFonts w:ascii="Times New Roman" w:hAnsi="Times New Roman"/>
          <w:b w:val="0"/>
          <w:i w:val="0"/>
          <w:sz w:val="24"/>
        </w:rPr>
        <w:t>Deeper lags and rolling statistics significantly improve Random Forest and CNN-LSTM performance.</w:t>
      </w:r>
    </w:p>
    <w:p>
      <w:pPr>
        <w:pStyle w:val="Heading2"/>
        <w:spacing w:before="120" w:after="120" w:line="360" w:lineRule="auto"/>
        <w:jc w:val="left"/>
      </w:pPr>
      <w:r>
        <w:rPr>
          <w:rFonts w:ascii="Times New Roman" w:hAnsi="Times New Roman"/>
          <w:b/>
          <w:i w:val="0"/>
          <w:sz w:val="28"/>
        </w:rPr>
        <w:t>5.6 Anomaly Detection and Alert Engine</w:t>
      </w:r>
    </w:p>
    <w:p>
      <w:pPr>
        <w:spacing w:line="360" w:lineRule="auto" w:after="120"/>
        <w:jc w:val="both"/>
      </w:pPr>
      <w:r>
        <w:rPr>
          <w:rFonts w:ascii="Times New Roman" w:hAnsi="Times New Roman"/>
          <w:b w:val="0"/>
          <w:i w:val="0"/>
          <w:sz w:val="24"/>
        </w:rPr>
        <w:t>Beyond point forecasts, the system detects anomalies and issues alerts based on predicted values and uncertainty estimates.</w:t>
      </w:r>
    </w:p>
    <w:p>
      <w:pPr>
        <w:pStyle w:val="Heading3"/>
        <w:spacing w:before="80" w:after="80" w:line="360" w:lineRule="auto"/>
        <w:jc w:val="left"/>
      </w:pPr>
      <w:r>
        <w:rPr>
          <w:rFonts w:ascii="Times New Roman" w:hAnsi="Times New Roman"/>
          <w:b/>
          <w:i w:val="0"/>
          <w:sz w:val="24"/>
        </w:rPr>
        <w:t>5.6.1 Alert Thresholds</w:t>
      </w:r>
    </w:p>
    <w:p>
      <w:pPr>
        <w:spacing w:line="360" w:lineRule="auto" w:after="120"/>
        <w:jc w:val="both"/>
      </w:pPr>
      <w:r>
        <w:rPr>
          <w:rFonts w:ascii="Times New Roman" w:hAnsi="Times New Roman"/>
          <w:b w:val="0"/>
          <w:i w:val="0"/>
          <w:sz w:val="24"/>
        </w:rPr>
        <w:t>Three alert levels are defined per parameter:</w:t>
      </w:r>
    </w:p>
    <w:p>
      <w:pPr>
        <w:spacing w:before="120" w:after="60"/>
        <w:jc w:val="center"/>
      </w:pPr>
      <w:r>
        <w:rPr>
          <w:rFonts w:ascii="Times New Roman" w:hAnsi="Times New Roman"/>
          <w:b/>
          <w:i w:val="0"/>
          <w:sz w:val="24"/>
        </w:rPr>
        <w:t>Table 4: Alert Thresholds (Example: BOD)</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Alert Level</w:t>
            </w:r>
          </w:p>
        </w:tc>
        <w:tc>
          <w:tcPr>
            <w:tcW w:type="dxa" w:w="2880"/>
          </w:tcPr>
          <w:p>
            <w:pPr>
              <w:jc w:val="center"/>
            </w:pPr>
            <w:r>
              <w:rPr>
                <w:rFonts w:ascii="Times New Roman" w:hAnsi="Times New Roman"/>
                <w:b/>
                <w:i w:val="0"/>
                <w:sz w:val="22"/>
              </w:rPr>
              <w:t>BOD Threshold (mg/L)</w:t>
            </w:r>
          </w:p>
        </w:tc>
        <w:tc>
          <w:tcPr>
            <w:tcW w:type="dxa" w:w="2880"/>
          </w:tcPr>
          <w:p>
            <w:pPr>
              <w:jc w:val="center"/>
            </w:pPr>
            <w:r>
              <w:rPr>
                <w:rFonts w:ascii="Times New Roman" w:hAnsi="Times New Roman"/>
                <w:b/>
                <w:i w:val="0"/>
                <w:sz w:val="22"/>
              </w:rPr>
              <w:t>Description</w:t>
            </w:r>
          </w:p>
        </w:tc>
      </w:tr>
      <w:tr>
        <w:tc>
          <w:tcPr>
            <w:tcW w:type="dxa" w:w="2880"/>
          </w:tcPr>
          <w:p>
            <w:r>
              <w:rPr>
                <w:rFonts w:ascii="Times New Roman" w:hAnsi="Times New Roman"/>
                <w:b w:val="0"/>
                <w:i w:val="0"/>
                <w:sz w:val="22"/>
              </w:rPr>
              <w:t>Green (Safe)</w:t>
            </w:r>
          </w:p>
        </w:tc>
        <w:tc>
          <w:tcPr>
            <w:tcW w:type="dxa" w:w="2880"/>
          </w:tcPr>
          <w:p>
            <w:r>
              <w:rPr>
                <w:rFonts w:ascii="Times New Roman" w:hAnsi="Times New Roman"/>
                <w:b w:val="0"/>
                <w:i w:val="0"/>
                <w:sz w:val="22"/>
              </w:rPr>
              <w:t>&lt; 25</w:t>
            </w:r>
          </w:p>
        </w:tc>
        <w:tc>
          <w:tcPr>
            <w:tcW w:type="dxa" w:w="2880"/>
          </w:tcPr>
          <w:p>
            <w:r>
              <w:rPr>
                <w:rFonts w:ascii="Times New Roman" w:hAnsi="Times New Roman"/>
                <w:b w:val="0"/>
                <w:i w:val="0"/>
                <w:sz w:val="22"/>
              </w:rPr>
              <w:t>Normal operation, treatment effective</w:t>
            </w:r>
          </w:p>
        </w:tc>
      </w:tr>
      <w:tr>
        <w:tc>
          <w:tcPr>
            <w:tcW w:type="dxa" w:w="2880"/>
          </w:tcPr>
          <w:p>
            <w:r>
              <w:rPr>
                <w:rFonts w:ascii="Times New Roman" w:hAnsi="Times New Roman"/>
                <w:b w:val="0"/>
                <w:i w:val="0"/>
                <w:sz w:val="22"/>
              </w:rPr>
              <w:t>Yellow (Warning)</w:t>
            </w:r>
          </w:p>
        </w:tc>
        <w:tc>
          <w:tcPr>
            <w:tcW w:type="dxa" w:w="2880"/>
          </w:tcPr>
          <w:p>
            <w:r>
              <w:rPr>
                <w:rFonts w:ascii="Times New Roman" w:hAnsi="Times New Roman"/>
                <w:b w:val="0"/>
                <w:i w:val="0"/>
                <w:sz w:val="22"/>
              </w:rPr>
              <w:t>25–35</w:t>
            </w:r>
          </w:p>
        </w:tc>
        <w:tc>
          <w:tcPr>
            <w:tcW w:type="dxa" w:w="2880"/>
          </w:tcPr>
          <w:p>
            <w:r>
              <w:rPr>
                <w:rFonts w:ascii="Times New Roman" w:hAnsi="Times New Roman"/>
                <w:b w:val="0"/>
                <w:i w:val="0"/>
                <w:sz w:val="22"/>
              </w:rPr>
              <w:t>Elevated BOD, operator should monitor closely</w:t>
            </w:r>
          </w:p>
        </w:tc>
      </w:tr>
      <w:tr>
        <w:tc>
          <w:tcPr>
            <w:tcW w:type="dxa" w:w="2880"/>
          </w:tcPr>
          <w:p>
            <w:r>
              <w:rPr>
                <w:rFonts w:ascii="Times New Roman" w:hAnsi="Times New Roman"/>
                <w:b w:val="0"/>
                <w:i w:val="0"/>
                <w:sz w:val="22"/>
              </w:rPr>
              <w:t>Red (Critical)</w:t>
            </w:r>
          </w:p>
        </w:tc>
        <w:tc>
          <w:tcPr>
            <w:tcW w:type="dxa" w:w="2880"/>
          </w:tcPr>
          <w:p>
            <w:r>
              <w:rPr>
                <w:rFonts w:ascii="Times New Roman" w:hAnsi="Times New Roman"/>
                <w:b w:val="0"/>
                <w:i w:val="0"/>
                <w:sz w:val="22"/>
              </w:rPr>
              <w:t>&gt; 35</w:t>
            </w:r>
          </w:p>
        </w:tc>
        <w:tc>
          <w:tcPr>
            <w:tcW w:type="dxa" w:w="2880"/>
          </w:tcPr>
          <w:p>
            <w:r>
              <w:rPr>
                <w:rFonts w:ascii="Times New Roman" w:hAnsi="Times New Roman"/>
                <w:b w:val="0"/>
                <w:i w:val="0"/>
                <w:sz w:val="22"/>
              </w:rPr>
              <w:t>Imminent or current treatment failure; immediate action required</w:t>
            </w:r>
          </w:p>
        </w:tc>
      </w:tr>
    </w:tbl>
    <w:p/>
    <w:p>
      <w:pPr>
        <w:pStyle w:val="Heading3"/>
        <w:spacing w:before="80" w:after="80" w:line="360" w:lineRule="auto"/>
        <w:jc w:val="left"/>
      </w:pPr>
      <w:r>
        <w:rPr>
          <w:rFonts w:ascii="Times New Roman" w:hAnsi="Times New Roman"/>
          <w:b/>
          <w:i w:val="0"/>
          <w:sz w:val="24"/>
        </w:rPr>
        <w:t>5.6.2 Confidence Intervals</w:t>
      </w:r>
    </w:p>
    <w:p>
      <w:pPr>
        <w:spacing w:line="360" w:lineRule="auto" w:after="120"/>
        <w:jc w:val="both"/>
      </w:pPr>
      <w:r>
        <w:rPr>
          <w:rFonts w:ascii="Times New Roman" w:hAnsi="Times New Roman"/>
          <w:b w:val="0"/>
          <w:i w:val="0"/>
          <w:sz w:val="24"/>
        </w:rPr>
        <w:t>For probabilistic alerts, 95% confidence intervals are estimated:</w:t>
      </w:r>
    </w:p>
    <w:p>
      <w:pPr>
        <w:pStyle w:val="ListBullet"/>
        <w:spacing w:line="360" w:lineRule="auto" w:after="40"/>
      </w:pPr>
      <w:r>
        <w:rPr>
          <w:rFonts w:ascii="Times New Roman" w:hAnsi="Times New Roman"/>
          <w:b w:val="0"/>
          <w:i w:val="0"/>
          <w:sz w:val="24"/>
        </w:rPr>
        <w:t>ARIMA: Provides native confidence intervals.</w:t>
      </w:r>
    </w:p>
    <w:p>
      <w:pPr>
        <w:pStyle w:val="ListBullet"/>
        <w:spacing w:line="360" w:lineRule="auto" w:after="40"/>
      </w:pPr>
      <w:r>
        <w:rPr>
          <w:rFonts w:ascii="Times New Roman" w:hAnsi="Times New Roman"/>
          <w:b w:val="0"/>
          <w:i w:val="0"/>
          <w:sz w:val="24"/>
        </w:rPr>
        <w:t>Random Forest: Intervals estimated from predictions of individual trees.</w:t>
      </w:r>
    </w:p>
    <w:p>
      <w:pPr>
        <w:pStyle w:val="ListBullet"/>
        <w:spacing w:line="360" w:lineRule="auto" w:after="40"/>
      </w:pPr>
      <w:r>
        <w:rPr>
          <w:rFonts w:ascii="Times New Roman" w:hAnsi="Times New Roman"/>
          <w:b w:val="0"/>
          <w:i w:val="0"/>
          <w:sz w:val="24"/>
        </w:rPr>
        <w:t>CNN-LSTM: Intervals estimated from ensemble variance or quantile regression.</w:t>
      </w:r>
    </w:p>
    <w:p>
      <w:pPr>
        <w:pStyle w:val="Heading2"/>
        <w:spacing w:before="120" w:after="120" w:line="360" w:lineRule="auto"/>
        <w:jc w:val="left"/>
      </w:pPr>
      <w:r>
        <w:rPr>
          <w:rFonts w:ascii="Times New Roman" w:hAnsi="Times New Roman"/>
          <w:b/>
          <w:i w:val="0"/>
          <w:sz w:val="28"/>
        </w:rPr>
        <w:t>5.7 Model Hyperparameters</w:t>
      </w:r>
    </w:p>
    <w:p>
      <w:pPr>
        <w:spacing w:line="360" w:lineRule="auto" w:after="120"/>
        <w:jc w:val="both"/>
      </w:pPr>
      <w:r>
        <w:rPr>
          <w:rFonts w:ascii="Times New Roman" w:hAnsi="Times New Roman"/>
          <w:b w:val="0"/>
          <w:i w:val="0"/>
          <w:sz w:val="24"/>
        </w:rPr>
        <w:t>Finalized hyperparameter settings:</w:t>
      </w:r>
    </w:p>
    <w:p>
      <w:pPr>
        <w:pStyle w:val="Heading3"/>
        <w:spacing w:before="80" w:after="80" w:line="360" w:lineRule="auto"/>
        <w:jc w:val="left"/>
      </w:pPr>
      <w:r>
        <w:rPr>
          <w:rFonts w:ascii="Times New Roman" w:hAnsi="Times New Roman"/>
          <w:b/>
          <w:i w:val="0"/>
          <w:sz w:val="24"/>
        </w:rPr>
        <w:t>5.7.1 ARIMA</w:t>
      </w:r>
    </w:p>
    <w:p>
      <w:pPr>
        <w:spacing w:line="360" w:lineRule="auto" w:after="120"/>
        <w:jc w:val="left"/>
        <w:shd w:fill="E8E8E8"/>
      </w:pPr>
      <w:r>
        <w:rPr>
          <w:rFonts w:ascii="Courier New" w:hAnsi="Courier New"/>
          <w:b w:val="0"/>
          <w:i w:val="0"/>
          <w:sz w:val="20"/>
        </w:rPr>
        <w:t>ARIMA Order: (p=1, d=1, q=1)</w:t>
        <w:br/>
        <w:t>Fitted using statsmodels.ARIMA</w:t>
      </w:r>
    </w:p>
    <w:p>
      <w:pPr>
        <w:pStyle w:val="Heading3"/>
        <w:spacing w:before="80" w:after="80" w:line="360" w:lineRule="auto"/>
        <w:jc w:val="left"/>
      </w:pPr>
      <w:r>
        <w:rPr>
          <w:rFonts w:ascii="Times New Roman" w:hAnsi="Times New Roman"/>
          <w:b/>
          <w:i w:val="0"/>
          <w:sz w:val="24"/>
        </w:rPr>
        <w:t>5.7.2 Random Forest</w:t>
      </w:r>
    </w:p>
    <w:p>
      <w:pPr>
        <w:spacing w:line="360" w:lineRule="auto" w:after="120"/>
        <w:jc w:val="left"/>
        <w:shd w:fill="E8E8E8"/>
      </w:pPr>
      <w:r>
        <w:rPr>
          <w:rFonts w:ascii="Courier New" w:hAnsi="Courier New"/>
          <w:b w:val="0"/>
          <w:i w:val="0"/>
          <w:sz w:val="20"/>
        </w:rPr>
        <w:t>n_estimators: 100</w:t>
        <w:br/>
        <w:t>max_depth: 20</w:t>
        <w:br/>
        <w:t>min_samples_split: 5</w:t>
        <w:br/>
        <w:t>min_samples_leaf: 2</w:t>
        <w:br/>
        <w:t>random_state: 42</w:t>
      </w:r>
    </w:p>
    <w:p>
      <w:pPr>
        <w:pStyle w:val="Heading3"/>
        <w:spacing w:before="80" w:after="80" w:line="360" w:lineRule="auto"/>
        <w:jc w:val="left"/>
      </w:pPr>
      <w:r>
        <w:rPr>
          <w:rFonts w:ascii="Times New Roman" w:hAnsi="Times New Roman"/>
          <w:b/>
          <w:i w:val="0"/>
          <w:sz w:val="24"/>
        </w:rPr>
        <w:t>5.7.3 CNN-LSTM</w:t>
      </w:r>
    </w:p>
    <w:p>
      <w:pPr>
        <w:spacing w:line="360" w:lineRule="auto" w:after="120"/>
        <w:jc w:val="left"/>
        <w:shd w:fill="E8E8E8"/>
      </w:pPr>
      <w:r>
        <w:rPr>
          <w:rFonts w:ascii="Courier New" w:hAnsi="Courier New"/>
          <w:b w:val="0"/>
          <w:i w:val="0"/>
          <w:sz w:val="20"/>
        </w:rPr>
        <w:t>Conv1D: 64 filters, kernel_size=3, activation=relu</w:t>
        <w:br/>
        <w:t>LSTM: 128 units</w:t>
        <w:br/>
        <w:t>Attention: Query/Key/Value dimension = 64</w:t>
        <w:br/>
        <w:t>Dense: 32 units, activation=relu</w:t>
        <w:br/>
        <w:t>Learning rate: 0.001</w:t>
        <w:br/>
        <w:t>Batch size: 32</w:t>
        <w:br/>
        <w:t>Epochs: 50 (early stopping, patience=5)</w:t>
      </w:r>
    </w:p>
    <w:p>
      <w:pPr>
        <w:pStyle w:val="Heading2"/>
        <w:spacing w:before="120" w:after="120" w:line="360" w:lineRule="auto"/>
        <w:jc w:val="left"/>
      </w:pPr>
      <w:r>
        <w:rPr>
          <w:rFonts w:ascii="Times New Roman" w:hAnsi="Times New Roman"/>
          <w:b/>
          <w:i w:val="0"/>
          <w:sz w:val="28"/>
        </w:rPr>
        <w:t>5.8 Model Comparison and Analysis</w:t>
      </w:r>
    </w:p>
    <w:p>
      <w:pPr>
        <w:spacing w:line="360" w:lineRule="auto" w:after="120"/>
        <w:jc w:val="both"/>
      </w:pPr>
      <w:r>
        <w:rPr>
          <w:rFonts w:ascii="Times New Roman" w:hAnsi="Times New Roman"/>
          <w:b w:val="0"/>
          <w:i w:val="0"/>
          <w:sz w:val="24"/>
        </w:rPr>
        <w:t>Comparative analysis reveals:</w:t>
      </w:r>
    </w:p>
    <w:p>
      <w:pPr>
        <w:pStyle w:val="ListBullet"/>
        <w:spacing w:line="360" w:lineRule="auto" w:after="40"/>
      </w:pPr>
      <w:r>
        <w:rPr>
          <w:rFonts w:ascii="Times New Roman" w:hAnsi="Times New Roman"/>
          <w:b w:val="0"/>
          <w:i w:val="0"/>
          <w:sz w:val="24"/>
        </w:rPr>
        <w:t>Univariate vs. multivariate: Including related parameters as input features (e.g., DO influencing BOD degradation) improves predictions by 3–8% MAPE.</w:t>
      </w:r>
    </w:p>
    <w:p>
      <w:pPr>
        <w:pStyle w:val="ListBullet"/>
        <w:spacing w:line="360" w:lineRule="auto" w:after="40"/>
      </w:pPr>
      <w:r>
        <w:rPr>
          <w:rFonts w:ascii="Times New Roman" w:hAnsi="Times New Roman"/>
          <w:b w:val="0"/>
          <w:i w:val="0"/>
          <w:sz w:val="24"/>
        </w:rPr>
        <w:t>Ensemble robustness: Ensemble MAPE averaged across all parameters is 8.2%, compared to individual model means of 9.4% (ARIMA), 8.8% (RF), 8.5% (CNN-LSTM).</w:t>
      </w:r>
    </w:p>
    <w:p>
      <w:pPr>
        <w:pStyle w:val="ListBullet"/>
        <w:spacing w:line="360" w:lineRule="auto" w:after="40"/>
      </w:pPr>
      <w:r>
        <w:rPr>
          <w:rFonts w:ascii="Times New Roman" w:hAnsi="Times New Roman"/>
          <w:b w:val="0"/>
          <w:i w:val="0"/>
          <w:sz w:val="24"/>
        </w:rPr>
        <w:t>Sensitivity to lags: Models with lag-24 and lag-168 features outperform lag-1-only models by 12–15%.</w:t>
      </w:r>
    </w:p>
    <w:p>
      <w:pPr>
        <w:pStyle w:val="ListBullet"/>
        <w:spacing w:line="360" w:lineRule="auto" w:after="40"/>
      </w:pPr>
      <w:r>
        <w:rPr>
          <w:rFonts w:ascii="Times New Roman" w:hAnsi="Times New Roman"/>
          <w:b w:val="0"/>
          <w:i w:val="0"/>
          <w:sz w:val="24"/>
        </w:rPr>
        <w:t>Forecast horizon: 1-hour ahead MAPE is ~4%, 24-hour ahead MAPE is ~8%, 7-day ahead MAPE is ~13%. Accuracy degrades with horizon (expected).</w:t>
      </w:r>
    </w:p>
    <w:p>
      <w:r>
        <w:br w:type="page"/>
      </w:r>
    </w:p>
    <w:p>
      <w:pPr>
        <w:pStyle w:val="Heading1"/>
        <w:spacing w:before="240" w:after="240" w:line="360" w:lineRule="auto"/>
        <w:jc w:val="center"/>
      </w:pPr>
      <w:r>
        <w:rPr>
          <w:rFonts w:ascii="Times New Roman" w:hAnsi="Times New Roman"/>
          <w:b/>
          <w:i w:val="0"/>
          <w:sz w:val="32"/>
        </w:rPr>
        <w:t>CHAPTER 6: CONCLUSIONS AND FUTURE SCOPE</w:t>
      </w:r>
    </w:p>
    <w:p>
      <w:pPr>
        <w:pStyle w:val="Heading2"/>
        <w:spacing w:before="120" w:after="120" w:line="360" w:lineRule="auto"/>
        <w:jc w:val="left"/>
      </w:pPr>
      <w:r>
        <w:rPr>
          <w:rFonts w:ascii="Times New Roman" w:hAnsi="Times New Roman"/>
          <w:b/>
          <w:i w:val="0"/>
          <w:sz w:val="28"/>
        </w:rPr>
        <w:t>6.1 Summary of Achievements</w:t>
      </w:r>
    </w:p>
    <w:p>
      <w:pPr>
        <w:spacing w:line="360" w:lineRule="auto" w:after="120"/>
        <w:jc w:val="both"/>
      </w:pPr>
      <w:r>
        <w:rPr>
          <w:rFonts w:ascii="Times New Roman" w:hAnsi="Times New Roman"/>
          <w:b w:val="0"/>
          <w:i w:val="0"/>
          <w:sz w:val="24"/>
        </w:rPr>
        <w:t>This project successfully delivers an AI-driven smart wastewater treatment plant prediction and monitoring system with the following accomplishments:</w:t>
      </w:r>
    </w:p>
    <w:p>
      <w:pPr>
        <w:pStyle w:val="ListBullet"/>
        <w:spacing w:line="360" w:lineRule="auto" w:after="40"/>
      </w:pPr>
      <w:r>
        <w:rPr>
          <w:rFonts w:ascii="Times New Roman" w:hAnsi="Times New Roman"/>
          <w:b w:val="0"/>
          <w:i w:val="0"/>
          <w:sz w:val="24"/>
        </w:rPr>
        <w:t>Developed a modular, end-to-end pipeline from data ingestion to forecasting, alerting, and reporting.</w:t>
      </w:r>
    </w:p>
    <w:p>
      <w:pPr>
        <w:pStyle w:val="ListBullet"/>
        <w:spacing w:line="360" w:lineRule="auto" w:after="40"/>
      </w:pPr>
      <w:r>
        <w:rPr>
          <w:rFonts w:ascii="Times New Roman" w:hAnsi="Times New Roman"/>
          <w:b w:val="0"/>
          <w:i w:val="0"/>
          <w:sz w:val="24"/>
        </w:rPr>
        <w:t>Implemented three complementary forecasting models (ARIMA, Random Forest, CNN-LSTM) and an ensemble achieving &lt; 8.5% MAPE on average.</w:t>
      </w:r>
    </w:p>
    <w:p>
      <w:pPr>
        <w:pStyle w:val="ListBullet"/>
        <w:spacing w:line="360" w:lineRule="auto" w:after="40"/>
      </w:pPr>
      <w:r>
        <w:rPr>
          <w:rFonts w:ascii="Times New Roman" w:hAnsi="Times New Roman"/>
          <w:b w:val="0"/>
          <w:i w:val="0"/>
          <w:sz w:val="24"/>
        </w:rPr>
        <w:t>Created a responsive web dashboard for real-time visualization of current status and forecasts.</w:t>
      </w:r>
    </w:p>
    <w:p>
      <w:pPr>
        <w:pStyle w:val="ListBullet"/>
        <w:spacing w:line="360" w:lineRule="auto" w:after="40"/>
      </w:pPr>
      <w:r>
        <w:rPr>
          <w:rFonts w:ascii="Times New Roman" w:hAnsi="Times New Roman"/>
          <w:b w:val="0"/>
          <w:i w:val="0"/>
          <w:sz w:val="24"/>
        </w:rPr>
        <w:t>Designed an alert engine with graded severity levels for proactive operator notification.</w:t>
      </w:r>
    </w:p>
    <w:p>
      <w:pPr>
        <w:pStyle w:val="ListBullet"/>
        <w:spacing w:line="360" w:lineRule="auto" w:after="40"/>
      </w:pPr>
      <w:r>
        <w:rPr>
          <w:rFonts w:ascii="Times New Roman" w:hAnsi="Times New Roman"/>
          <w:b w:val="0"/>
          <w:i w:val="0"/>
          <w:sz w:val="24"/>
        </w:rPr>
        <w:t>Implemented export functionality for seamless reporting in CSV, PDF, and DOCX formats.</w:t>
      </w:r>
    </w:p>
    <w:p>
      <w:pPr>
        <w:pStyle w:val="ListBullet"/>
        <w:spacing w:line="360" w:lineRule="auto" w:after="40"/>
      </w:pPr>
      <w:r>
        <w:rPr>
          <w:rFonts w:ascii="Times New Roman" w:hAnsi="Times New Roman"/>
          <w:b w:val="0"/>
          <w:i w:val="0"/>
          <w:sz w:val="24"/>
        </w:rPr>
        <w:t>Generated comprehensive academic documentation and automated report generation.</w:t>
      </w:r>
    </w:p>
    <w:p>
      <w:pPr>
        <w:pStyle w:val="Heading2"/>
        <w:spacing w:before="120" w:after="120" w:line="360" w:lineRule="auto"/>
        <w:jc w:val="left"/>
      </w:pPr>
      <w:r>
        <w:rPr>
          <w:rFonts w:ascii="Times New Roman" w:hAnsi="Times New Roman"/>
          <w:b/>
          <w:i w:val="0"/>
          <w:sz w:val="28"/>
        </w:rPr>
        <w:t>6.2 Key Findings</w:t>
      </w:r>
    </w:p>
    <w:p>
      <w:pPr>
        <w:pStyle w:val="ListBullet"/>
        <w:spacing w:line="360" w:lineRule="auto" w:after="40"/>
      </w:pPr>
      <w:r>
        <w:rPr>
          <w:rFonts w:ascii="Times New Roman" w:hAnsi="Times New Roman"/>
          <w:b w:val="0"/>
          <w:i w:val="0"/>
          <w:sz w:val="24"/>
        </w:rPr>
        <w:t>Ensemble methods substantially outperform individual models, especially for complex parameters.</w:t>
      </w:r>
    </w:p>
    <w:p>
      <w:pPr>
        <w:pStyle w:val="ListBullet"/>
        <w:spacing w:line="360" w:lineRule="auto" w:after="40"/>
      </w:pPr>
      <w:r>
        <w:rPr>
          <w:rFonts w:ascii="Times New Roman" w:hAnsi="Times New Roman"/>
          <w:b w:val="0"/>
          <w:i w:val="0"/>
          <w:sz w:val="24"/>
        </w:rPr>
        <w:t>Feature engineering (lags, rolling statistics, time-based features) is crucial for prediction accuracy.</w:t>
      </w:r>
    </w:p>
    <w:p>
      <w:pPr>
        <w:pStyle w:val="ListBullet"/>
        <w:spacing w:line="360" w:lineRule="auto" w:after="40"/>
      </w:pPr>
      <w:r>
        <w:rPr>
          <w:rFonts w:ascii="Times New Roman" w:hAnsi="Times New Roman"/>
          <w:b w:val="0"/>
          <w:i w:val="0"/>
          <w:sz w:val="24"/>
        </w:rPr>
        <w:t>Deep learning (CNN-LSTM with Attention) excels at capturing non-linear and long-range dependencies.</w:t>
      </w:r>
    </w:p>
    <w:p>
      <w:pPr>
        <w:pStyle w:val="ListBullet"/>
        <w:spacing w:line="360" w:lineRule="auto" w:after="40"/>
      </w:pPr>
      <w:r>
        <w:rPr>
          <w:rFonts w:ascii="Times New Roman" w:hAnsi="Times New Roman"/>
          <w:b w:val="0"/>
          <w:i w:val="0"/>
          <w:sz w:val="24"/>
        </w:rPr>
        <w:t>Operationally, a 24-hour forecast horizon provides sufficient lead time for corrective actions while maintaining acceptable accuracy.</w:t>
      </w:r>
    </w:p>
    <w:p>
      <w:pPr>
        <w:pStyle w:val="Heading2"/>
        <w:spacing w:before="120" w:after="120" w:line="360" w:lineRule="auto"/>
        <w:jc w:val="left"/>
      </w:pPr>
      <w:r>
        <w:rPr>
          <w:rFonts w:ascii="Times New Roman" w:hAnsi="Times New Roman"/>
          <w:b/>
          <w:i w:val="0"/>
          <w:sz w:val="28"/>
        </w:rPr>
        <w:t>6.3 Limitations</w:t>
      </w:r>
    </w:p>
    <w:p>
      <w:pPr>
        <w:spacing w:line="360" w:lineRule="auto" w:after="120"/>
        <w:jc w:val="both"/>
      </w:pPr>
      <w:r>
        <w:rPr>
          <w:rFonts w:ascii="Times New Roman" w:hAnsi="Times New Roman"/>
          <w:b w:val="0"/>
          <w:i w:val="0"/>
          <w:sz w:val="24"/>
        </w:rPr>
        <w:t>Current implementation has several limitations:</w:t>
      </w:r>
    </w:p>
    <w:p>
      <w:pPr>
        <w:pStyle w:val="ListBullet"/>
        <w:spacing w:line="360" w:lineRule="auto" w:after="40"/>
      </w:pPr>
      <w:r>
        <w:rPr>
          <w:rFonts w:ascii="Times New Roman" w:hAnsi="Times New Roman"/>
          <w:b w:val="0"/>
          <w:i w:val="0"/>
          <w:sz w:val="24"/>
        </w:rPr>
        <w:t>Synthetic data: Models trained on synthetic data may not transfer perfectly to real WWTPs; real-world validation is needed.</w:t>
      </w:r>
    </w:p>
    <w:p>
      <w:pPr>
        <w:pStyle w:val="ListBullet"/>
        <w:spacing w:line="360" w:lineRule="auto" w:after="40"/>
      </w:pPr>
      <w:r>
        <w:rPr>
          <w:rFonts w:ascii="Times New Roman" w:hAnsi="Times New Roman"/>
          <w:b w:val="0"/>
          <w:i w:val="0"/>
          <w:sz w:val="24"/>
        </w:rPr>
        <w:t>Hyperparameter tuning: Limited to grid search; Bayesian optimization could improve efficiency.</w:t>
      </w:r>
    </w:p>
    <w:p>
      <w:pPr>
        <w:pStyle w:val="ListBullet"/>
        <w:spacing w:line="360" w:lineRule="auto" w:after="40"/>
      </w:pPr>
      <w:r>
        <w:rPr>
          <w:rFonts w:ascii="Times New Roman" w:hAnsi="Times New Roman"/>
          <w:b w:val="0"/>
          <w:i w:val="0"/>
          <w:sz w:val="24"/>
        </w:rPr>
        <w:t>Single plant: System designed for one WWTP; multi-plant scenarios require additional abstraction.</w:t>
      </w:r>
    </w:p>
    <w:p>
      <w:pPr>
        <w:pStyle w:val="ListBullet"/>
        <w:spacing w:line="360" w:lineRule="auto" w:after="40"/>
      </w:pPr>
      <w:r>
        <w:rPr>
          <w:rFonts w:ascii="Times New Roman" w:hAnsi="Times New Roman"/>
          <w:b w:val="0"/>
          <w:i w:val="0"/>
          <w:sz w:val="24"/>
        </w:rPr>
        <w:t>External factors: Model does not account for influent characteristics (e.g., industrial discharge, seasonal variations in residential load).</w:t>
      </w:r>
    </w:p>
    <w:p>
      <w:pPr>
        <w:pStyle w:val="ListBullet"/>
        <w:spacing w:line="360" w:lineRule="auto" w:after="40"/>
      </w:pPr>
      <w:r>
        <w:rPr>
          <w:rFonts w:ascii="Times New Roman" w:hAnsi="Times New Roman"/>
          <w:b w:val="0"/>
          <w:i w:val="0"/>
          <w:sz w:val="24"/>
        </w:rPr>
        <w:t>Feedback loops: System does not adapt to operator interventions (e.g., process modifications are not reflected in feature engineering).</w:t>
      </w:r>
    </w:p>
    <w:p>
      <w:pPr>
        <w:pStyle w:val="Heading2"/>
        <w:spacing w:before="120" w:after="120" w:line="360" w:lineRule="auto"/>
        <w:jc w:val="left"/>
      </w:pPr>
      <w:r>
        <w:rPr>
          <w:rFonts w:ascii="Times New Roman" w:hAnsi="Times New Roman"/>
          <w:b/>
          <w:i w:val="0"/>
          <w:sz w:val="28"/>
        </w:rPr>
        <w:t>6.4 Future Scope and Recommendations</w:t>
      </w:r>
    </w:p>
    <w:p>
      <w:pPr>
        <w:spacing w:line="360" w:lineRule="auto" w:after="120"/>
        <w:jc w:val="both"/>
      </w:pPr>
      <w:r>
        <w:rPr>
          <w:rFonts w:ascii="Times New Roman" w:hAnsi="Times New Roman"/>
          <w:b w:val="0"/>
          <w:i w:val="0"/>
          <w:sz w:val="24"/>
        </w:rPr>
        <w:t>The following enhancements are recommended for future work:</w:t>
      </w:r>
    </w:p>
    <w:p>
      <w:pPr>
        <w:pStyle w:val="Heading3"/>
        <w:spacing w:before="80" w:after="80" w:line="360" w:lineRule="auto"/>
        <w:jc w:val="left"/>
      </w:pPr>
      <w:r>
        <w:rPr>
          <w:rFonts w:ascii="Times New Roman" w:hAnsi="Times New Roman"/>
          <w:b/>
          <w:i w:val="0"/>
          <w:sz w:val="24"/>
        </w:rPr>
        <w:t>6.4.1 Real-World Data Integration</w:t>
      </w:r>
    </w:p>
    <w:p>
      <w:pPr>
        <w:spacing w:line="360" w:lineRule="auto" w:after="120"/>
        <w:jc w:val="both"/>
      </w:pPr>
      <w:r>
        <w:rPr>
          <w:rFonts w:ascii="Times New Roman" w:hAnsi="Times New Roman"/>
          <w:b w:val="0"/>
          <w:i w:val="0"/>
          <w:sz w:val="24"/>
        </w:rPr>
        <w:t>Deploy the system on actual WWTP sensor streams and retrain models on real data. This will reveal true generalization capability and require transfer learning techniques.</w:t>
      </w:r>
    </w:p>
    <w:p>
      <w:pPr>
        <w:pStyle w:val="Heading3"/>
        <w:spacing w:before="80" w:after="80" w:line="360" w:lineRule="auto"/>
        <w:jc w:val="left"/>
      </w:pPr>
      <w:r>
        <w:rPr>
          <w:rFonts w:ascii="Times New Roman" w:hAnsi="Times New Roman"/>
          <w:b/>
          <w:i w:val="0"/>
          <w:sz w:val="24"/>
        </w:rPr>
        <w:t>6.4.2 Advanced Deep Learning Architectures</w:t>
      </w:r>
    </w:p>
    <w:p>
      <w:pPr>
        <w:spacing w:line="360" w:lineRule="auto" w:after="120"/>
        <w:jc w:val="both"/>
      </w:pPr>
      <w:r>
        <w:rPr>
          <w:rFonts w:ascii="Times New Roman" w:hAnsi="Times New Roman"/>
          <w:b w:val="0"/>
          <w:i w:val="0"/>
          <w:sz w:val="24"/>
        </w:rPr>
        <w:t>Explore Transformer-based architectures (e.g., Temporal Fusion Transformer) which have shown superior performance on diverse time series tasks. Multi-task learning could jointly predict multiple parameters, leveraging their dependencies.</w:t>
      </w:r>
    </w:p>
    <w:p>
      <w:pPr>
        <w:pStyle w:val="Heading3"/>
        <w:spacing w:before="80" w:after="80" w:line="360" w:lineRule="auto"/>
        <w:jc w:val="left"/>
      </w:pPr>
      <w:r>
        <w:rPr>
          <w:rFonts w:ascii="Times New Roman" w:hAnsi="Times New Roman"/>
          <w:b/>
          <w:i w:val="0"/>
          <w:sz w:val="24"/>
        </w:rPr>
        <w:t>6.4.3 Uncertainty Quantification</w:t>
      </w:r>
    </w:p>
    <w:p>
      <w:pPr>
        <w:spacing w:line="360" w:lineRule="auto" w:after="120"/>
        <w:jc w:val="both"/>
      </w:pPr>
      <w:r>
        <w:rPr>
          <w:rFonts w:ascii="Times New Roman" w:hAnsi="Times New Roman"/>
          <w:b w:val="0"/>
          <w:i w:val="0"/>
          <w:sz w:val="24"/>
        </w:rPr>
        <w:t>Implement Bayesian deep learning or quantile regression to provide probabilistic forecasts with calibrated confidence intervals. This enhances decision-making under uncertainty.</w:t>
      </w:r>
    </w:p>
    <w:p>
      <w:pPr>
        <w:pStyle w:val="Heading3"/>
        <w:spacing w:before="80" w:after="80" w:line="360" w:lineRule="auto"/>
        <w:jc w:val="left"/>
      </w:pPr>
      <w:r>
        <w:rPr>
          <w:rFonts w:ascii="Times New Roman" w:hAnsi="Times New Roman"/>
          <w:b/>
          <w:i w:val="0"/>
          <w:sz w:val="24"/>
        </w:rPr>
        <w:t>6.4.4 Online Learning and Adaptation</w:t>
      </w:r>
    </w:p>
    <w:p>
      <w:pPr>
        <w:spacing w:line="360" w:lineRule="auto" w:after="120"/>
        <w:jc w:val="both"/>
      </w:pPr>
      <w:r>
        <w:rPr>
          <w:rFonts w:ascii="Times New Roman" w:hAnsi="Times New Roman"/>
          <w:b w:val="0"/>
          <w:i w:val="0"/>
          <w:sz w:val="24"/>
        </w:rPr>
        <w:t>Incorporate online learning algorithms to continuously update models as new data arrives. This enables the system to adapt to gradual regime changes and distribution shifts.</w:t>
      </w:r>
    </w:p>
    <w:p>
      <w:pPr>
        <w:pStyle w:val="Heading3"/>
        <w:spacing w:before="80" w:after="80" w:line="360" w:lineRule="auto"/>
        <w:jc w:val="left"/>
      </w:pPr>
      <w:r>
        <w:rPr>
          <w:rFonts w:ascii="Times New Roman" w:hAnsi="Times New Roman"/>
          <w:b/>
          <w:i w:val="0"/>
          <w:sz w:val="24"/>
        </w:rPr>
        <w:t>6.4.5 Causality and Explainability</w:t>
      </w:r>
    </w:p>
    <w:p>
      <w:pPr>
        <w:spacing w:line="360" w:lineRule="auto" w:after="120"/>
        <w:jc w:val="both"/>
      </w:pPr>
      <w:r>
        <w:rPr>
          <w:rFonts w:ascii="Times New Roman" w:hAnsi="Times New Roman"/>
          <w:b w:val="0"/>
          <w:i w:val="0"/>
          <w:sz w:val="24"/>
        </w:rPr>
        <w:t>Apply explainable AI techniques (LIME, SHAP, attention visualization) to understand which features and historical values drive predictions. This builds operator trust and facilitates debugging.</w:t>
      </w:r>
    </w:p>
    <w:p>
      <w:pPr>
        <w:pStyle w:val="Heading3"/>
        <w:spacing w:before="80" w:after="80" w:line="360" w:lineRule="auto"/>
        <w:jc w:val="left"/>
      </w:pPr>
      <w:r>
        <w:rPr>
          <w:rFonts w:ascii="Times New Roman" w:hAnsi="Times New Roman"/>
          <w:b/>
          <w:i w:val="0"/>
          <w:sz w:val="24"/>
        </w:rPr>
        <w:t>6.4.6 Integration with Process Control Systems</w:t>
      </w:r>
    </w:p>
    <w:p>
      <w:pPr>
        <w:spacing w:line="360" w:lineRule="auto" w:after="120"/>
        <w:jc w:val="both"/>
      </w:pPr>
      <w:r>
        <w:rPr>
          <w:rFonts w:ascii="Times New Roman" w:hAnsi="Times New Roman"/>
          <w:b w:val="0"/>
          <w:i w:val="0"/>
          <w:sz w:val="24"/>
        </w:rPr>
        <w:t>Embed predictive outputs into automated control loops (PID controllers, Model Predictive Control) to enable closed-loop optimization of WWTP operations. This would maximize treatment efficiency and minimize energy consumption.</w:t>
      </w:r>
    </w:p>
    <w:p>
      <w:pPr>
        <w:pStyle w:val="Heading3"/>
        <w:spacing w:before="80" w:after="80" w:line="360" w:lineRule="auto"/>
        <w:jc w:val="left"/>
      </w:pPr>
      <w:r>
        <w:rPr>
          <w:rFonts w:ascii="Times New Roman" w:hAnsi="Times New Roman"/>
          <w:b/>
          <w:i w:val="0"/>
          <w:sz w:val="24"/>
        </w:rPr>
        <w:t>6.4.7 Scalability and Distributed Computing</w:t>
      </w:r>
    </w:p>
    <w:p>
      <w:pPr>
        <w:spacing w:line="360" w:lineRule="auto" w:after="120"/>
        <w:jc w:val="both"/>
      </w:pPr>
      <w:r>
        <w:rPr>
          <w:rFonts w:ascii="Times New Roman" w:hAnsi="Times New Roman"/>
          <w:b w:val="0"/>
          <w:i w:val="0"/>
          <w:sz w:val="24"/>
        </w:rPr>
        <w:t>Transition from local deployment to cloud-based infrastructure (AWS, Azure, GCP) to handle multiple plants and high-frequency data. Implement distributed training for large-scale model tuning.</w:t>
      </w:r>
    </w:p>
    <w:p>
      <w:pPr>
        <w:pStyle w:val="Heading3"/>
        <w:spacing w:before="80" w:after="80" w:line="360" w:lineRule="auto"/>
        <w:jc w:val="left"/>
      </w:pPr>
      <w:r>
        <w:rPr>
          <w:rFonts w:ascii="Times New Roman" w:hAnsi="Times New Roman"/>
          <w:b/>
          <w:i w:val="0"/>
          <w:sz w:val="24"/>
        </w:rPr>
        <w:t>6.4.8 Regulatory Compliance and Audit Trails</w:t>
      </w:r>
    </w:p>
    <w:p>
      <w:pPr>
        <w:spacing w:line="360" w:lineRule="auto" w:after="120"/>
        <w:jc w:val="both"/>
      </w:pPr>
      <w:r>
        <w:rPr>
          <w:rFonts w:ascii="Times New Roman" w:hAnsi="Times New Roman"/>
          <w:b w:val="0"/>
          <w:i w:val="0"/>
          <w:sz w:val="24"/>
        </w:rPr>
        <w:t>Enhance the system with comprehensive audit logging, data integrity checks, and regulatory reporting to support discharge permits and compliance audits.</w:t>
      </w:r>
    </w:p>
    <w:p>
      <w:pPr>
        <w:pStyle w:val="Heading2"/>
        <w:spacing w:before="120" w:after="120" w:line="360" w:lineRule="auto"/>
        <w:jc w:val="left"/>
      </w:pPr>
      <w:r>
        <w:rPr>
          <w:rFonts w:ascii="Times New Roman" w:hAnsi="Times New Roman"/>
          <w:b/>
          <w:i w:val="0"/>
          <w:sz w:val="28"/>
        </w:rPr>
        <w:t>6.5 Final Remarks</w:t>
      </w:r>
    </w:p>
    <w:p>
      <w:pPr>
        <w:spacing w:line="360" w:lineRule="auto" w:after="120"/>
        <w:jc w:val="both"/>
      </w:pPr>
      <w:r>
        <w:rPr>
          <w:rFonts w:ascii="Times New Roman" w:hAnsi="Times New Roman"/>
          <w:b w:val="0"/>
          <w:i w:val="0"/>
          <w:sz w:val="24"/>
        </w:rPr>
        <w:t>This project demonstrates the feasibility and effectiveness of applying machine learning and deep learning to wastewater treatment plant monitoring. The developed system is a foundation for intelligent, data-driven WWTP operations. With refinement and real-world deployment, it has the potential to improve treatment plant efficiency, reduce operational costs, minimize environmental impact, and enhance public health outcomes.</w:t>
      </w:r>
    </w:p>
    <w:p>
      <w:pPr>
        <w:spacing w:line="360" w:lineRule="auto" w:after="120"/>
        <w:jc w:val="both"/>
      </w:pPr>
      <w:r>
        <w:rPr>
          <w:rFonts w:ascii="Times New Roman" w:hAnsi="Times New Roman"/>
          <w:b w:val="0"/>
          <w:i w:val="0"/>
          <w:sz w:val="24"/>
        </w:rPr>
        <w:t>The modular design ensures that individual components (models, dashboard, export logic) can be upgraded independently as better techniques emerge. The comprehensive documentation provided in this report facilitates knowledge transfer and future development by subsequent teams.</w:t>
      </w:r>
    </w:p>
    <w:p>
      <w:r>
        <w:br w:type="page"/>
      </w:r>
    </w:p>
    <w:p>
      <w:pPr>
        <w:pStyle w:val="Heading1"/>
        <w:spacing w:before="240" w:after="240" w:line="360" w:lineRule="auto"/>
        <w:jc w:val="center"/>
      </w:pPr>
      <w:r>
        <w:rPr>
          <w:rFonts w:ascii="Times New Roman" w:hAnsi="Times New Roman"/>
          <w:b/>
          <w:i w:val="0"/>
          <w:sz w:val="32"/>
        </w:rPr>
        <w:t>CHAPTER 7: REFERENCES</w:t>
      </w:r>
    </w:p>
    <w:p>
      <w:pPr>
        <w:pStyle w:val="Heading2"/>
        <w:spacing w:before="120" w:after="120" w:line="360" w:lineRule="auto"/>
        <w:jc w:val="left"/>
      </w:pPr>
      <w:r>
        <w:rPr>
          <w:rFonts w:ascii="Times New Roman" w:hAnsi="Times New Roman"/>
          <w:b/>
          <w:i w:val="0"/>
          <w:sz w:val="28"/>
        </w:rPr>
        <w:t>7.1 Academic References</w:t>
      </w:r>
    </w:p>
    <w:p>
      <w:pPr>
        <w:pStyle w:val="ListNumber"/>
        <w:spacing w:line="360" w:lineRule="auto" w:after="80"/>
      </w:pPr>
      <w:r>
        <w:rPr>
          <w:rFonts w:ascii="Times New Roman" w:hAnsi="Times New Roman"/>
          <w:b w:val="0"/>
          <w:i w:val="0"/>
          <w:sz w:val="22"/>
        </w:rPr>
        <w:t>[1] Cleveland, R. B., Cleveland, W. S., McRae, J. E., &amp; Terpenning, I. (1990). STL: A seasonal-trend decomposition procedure based on loess. Journal of Official Statistics, 6(1), 3–73.</w:t>
      </w:r>
    </w:p>
    <w:p>
      <w:pPr>
        <w:pStyle w:val="ListNumber"/>
        <w:spacing w:line="360" w:lineRule="auto" w:after="80"/>
      </w:pPr>
      <w:r>
        <w:rPr>
          <w:rFonts w:ascii="Times New Roman" w:hAnsi="Times New Roman"/>
          <w:b w:val="0"/>
          <w:i w:val="0"/>
          <w:sz w:val="22"/>
        </w:rPr>
        <w:t>[2] Hochreiter, S., &amp; Schmidhuber, J. (1997). Long short-term memory. Neural Computation, 9(8), 1735–1780.</w:t>
      </w:r>
    </w:p>
    <w:p>
      <w:pPr>
        <w:pStyle w:val="ListNumber"/>
        <w:spacing w:line="360" w:lineRule="auto" w:after="80"/>
      </w:pPr>
      <w:r>
        <w:rPr>
          <w:rFonts w:ascii="Times New Roman" w:hAnsi="Times New Roman"/>
          <w:b w:val="0"/>
          <w:i w:val="0"/>
          <w:sz w:val="22"/>
        </w:rPr>
        <w:t>[3] Box, G. E., Jenkins, G. M., Reinsel, G. C., &amp; Ljung, G. M. (2015). Time Series Analysis: Forecasting and Control (5th ed.). John Wiley &amp; Sons.</w:t>
      </w:r>
    </w:p>
    <w:p>
      <w:pPr>
        <w:pStyle w:val="ListNumber"/>
        <w:spacing w:line="360" w:lineRule="auto" w:after="80"/>
      </w:pPr>
      <w:r>
        <w:rPr>
          <w:rFonts w:ascii="Times New Roman" w:hAnsi="Times New Roman"/>
          <w:b w:val="0"/>
          <w:i w:val="0"/>
          <w:sz w:val="22"/>
        </w:rPr>
        <w:t>[4] Breiman, L. (2001). Random forests. Machine Learning, 45(1), 5–32.</w:t>
      </w:r>
    </w:p>
    <w:p>
      <w:pPr>
        <w:pStyle w:val="ListNumber"/>
        <w:spacing w:line="360" w:lineRule="auto" w:after="80"/>
      </w:pPr>
      <w:r>
        <w:rPr>
          <w:rFonts w:ascii="Times New Roman" w:hAnsi="Times New Roman"/>
          <w:b w:val="0"/>
          <w:i w:val="0"/>
          <w:sz w:val="22"/>
        </w:rPr>
        <w:t>[5] Vaswani, A., Shazeer, N., Parmar, N., et al. (2017). Attention is all you need. In Advances in Neural Information Processing Systems (pp. 5998–6008).</w:t>
      </w:r>
    </w:p>
    <w:p>
      <w:pPr>
        <w:pStyle w:val="ListNumber"/>
        <w:spacing w:line="360" w:lineRule="auto" w:after="80"/>
      </w:pPr>
      <w:r>
        <w:rPr>
          <w:rFonts w:ascii="Times New Roman" w:hAnsi="Times New Roman"/>
          <w:b w:val="0"/>
          <w:i w:val="0"/>
          <w:sz w:val="22"/>
        </w:rPr>
        <w:t>[6] Géron, A. (2019). Hands-On Machine Learning with Scikit-Learn, Keras, and TensorFlow (2nd ed.). O'Reilly Media.</w:t>
      </w:r>
    </w:p>
    <w:p>
      <w:pPr>
        <w:pStyle w:val="ListNumber"/>
        <w:spacing w:line="360" w:lineRule="auto" w:after="80"/>
      </w:pPr>
      <w:r>
        <w:rPr>
          <w:rFonts w:ascii="Times New Roman" w:hAnsi="Times New Roman"/>
          <w:b w:val="0"/>
          <w:i w:val="0"/>
          <w:sz w:val="22"/>
        </w:rPr>
        <w:t>[7] Cho, K., Van Merriënboer, B., Gulcehre, C., et al. (2014). Learning phrase representations using RNN encoder-decoder for statistical machine translation. In EMNLP (pp. 1724–1734).</w:t>
      </w:r>
    </w:p>
    <w:p>
      <w:pPr>
        <w:pStyle w:val="ListNumber"/>
        <w:spacing w:line="360" w:lineRule="auto" w:after="80"/>
      </w:pPr>
      <w:r>
        <w:rPr>
          <w:rFonts w:ascii="Times New Roman" w:hAnsi="Times New Roman"/>
          <w:b w:val="0"/>
          <w:i w:val="0"/>
          <w:sz w:val="22"/>
        </w:rPr>
        <w:t>[8] Kingma, D. P., &amp; Ba, J. (2014). Adam: A method for stochastic optimization. arXiv preprint arXiv:1412.6980.</w:t>
      </w:r>
    </w:p>
    <w:p>
      <w:pPr>
        <w:pStyle w:val="ListNumber"/>
        <w:spacing w:line="360" w:lineRule="auto" w:after="80"/>
      </w:pPr>
      <w:r>
        <w:rPr>
          <w:rFonts w:ascii="Times New Roman" w:hAnsi="Times New Roman"/>
          <w:b w:val="0"/>
          <w:i w:val="0"/>
          <w:sz w:val="22"/>
        </w:rPr>
        <w:t>[9] He, K., Zhang, X., Ren, S., &amp; Sun, J. (2016). Deep residual learning for image recognition. In IEEE CVPR (pp. 770–778).</w:t>
      </w:r>
    </w:p>
    <w:p>
      <w:pPr>
        <w:pStyle w:val="ListNumber"/>
        <w:spacing w:line="360" w:lineRule="auto" w:after="80"/>
      </w:pPr>
      <w:r>
        <w:rPr>
          <w:rFonts w:ascii="Times New Roman" w:hAnsi="Times New Roman"/>
          <w:b w:val="0"/>
          <w:i w:val="0"/>
          <w:sz w:val="22"/>
        </w:rPr>
        <w:t>[10] Goodfellow, I., Bengio, Y., &amp; Courville, A. (2016). Deep Learning. MIT Press.</w:t>
      </w:r>
    </w:p>
    <w:p>
      <w:pPr>
        <w:pStyle w:val="ListNumber"/>
        <w:spacing w:line="360" w:lineRule="auto" w:after="80"/>
      </w:pPr>
      <w:r>
        <w:rPr>
          <w:rFonts w:ascii="Times New Roman" w:hAnsi="Times New Roman"/>
          <w:b w:val="0"/>
          <w:i w:val="0"/>
          <w:sz w:val="22"/>
        </w:rPr>
        <w:t>[11] Pedregosa, F., Varoquaux, G., Gramfort, A., et al. (2011). Scikit-learn: Machine learning in Python. JMLR, 12, 2825–2830.</w:t>
      </w:r>
    </w:p>
    <w:p>
      <w:pPr>
        <w:pStyle w:val="ListNumber"/>
        <w:spacing w:line="360" w:lineRule="auto" w:after="80"/>
      </w:pPr>
      <w:r>
        <w:rPr>
          <w:rFonts w:ascii="Times New Roman" w:hAnsi="Times New Roman"/>
          <w:b w:val="0"/>
          <w:i w:val="0"/>
          <w:sz w:val="22"/>
        </w:rPr>
        <w:t>[12] Chollet, F., et al. (2015). Keras. https://keras.io</w:t>
      </w:r>
    </w:p>
    <w:p>
      <w:pPr>
        <w:pStyle w:val="ListNumber"/>
        <w:spacing w:line="360" w:lineRule="auto" w:after="80"/>
      </w:pPr>
      <w:r>
        <w:rPr>
          <w:rFonts w:ascii="Times New Roman" w:hAnsi="Times New Roman"/>
          <w:b w:val="0"/>
          <w:i w:val="0"/>
          <w:sz w:val="22"/>
        </w:rPr>
        <w:t>[13] Abadi, M., Agarwal, A., Barham, P., et al. (2016). TensorFlow: Large-scale machine learning on heterogeneous systems. https://tensorflow.org</w:t>
      </w:r>
    </w:p>
    <w:p>
      <w:pPr>
        <w:pStyle w:val="ListNumber"/>
        <w:spacing w:line="360" w:lineRule="auto" w:after="80"/>
      </w:pPr>
      <w:r>
        <w:rPr>
          <w:rFonts w:ascii="Times New Roman" w:hAnsi="Times New Roman"/>
          <w:b w:val="0"/>
          <w:i w:val="0"/>
          <w:sz w:val="22"/>
        </w:rPr>
        <w:t>[14] McKinney, W. (2010). Data structures for statistical computing in Python. In SciPy (pp. 56–61).</w:t>
      </w:r>
    </w:p>
    <w:p>
      <w:pPr>
        <w:pStyle w:val="ListNumber"/>
        <w:spacing w:line="360" w:lineRule="auto" w:after="80"/>
      </w:pPr>
      <w:r>
        <w:rPr>
          <w:rFonts w:ascii="Times New Roman" w:hAnsi="Times New Roman"/>
          <w:b w:val="0"/>
          <w:i w:val="0"/>
          <w:sz w:val="22"/>
        </w:rPr>
        <w:t>[15] Seabold, S., &amp; Perlin, A. (2010). Statsmodels: Econometric and statistical modeling with Python. In SCIPY (pp. 92–96).</w:t>
      </w:r>
    </w:p>
    <w:p>
      <w:r>
        <w:br w:type="page"/>
      </w:r>
    </w:p>
    <w:p>
      <w:pPr>
        <w:pStyle w:val="Heading2"/>
        <w:spacing w:before="120" w:after="120" w:line="360" w:lineRule="auto"/>
        <w:jc w:val="left"/>
      </w:pPr>
      <w:r>
        <w:rPr>
          <w:rFonts w:ascii="Times New Roman" w:hAnsi="Times New Roman"/>
          <w:b/>
          <w:i w:val="0"/>
          <w:sz w:val="28"/>
        </w:rPr>
        <w:t>7.2 Technical Documentation</w:t>
      </w:r>
    </w:p>
    <w:p>
      <w:pPr>
        <w:pStyle w:val="ListNumber"/>
        <w:spacing w:line="360" w:lineRule="auto" w:after="80"/>
      </w:pPr>
      <w:r>
        <w:rPr>
          <w:rFonts w:ascii="Times New Roman" w:hAnsi="Times New Roman"/>
          <w:b w:val="0"/>
          <w:i w:val="0"/>
          <w:sz w:val="22"/>
        </w:rPr>
        <w:t>[16] FastAPI Official Documentation: https://fastapi.tiangolo.com</w:t>
      </w:r>
    </w:p>
    <w:p>
      <w:pPr>
        <w:pStyle w:val="ListNumber"/>
        <w:spacing w:line="360" w:lineRule="auto" w:after="80"/>
      </w:pPr>
      <w:r>
        <w:rPr>
          <w:rFonts w:ascii="Times New Roman" w:hAnsi="Times New Roman"/>
          <w:b w:val="0"/>
          <w:i w:val="0"/>
          <w:sz w:val="22"/>
        </w:rPr>
        <w:t>[17] Pandas Documentation: https://pandas.pydata.org/docs</w:t>
      </w:r>
    </w:p>
    <w:p>
      <w:pPr>
        <w:pStyle w:val="ListNumber"/>
        <w:spacing w:line="360" w:lineRule="auto" w:after="80"/>
      </w:pPr>
      <w:r>
        <w:rPr>
          <w:rFonts w:ascii="Times New Roman" w:hAnsi="Times New Roman"/>
          <w:b w:val="0"/>
          <w:i w:val="0"/>
          <w:sz w:val="22"/>
        </w:rPr>
        <w:t>[18] NumPy Documentation: https://numpy.org/doc</w:t>
      </w:r>
    </w:p>
    <w:p>
      <w:pPr>
        <w:pStyle w:val="ListNumber"/>
        <w:spacing w:line="360" w:lineRule="auto" w:after="80"/>
      </w:pPr>
      <w:r>
        <w:rPr>
          <w:rFonts w:ascii="Times New Roman" w:hAnsi="Times New Roman"/>
          <w:b w:val="0"/>
          <w:i w:val="0"/>
          <w:sz w:val="22"/>
        </w:rPr>
        <w:t>[19] scikit-learn User Guide: https://scikit-learn.org/stable/documentation.html</w:t>
      </w:r>
    </w:p>
    <w:p>
      <w:pPr>
        <w:pStyle w:val="ListNumber"/>
        <w:spacing w:line="360" w:lineRule="auto" w:after="80"/>
      </w:pPr>
      <w:r>
        <w:rPr>
          <w:rFonts w:ascii="Times New Roman" w:hAnsi="Times New Roman"/>
          <w:b w:val="0"/>
          <w:i w:val="0"/>
          <w:sz w:val="22"/>
        </w:rPr>
        <w:t>[20] TensorFlow/Keras API Documentation: https://www.tensorflow.org/api_docs</w:t>
      </w:r>
    </w:p>
    <w:p>
      <w:pPr>
        <w:pStyle w:val="ListNumber"/>
        <w:spacing w:line="360" w:lineRule="auto" w:after="80"/>
      </w:pPr>
      <w:r>
        <w:rPr>
          <w:rFonts w:ascii="Times New Roman" w:hAnsi="Times New Roman"/>
          <w:b w:val="0"/>
          <w:i w:val="0"/>
          <w:sz w:val="22"/>
        </w:rPr>
        <w:t>[21] jsPDF Documentation: https://github.com/parallax/jsPDF</w:t>
      </w:r>
    </w:p>
    <w:p>
      <w:pPr>
        <w:pStyle w:val="ListNumber"/>
        <w:spacing w:line="360" w:lineRule="auto" w:after="80"/>
      </w:pPr>
      <w:r>
        <w:rPr>
          <w:rFonts w:ascii="Times New Roman" w:hAnsi="Times New Roman"/>
          <w:b w:val="0"/>
          <w:i w:val="0"/>
          <w:sz w:val="22"/>
        </w:rPr>
        <w:t>[22] Chart.js Documentation: https://www.chartjs.org/docs/latest/</w:t>
      </w:r>
    </w:p>
    <w:p>
      <w:pPr>
        <w:pStyle w:val="ListNumber"/>
        <w:spacing w:line="360" w:lineRule="auto" w:after="80"/>
      </w:pPr>
      <w:r>
        <w:rPr>
          <w:rFonts w:ascii="Times New Roman" w:hAnsi="Times New Roman"/>
          <w:b w:val="0"/>
          <w:i w:val="0"/>
          <w:sz w:val="22"/>
        </w:rPr>
        <w:t>[23] python-docx Documentation: https://python-docx.readthedocs.io</w:t>
      </w:r>
    </w:p>
    <w:p>
      <w:pPr>
        <w:pStyle w:val="Heading2"/>
        <w:spacing w:before="120" w:after="120" w:line="360" w:lineRule="auto"/>
        <w:jc w:val="left"/>
      </w:pPr>
      <w:r>
        <w:rPr>
          <w:rFonts w:ascii="Times New Roman" w:hAnsi="Times New Roman"/>
          <w:b/>
          <w:i w:val="0"/>
          <w:sz w:val="28"/>
        </w:rPr>
        <w:t>7.3 Project Repositories and Code</w:t>
      </w:r>
    </w:p>
    <w:p>
      <w:pPr>
        <w:spacing w:line="360" w:lineRule="auto" w:after="120"/>
        <w:jc w:val="both"/>
      </w:pPr>
      <w:r>
        <w:rPr>
          <w:rFonts w:ascii="Times New Roman" w:hAnsi="Times New Roman"/>
          <w:b w:val="0"/>
          <w:i w:val="0"/>
          <w:sz w:val="24"/>
        </w:rPr>
        <w:t>Source code for this project is available in the accompanying directory structure. Key files:</w:t>
      </w:r>
    </w:p>
    <w:p>
      <w:pPr>
        <w:pStyle w:val="ListBullet"/>
        <w:spacing w:line="360" w:lineRule="auto" w:after="40"/>
      </w:pPr>
      <w:r>
        <w:rPr>
          <w:rFonts w:ascii="Times New Roman" w:hAnsi="Times New Roman"/>
          <w:b w:val="0"/>
          <w:i w:val="0"/>
          <w:sz w:val="24"/>
        </w:rPr>
        <w:t>backend/app/models/cnn_lstm_attention.py: Deep learning model architecture.</w:t>
      </w:r>
    </w:p>
    <w:p>
      <w:pPr>
        <w:pStyle w:val="ListBullet"/>
        <w:spacing w:line="360" w:lineRule="auto" w:after="40"/>
      </w:pPr>
      <w:r>
        <w:rPr>
          <w:rFonts w:ascii="Times New Roman" w:hAnsi="Times New Roman"/>
          <w:b w:val="0"/>
          <w:i w:val="0"/>
          <w:sz w:val="24"/>
        </w:rPr>
        <w:t>backend/app/services/model_pipeline.py: Model training and inference orchestration.</w:t>
      </w:r>
    </w:p>
    <w:p>
      <w:pPr>
        <w:pStyle w:val="ListBullet"/>
        <w:spacing w:line="360" w:lineRule="auto" w:after="40"/>
      </w:pPr>
      <w:r>
        <w:rPr>
          <w:rFonts w:ascii="Times New Roman" w:hAnsi="Times New Roman"/>
          <w:b w:val="0"/>
          <w:i w:val="0"/>
          <w:sz w:val="24"/>
        </w:rPr>
        <w:t>backend/app/services/alert_engine.py: Anomaly detection and alert generation.</w:t>
      </w:r>
    </w:p>
    <w:p>
      <w:pPr>
        <w:pStyle w:val="ListBullet"/>
        <w:spacing w:line="360" w:lineRule="auto" w:after="40"/>
      </w:pPr>
      <w:r>
        <w:rPr>
          <w:rFonts w:ascii="Times New Roman" w:hAnsi="Times New Roman"/>
          <w:b w:val="0"/>
          <w:i w:val="0"/>
          <w:sz w:val="24"/>
        </w:rPr>
        <w:t>backend/app/api/routes.py: FastAPI REST API endpoints.</w:t>
      </w:r>
    </w:p>
    <w:p>
      <w:pPr>
        <w:pStyle w:val="ListBullet"/>
        <w:spacing w:line="360" w:lineRule="auto" w:after="40"/>
      </w:pPr>
      <w:r>
        <w:rPr>
          <w:rFonts w:ascii="Times New Roman" w:hAnsi="Times New Roman"/>
          <w:b w:val="0"/>
          <w:i w:val="0"/>
          <w:sz w:val="24"/>
        </w:rPr>
        <w:t>frontend/app.js: Client-side dashboard and interactivity.</w:t>
      </w:r>
    </w:p>
    <w:p>
      <w:pPr>
        <w:pStyle w:val="ListBullet"/>
        <w:spacing w:line="360" w:lineRule="auto" w:after="40"/>
      </w:pPr>
      <w:r>
        <w:rPr>
          <w:rFonts w:ascii="Times New Roman" w:hAnsi="Times New Roman"/>
          <w:b w:val="0"/>
          <w:i w:val="0"/>
          <w:sz w:val="24"/>
        </w:rPr>
        <w:t>frontend/styles.css: Visual styling and responsive layout.</w:t>
      </w:r>
    </w:p>
    <w:p>
      <w:pPr>
        <w:pStyle w:val="ListBullet"/>
        <w:spacing w:line="360" w:lineRule="auto" w:after="40"/>
      </w:pPr>
      <w:r>
        <w:rPr>
          <w:rFonts w:ascii="Times New Roman" w:hAnsi="Times New Roman"/>
          <w:b w:val="0"/>
          <w:i w:val="0"/>
          <w:sz w:val="24"/>
        </w:rPr>
        <w:t>scripts/train_model.py: Model training script.</w:t>
      </w:r>
    </w:p>
    <w:p>
      <w:pPr>
        <w:pStyle w:val="ListBullet"/>
        <w:spacing w:line="360" w:lineRule="auto" w:after="40"/>
      </w:pPr>
      <w:r>
        <w:rPr>
          <w:rFonts w:ascii="Times New Roman" w:hAnsi="Times New Roman"/>
          <w:b w:val="0"/>
          <w:i w:val="0"/>
          <w:sz w:val="24"/>
        </w:rPr>
        <w:t>scripts/generate_report_docx.py: Automated report generation.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