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by Evan Lalopoulos &lt;evan.lalopoulos.2017@my.bristol.ac.uk&gt;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Bristol, May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- All Rights Reserved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.liwc import Liwc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WORD_CAT_DICT_1 =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"love": [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"affect",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"posemo"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"loved": [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"affect",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"posemo"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WORD_CAT_DICT_2 =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"abandon*": [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"affect",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"negemo"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"absolute": [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"cogmech"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"love": [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"affect",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"posemo"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test_build_trie():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=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"o":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"e":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"$": [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"affect",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"posemo"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],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"d":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"$": [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"affect",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"posemo"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Liwc._build_char_trie(WORD_CAT_DICT_1) == expected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test_build_trie_wildcard():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=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"a":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"b":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"a":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"n":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"d":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"o":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"n":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"*": [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"affect",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"negemo"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"$": [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"affect",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"negemo"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"s":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"o":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"l":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"u":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"t":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"e":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"$": [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"cogmech"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"l":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"o":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"e":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"$": [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"affect",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"posemo"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Liwc._build_char_trie(WORD_CAT_DICT_2) == expected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test_search_trie():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trie = Liwc._build_char_trie(WORD_CAT_DICT_1)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Liwc._search_trie(trie, 'love') == ["affect", "posemo"]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Liwc._search_trie(trie, 'loved') == ["affect", "posemo"]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test_search_wildcard():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trie = Liwc._build_char_trie(WORD_CAT_DICT_2)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Liwc._search_trie(trie, 'abandon') == ["affect", "negemo"]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Liwc._search_trie(trie, 'abandonment') == ["affect", "negemo"]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