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Bottin Consult — Privacy Policy</w:t>
      </w:r>
    </w:p>
    <w:p>
      <w:pPr>
        <w:pStyle w:val="Author"/>
      </w:pPr>
      <w:r>
        <w:t xml:space="preserve">BOTTIN CREEK CONSULTING LTD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bottin-consult--privacy-policy"/>
    <w:p>
      <w:pPr>
        <w:pStyle w:val="Heading1"/>
      </w:pPr>
      <w:r>
        <w:t xml:space="preserve">Bottin Consult – Privacy Policy</w:t>
      </w:r>
    </w:p>
    <w:p>
      <w:pPr>
        <w:pStyle w:val="FirstParagraph"/>
      </w:pPr>
      <w:r>
        <w:rPr>
          <w:b/>
          <w:bCs/>
        </w:rPr>
        <w:t xml:space="preserve">Table of Contents</w:t>
      </w:r>
    </w:p>
    <w:p>
      <w:pPr>
        <w:pStyle w:val="Compact"/>
        <w:numPr>
          <w:ilvl w:val="0"/>
          <w:numId w:val="1001"/>
        </w:numPr>
      </w:pPr>
      <w:r>
        <w:t xml:space="preserve">Introduction</w:t>
      </w:r>
    </w:p>
    <w:p>
      <w:pPr>
        <w:pStyle w:val="Compact"/>
        <w:numPr>
          <w:ilvl w:val="0"/>
          <w:numId w:val="1001"/>
        </w:numPr>
      </w:pPr>
      <w:r>
        <w:t xml:space="preserve">Our Privacy-First Commitment</w:t>
      </w:r>
    </w:p>
    <w:p>
      <w:pPr>
        <w:pStyle w:val="Compact"/>
        <w:numPr>
          <w:ilvl w:val="0"/>
          <w:numId w:val="1001"/>
        </w:numPr>
      </w:pPr>
      <w:r>
        <w:t xml:space="preserve">Information We Do Not Collect (Automatic / Backend)</w:t>
      </w:r>
    </w:p>
    <w:p>
      <w:pPr>
        <w:pStyle w:val="Compact"/>
        <w:numPr>
          <w:ilvl w:val="0"/>
          <w:numId w:val="1001"/>
        </w:numPr>
      </w:pPr>
      <w:r>
        <w:t xml:space="preserve">Minimal Information on Your Device</w:t>
      </w:r>
    </w:p>
    <w:p>
      <w:pPr>
        <w:pStyle w:val="Compact"/>
        <w:numPr>
          <w:ilvl w:val="0"/>
          <w:numId w:val="1001"/>
        </w:numPr>
      </w:pPr>
      <w:r>
        <w:t xml:space="preserve">Data Storage and Security</w:t>
      </w:r>
    </w:p>
    <w:p>
      <w:pPr>
        <w:pStyle w:val="Compact"/>
        <w:numPr>
          <w:ilvl w:val="0"/>
          <w:numId w:val="1001"/>
        </w:numPr>
      </w:pPr>
      <w:r>
        <w:t xml:space="preserve">No Third-Party Data Sharing (By the App)</w:t>
      </w:r>
    </w:p>
    <w:p>
      <w:pPr>
        <w:pStyle w:val="Compact"/>
        <w:numPr>
          <w:ilvl w:val="0"/>
          <w:numId w:val="1001"/>
        </w:numPr>
      </w:pPr>
      <w:r>
        <w:t xml:space="preserve">Your Control and Choices</w:t>
      </w:r>
    </w:p>
    <w:p>
      <w:pPr>
        <w:pStyle w:val="Compact"/>
        <w:numPr>
          <w:ilvl w:val="0"/>
          <w:numId w:val="1001"/>
        </w:numPr>
      </w:pPr>
      <w:r>
        <w:t xml:space="preserve">Children’s Privacy</w:t>
      </w:r>
    </w:p>
    <w:p>
      <w:pPr>
        <w:pStyle w:val="Compact"/>
        <w:numPr>
          <w:ilvl w:val="0"/>
          <w:numId w:val="1001"/>
        </w:numPr>
      </w:pPr>
      <w:r>
        <w:t xml:space="preserve">Legal Compliance</w:t>
      </w:r>
    </w:p>
    <w:p>
      <w:pPr>
        <w:pStyle w:val="Compact"/>
        <w:numPr>
          <w:ilvl w:val="0"/>
          <w:numId w:val="1001"/>
        </w:numPr>
      </w:pPr>
      <w:r>
        <w:t xml:space="preserve">Policy Updates</w:t>
      </w:r>
    </w:p>
    <w:p>
      <w:r>
        <w:pict>
          <v:rect style="width:0;height:1.5pt" o:hralign="center" o:hrstd="t" o:hr="t"/>
        </w:pict>
      </w:r>
    </w:p>
    <w:bookmarkStart w:id="9" w:name="Xe3d0fc0bea9a42ce7605565d0964033d7f6ee47"/>
    <w:p>
      <w:pPr>
        <w:pStyle w:val="Heading2"/>
      </w:pPr>
      <w:r>
        <w:t xml:space="preserve">1. Introduction</w:t>
      </w:r>
    </w:p>
    <w:p>
      <w:pPr>
        <w:pStyle w:val="FirstParagraph"/>
      </w:pPr>
      <w:r>
        <w:t xml:space="preserve">This Privacy Policy governs the</w:t>
      </w:r>
      <w:r>
        <w:t xml:space="preserve"> </w:t>
      </w:r>
      <w:r>
        <w:rPr>
          <w:b/>
          <w:bCs/>
        </w:rPr>
        <w:t xml:space="preserve">Bottin Consult</w:t>
      </w:r>
      <w:r>
        <w:t xml:space="preserve"> </w:t>
      </w:r>
      <w:r>
        <w:t xml:space="preserve">mobile application published by</w:t>
      </w:r>
      <w:r>
        <w:t xml:space="preserve"> </w:t>
      </w:r>
      <w:r>
        <w:rPr>
          <w:b/>
          <w:bCs/>
        </w:rPr>
        <w:t xml:space="preserve">BOTTIN CREEK CONSULTING LTD</w:t>
      </w:r>
      <w:r>
        <w:t xml:space="preserve">. The app is built so that routine use does not require sending your personal inputs to our company’s servers. We describe what may exist on your device, what we do not operate in the app, and how optional features work.</w:t>
      </w:r>
    </w:p>
    <w:p>
      <w:pPr>
        <w:pStyle w:val="BodyText"/>
      </w:pPr>
      <w:r>
        <w:rPr>
          <w:b/>
          <w:bCs/>
        </w:rPr>
        <w:t xml:space="preserve">Effective date:</w:t>
      </w:r>
      <w:r>
        <w:t xml:space="preserve"> </w:t>
      </w:r>
      <w:r>
        <w:t xml:space="preserve">March 26, 2026</w:t>
      </w:r>
    </w:p>
    <w:p>
      <w:pPr>
        <w:pStyle w:val="BodyText"/>
      </w:pPr>
      <w:r>
        <w:rPr>
          <w:b/>
          <w:bCs/>
        </w:rPr>
        <w:t xml:space="preserve">Last updated:</w:t>
      </w:r>
      <w:r>
        <w:t xml:space="preserve"> </w:t>
      </w:r>
      <w:r>
        <w:t xml:space="preserve">March 26, 2026</w:t>
      </w:r>
    </w:p>
    <w:p>
      <w:r>
        <w:pict>
          <v:rect style="width:0;height:1.5pt" o:hralign="center" o:hrstd="t" o:hr="t"/>
        </w:pict>
      </w:r>
    </w:p>
    <w:bookmarkEnd w:id="9"/>
    <w:bookmarkStart w:id="10" w:name="X6344edbc8fd165182bd822948b6f96951f54dce"/>
    <w:p>
      <w:pPr>
        <w:pStyle w:val="Heading2"/>
      </w:pPr>
      <w:r>
        <w:t xml:space="preserve">2. Our Privacy-First Commitment</w:t>
      </w:r>
    </w:p>
    <w:p>
      <w:pPr>
        <w:pStyle w:val="FirstParagraph"/>
      </w:pPr>
      <w:r>
        <w:t xml:space="preserve">BOTTIN CREEK CONSULTING LTD applies the following principles to Bottin Consult:</w:t>
      </w:r>
    </w:p>
    <w:p>
      <w:pPr>
        <w:pStyle w:val="BodyText"/>
      </w:pPr>
      <w:r>
        <w:rPr>
          <w:b/>
          <w:bCs/>
        </w:rPr>
        <w:t xml:space="preserve">No backend collection of your form entries</w:t>
      </w:r>
    </w:p>
    <w:p>
      <w:pPr>
        <w:pStyle w:val="Compact"/>
        <w:numPr>
          <w:ilvl w:val="0"/>
          <w:numId w:val="1002"/>
        </w:numPr>
      </w:pPr>
      <w:r>
        <w:t xml:space="preserve">The app is not designed to upload your profile fields, order notes, or cart contents to our servers as part of normal operation.</w:t>
      </w:r>
    </w:p>
    <w:p>
      <w:pPr>
        <w:pStyle w:val="FirstParagraph"/>
      </w:pPr>
      <w:r>
        <w:rPr>
          <w:b/>
          <w:bCs/>
        </w:rPr>
        <w:t xml:space="preserve">No advertising or analytics stack in the default configuration</w:t>
      </w:r>
    </w:p>
    <w:p>
      <w:pPr>
        <w:pStyle w:val="Compact"/>
        <w:numPr>
          <w:ilvl w:val="0"/>
          <w:numId w:val="1003"/>
        </w:numPr>
      </w:pPr>
      <w:r>
        <w:t xml:space="preserve">The app is not bundled with third-party advertising identifiers, behavioural analytics SDKs, or crash-reporting services in the sense of commercial tracking products.</w:t>
      </w:r>
    </w:p>
    <w:p>
      <w:pPr>
        <w:pStyle w:val="Compact"/>
        <w:numPr>
          <w:ilvl w:val="0"/>
          <w:numId w:val="1003"/>
        </w:numPr>
      </w:pPr>
      <w:r>
        <w:t xml:space="preserve">We do not use the app to build cross-app profiles of users.</w:t>
      </w:r>
    </w:p>
    <w:p>
      <w:pPr>
        <w:pStyle w:val="FirstParagraph"/>
      </w:pPr>
      <w:r>
        <w:rPr>
          <w:b/>
          <w:bCs/>
        </w:rPr>
        <w:t xml:space="preserve">No location or contacts access for the purposes described in this policy</w:t>
      </w:r>
    </w:p>
    <w:p>
      <w:pPr>
        <w:pStyle w:val="Compact"/>
        <w:numPr>
          <w:ilvl w:val="0"/>
          <w:numId w:val="1004"/>
        </w:numPr>
      </w:pPr>
      <w:r>
        <w:t xml:space="preserve">The app does not request access to your address book or precise location for the features described here.</w:t>
      </w:r>
    </w:p>
    <w:p>
      <w:pPr>
        <w:pStyle w:val="FirstParagraph"/>
      </w:pPr>
      <w:r>
        <w:rPr>
          <w:b/>
          <w:bCs/>
        </w:rPr>
        <w:t xml:space="preserve">Transparency</w:t>
      </w:r>
    </w:p>
    <w:p>
      <w:pPr>
        <w:pStyle w:val="Compact"/>
        <w:numPr>
          <w:ilvl w:val="0"/>
          <w:numId w:val="1005"/>
        </w:numPr>
      </w:pPr>
      <w:r>
        <w:t xml:space="preserve">This policy explains what may be stored locally and what stays in memory only.</w:t>
      </w:r>
    </w:p>
    <w:p>
      <w:r>
        <w:pict>
          <v:rect style="width:0;height:1.5pt" o:hralign="center" o:hrstd="t" o:hr="t"/>
        </w:pict>
      </w:r>
    </w:p>
    <w:bookmarkEnd w:id="10"/>
    <w:bookmarkStart w:id="11" w:name="Xa92d027bc612438cf7bfde23079aaa14f1d7370"/>
    <w:p>
      <w:pPr>
        <w:pStyle w:val="Heading2"/>
      </w:pPr>
      <w:r>
        <w:t xml:space="preserve">3. Information We Do Not Collect (Automatic / Backend)</w:t>
      </w:r>
    </w:p>
    <w:p>
      <w:pPr>
        <w:pStyle w:val="FirstParagraph"/>
      </w:pPr>
      <w:r>
        <w:t xml:space="preserve">The app does</w:t>
      </w:r>
      <w:r>
        <w:t xml:space="preserve"> </w:t>
      </w:r>
      <w:r>
        <w:rPr>
          <w:b/>
          <w:bCs/>
        </w:rPr>
        <w:t xml:space="preserve">not</w:t>
      </w:r>
      <w:r>
        <w:t xml:space="preserve">, by design:</w:t>
      </w:r>
    </w:p>
    <w:p>
      <w:pPr>
        <w:pStyle w:val="Compact"/>
        <w:numPr>
          <w:ilvl w:val="0"/>
          <w:numId w:val="1006"/>
        </w:numPr>
      </w:pPr>
      <w:r>
        <w:t xml:space="preserve">Send your name, email, phone, organisation, or free-text notes to BOTTIN CREEK CONSULTING LTD’s servers when you type them in the app.</w:t>
      </w:r>
    </w:p>
    <w:p>
      <w:pPr>
        <w:pStyle w:val="Compact"/>
        <w:numPr>
          <w:ilvl w:val="0"/>
          <w:numId w:val="1006"/>
        </w:numPr>
      </w:pPr>
      <w:r>
        <w:t xml:space="preserve">Operate in-app user accounts tied to our servers for this product.</w:t>
      </w:r>
    </w:p>
    <w:p>
      <w:pPr>
        <w:pStyle w:val="Compact"/>
        <w:numPr>
          <w:ilvl w:val="0"/>
          <w:numId w:val="1006"/>
        </w:numPr>
      </w:pPr>
      <w:r>
        <w:t xml:space="preserve">Collect your contacts, photos, SMS, or call history through the app for the described features.</w:t>
      </w:r>
    </w:p>
    <w:p>
      <w:pPr>
        <w:pStyle w:val="Compact"/>
        <w:numPr>
          <w:ilvl w:val="0"/>
          <w:numId w:val="1006"/>
        </w:numPr>
      </w:pPr>
      <w:r>
        <w:t xml:space="preserve">Track your location through the app for the described features.</w:t>
      </w:r>
    </w:p>
    <w:p>
      <w:r>
        <w:pict>
          <v:rect style="width:0;height:1.5pt" o:hralign="center" o:hrstd="t" o:hr="t"/>
        </w:pict>
      </w:r>
    </w:p>
    <w:bookmarkEnd w:id="11"/>
    <w:bookmarkStart w:id="12" w:name="X92c7fa4f15de79916032798ef2c67ec653baa91"/>
    <w:p>
      <w:pPr>
        <w:pStyle w:val="Heading2"/>
      </w:pPr>
      <w:r>
        <w:t xml:space="preserve">4. Minimal Information on Your Device</w:t>
      </w:r>
    </w:p>
    <w:p>
      <w:pPr>
        <w:pStyle w:val="FirstParagraph"/>
      </w:pPr>
      <w:r>
        <w:rPr>
          <w:b/>
          <w:bCs/>
        </w:rPr>
        <w:t xml:space="preserve">Onboarding preference</w:t>
      </w:r>
    </w:p>
    <w:p>
      <w:pPr>
        <w:pStyle w:val="Compact"/>
        <w:numPr>
          <w:ilvl w:val="0"/>
          <w:numId w:val="1007"/>
        </w:numPr>
      </w:pPr>
      <w:r>
        <w:t xml:space="preserve">A small on-device value may be stored so that the introductory walkthrough is not shown again after you complete or skip it.</w:t>
      </w:r>
    </w:p>
    <w:p>
      <w:pPr>
        <w:pStyle w:val="FirstParagraph"/>
      </w:pPr>
      <w:r>
        <w:rPr>
          <w:b/>
          <w:bCs/>
        </w:rPr>
        <w:t xml:space="preserve">Optional profile and order context (session use)</w:t>
      </w:r>
    </w:p>
    <w:p>
      <w:pPr>
        <w:pStyle w:val="Compact"/>
        <w:numPr>
          <w:ilvl w:val="0"/>
          <w:numId w:val="1008"/>
        </w:numPr>
      </w:pPr>
      <w:r>
        <w:t xml:space="preserve">If you choose to enter a profile or build an order, that information may be held</w:t>
      </w:r>
      <w:r>
        <w:t xml:space="preserve"> </w:t>
      </w:r>
      <w:r>
        <w:rPr>
          <w:b/>
          <w:bCs/>
        </w:rPr>
        <w:t xml:space="preserve">in memory for the current session</w:t>
      </w:r>
      <w:r>
        <w:t xml:space="preserve"> </w:t>
      </w:r>
      <w:r>
        <w:t xml:space="preserve">to support in-app flows (for example, composing an order summary).</w:t>
      </w:r>
    </w:p>
    <w:p>
      <w:pPr>
        <w:pStyle w:val="Compact"/>
        <w:numPr>
          <w:ilvl w:val="0"/>
          <w:numId w:val="1008"/>
        </w:numPr>
      </w:pPr>
      <w:r>
        <w:t xml:space="preserve">It is</w:t>
      </w:r>
      <w:r>
        <w:t xml:space="preserve"> </w:t>
      </w:r>
      <w:r>
        <w:rPr>
          <w:b/>
          <w:bCs/>
        </w:rPr>
        <w:t xml:space="preserve">not</w:t>
      </w:r>
      <w:r>
        <w:t xml:space="preserve"> </w:t>
      </w:r>
      <w:r>
        <w:t xml:space="preserve">written to persistent app storage for profile, theme, or cart in the configuration described in this policy; when the app process ends, that session data is no longer held by the app in that form.</w:t>
      </w:r>
    </w:p>
    <w:p>
      <w:pPr>
        <w:pStyle w:val="FirstParagraph"/>
      </w:pPr>
      <w:r>
        <w:rPr>
          <w:b/>
          <w:bCs/>
        </w:rPr>
        <w:t xml:space="preserve">PDF generation</w:t>
      </w:r>
    </w:p>
    <w:p>
      <w:pPr>
        <w:pStyle w:val="Compact"/>
        <w:numPr>
          <w:ilvl w:val="0"/>
          <w:numId w:val="1009"/>
        </w:numPr>
      </w:pPr>
      <w:r>
        <w:t xml:space="preserve">If you confirm an order, the app may build a</w:t>
      </w:r>
      <w:r>
        <w:t xml:space="preserve"> </w:t>
      </w:r>
      <w:r>
        <w:rPr>
          <w:b/>
          <w:bCs/>
        </w:rPr>
        <w:t xml:space="preserve">PDF on your device</w:t>
      </w:r>
      <w:r>
        <w:t xml:space="preserve"> </w:t>
      </w:r>
      <w:r>
        <w:t xml:space="preserve">using the information you have supplied in that session.</w:t>
      </w:r>
    </w:p>
    <w:p>
      <w:pPr>
        <w:pStyle w:val="Compact"/>
        <w:numPr>
          <w:ilvl w:val="0"/>
          <w:numId w:val="1009"/>
        </w:numPr>
      </w:pPr>
      <w:r>
        <w:t xml:space="preserve">Saving or sharing that file uses</w:t>
      </w:r>
      <w:r>
        <w:t xml:space="preserve"> </w:t>
      </w:r>
      <w:r>
        <w:rPr>
          <w:b/>
          <w:bCs/>
        </w:rPr>
        <w:t xml:space="preserve">your operating system</w:t>
      </w:r>
      <w:r>
        <w:t xml:space="preserve"> </w:t>
      </w:r>
      <w:r>
        <w:t xml:space="preserve">(for example, share sheet or another app you select). That action is under your control; the app does not automatically transmit that PDF to us.</w:t>
      </w:r>
    </w:p>
    <w:p>
      <w:r>
        <w:pict>
          <v:rect style="width:0;height:1.5pt" o:hralign="center" o:hrstd="t" o:hr="t"/>
        </w:pict>
      </w:r>
    </w:p>
    <w:bookmarkEnd w:id="12"/>
    <w:bookmarkStart w:id="13" w:name="Xa51b52d39f10e43976cc0da992387292cb874e6"/>
    <w:p>
      <w:pPr>
        <w:pStyle w:val="Heading2"/>
      </w:pPr>
      <w:r>
        <w:t xml:space="preserve">5. Data Storage and Security</w:t>
      </w:r>
    </w:p>
    <w:p>
      <w:pPr>
        <w:pStyle w:val="Compact"/>
        <w:numPr>
          <w:ilvl w:val="0"/>
          <w:numId w:val="1010"/>
        </w:numPr>
      </w:pPr>
      <w:r>
        <w:t xml:space="preserve">Locally stored items (such as the onboarding flag) remain within the app sandbox on your device, subject to your device’s security model.</w:t>
      </w:r>
    </w:p>
    <w:p>
      <w:pPr>
        <w:pStyle w:val="Compact"/>
        <w:numPr>
          <w:ilvl w:val="0"/>
          <w:numId w:val="1010"/>
        </w:numPr>
      </w:pPr>
      <w:r>
        <w:t xml:space="preserve">You can remove locally stored app data through your device settings (for example, clear storage) or by uninstalling the app.</w:t>
      </w:r>
    </w:p>
    <w:p>
      <w:pPr>
        <w:pStyle w:val="Compact"/>
        <w:numPr>
          <w:ilvl w:val="0"/>
          <w:numId w:val="1010"/>
        </w:numPr>
      </w:pPr>
      <w:r>
        <w:t xml:space="preserve">We do not operate the app as a cloud sync product for your profile or cart in the configuration described here.</w:t>
      </w:r>
    </w:p>
    <w:p>
      <w:r>
        <w:pict>
          <v:rect style="width:0;height:1.5pt" o:hralign="center" o:hrstd="t" o:hr="t"/>
        </w:pict>
      </w:r>
    </w:p>
    <w:bookmarkEnd w:id="13"/>
    <w:bookmarkStart w:id="14" w:name="X7f7d40a9e321a3da659cb1c7bb98ab7085cc216"/>
    <w:p>
      <w:pPr>
        <w:pStyle w:val="Heading2"/>
      </w:pPr>
      <w:r>
        <w:t xml:space="preserve">6. No Third-Party Data Sharing (By the App)</w:t>
      </w:r>
    </w:p>
    <w:p>
      <w:pPr>
        <w:pStyle w:val="FirstParagraph"/>
      </w:pPr>
      <w:r>
        <w:t xml:space="preserve">We do not sell your personal information. The app does not, in the configuration described here, systematically transmit your inputs to advertisers or analytics vendors. Any transfer of a PDF or other file to another party occurs only when</w:t>
      </w:r>
      <w:r>
        <w:t xml:space="preserve"> </w:t>
      </w:r>
      <w:r>
        <w:rPr>
          <w:b/>
          <w:bCs/>
        </w:rPr>
        <w:t xml:space="preserve">you</w:t>
      </w:r>
      <w:r>
        <w:t xml:space="preserve"> </w:t>
      </w:r>
      <w:r>
        <w:t xml:space="preserve">initiate it through your device.</w:t>
      </w:r>
    </w:p>
    <w:p>
      <w:r>
        <w:pict>
          <v:rect style="width:0;height:1.5pt" o:hralign="center" o:hrstd="t" o:hr="t"/>
        </w:pict>
      </w:r>
    </w:p>
    <w:bookmarkEnd w:id="14"/>
    <w:bookmarkStart w:id="15" w:name="X7303990fd5a75a46e419fc0867eb9709f88490c"/>
    <w:p>
      <w:pPr>
        <w:pStyle w:val="Heading2"/>
      </w:pPr>
      <w:r>
        <w:t xml:space="preserve">7. Your Control and Choices</w:t>
      </w:r>
    </w:p>
    <w:p>
      <w:pPr>
        <w:pStyle w:val="Compact"/>
        <w:numPr>
          <w:ilvl w:val="0"/>
          <w:numId w:val="1011"/>
        </w:numPr>
      </w:pPr>
      <w:r>
        <w:t xml:space="preserve">You may skip or complete onboarding; the on-device flag only affects whether the walkthrough appears again.</w:t>
      </w:r>
    </w:p>
    <w:p>
      <w:pPr>
        <w:pStyle w:val="Compact"/>
        <w:numPr>
          <w:ilvl w:val="0"/>
          <w:numId w:val="1011"/>
        </w:numPr>
      </w:pPr>
      <w:r>
        <w:t xml:space="preserve">Profile and order details are optional until you use flows that need them (for example, generating a summary).</w:t>
      </w:r>
    </w:p>
    <w:p>
      <w:pPr>
        <w:pStyle w:val="Compact"/>
        <w:numPr>
          <w:ilvl w:val="0"/>
          <w:numId w:val="1011"/>
        </w:numPr>
      </w:pPr>
      <w:r>
        <w:t xml:space="preserve">You may clear app data or uninstall to remove information stored on the device.</w:t>
      </w:r>
    </w:p>
    <w:p>
      <w:r>
        <w:pict>
          <v:rect style="width:0;height:1.5pt" o:hralign="center" o:hrstd="t" o:hr="t"/>
        </w:pict>
      </w:r>
    </w:p>
    <w:bookmarkEnd w:id="15"/>
    <w:bookmarkStart w:id="16" w:name="X98ee8ea5a1acb93cbaccc7f4b2b7f9610fae70a"/>
    <w:p>
      <w:pPr>
        <w:pStyle w:val="Heading2"/>
      </w:pPr>
      <w:r>
        <w:t xml:space="preserve">8. Children’s Privacy</w:t>
      </w:r>
    </w:p>
    <w:p>
      <w:pPr>
        <w:pStyle w:val="FirstParagraph"/>
      </w:pPr>
      <w:r>
        <w:t xml:space="preserve">Bottin Consult is intended for</w:t>
      </w:r>
      <w:r>
        <w:t xml:space="preserve"> </w:t>
      </w:r>
      <w:r>
        <w:rPr>
          <w:b/>
          <w:bCs/>
        </w:rPr>
        <w:t xml:space="preserve">adults</w:t>
      </w:r>
      <w:r>
        <w:t xml:space="preserve"> </w:t>
      </w:r>
      <w:r>
        <w:t xml:space="preserve">seeking professional legal consultancy information. It is not directed at children, and we do not knowingly invite children to submit personal data through the app.</w:t>
      </w:r>
    </w:p>
    <w:p>
      <w:r>
        <w:pict>
          <v:rect style="width:0;height:1.5pt" o:hralign="center" o:hrstd="t" o:hr="t"/>
        </w:pict>
      </w:r>
    </w:p>
    <w:bookmarkEnd w:id="16"/>
    <w:bookmarkStart w:id="17" w:name="X1ac88836862a86c9c9c0d3e0bcd9d33d04a7411"/>
    <w:p>
      <w:pPr>
        <w:pStyle w:val="Heading2"/>
      </w:pPr>
      <w:r>
        <w:t xml:space="preserve">9. Legal Compliance</w:t>
      </w:r>
    </w:p>
    <w:p>
      <w:pPr>
        <w:pStyle w:val="FirstParagraph"/>
      </w:pPr>
      <w:r>
        <w:t xml:space="preserve">We aim to describe our practices accurately and to comply with applicable privacy laws as they relate to this app. If you are subject to a specific jurisdiction, additional rights may apply under local law.</w:t>
      </w:r>
    </w:p>
    <w:p>
      <w:r>
        <w:pict>
          <v:rect style="width:0;height:1.5pt" o:hralign="center" o:hrstd="t" o:hr="t"/>
        </w:pict>
      </w:r>
    </w:p>
    <w:bookmarkEnd w:id="17"/>
    <w:bookmarkStart w:id="18" w:name="Xbe3a265efdd00c178229e010136ce4d48ec10e6"/>
    <w:p>
      <w:pPr>
        <w:pStyle w:val="Heading2"/>
      </w:pPr>
      <w:r>
        <w:t xml:space="preserve">10. Policy Updates</w:t>
      </w:r>
    </w:p>
    <w:p>
      <w:pPr>
        <w:pStyle w:val="FirstParagraph"/>
      </w:pPr>
      <w:r>
        <w:t xml:space="preserve">We may update this Privacy Policy from time to time. The</w:t>
      </w:r>
      <w:r>
        <w:t xml:space="preserve"> </w:t>
      </w:r>
      <w:r>
        <w:rPr>
          <w:b/>
          <w:bCs/>
        </w:rPr>
        <w:t xml:space="preserve">Last updated</w:t>
      </w:r>
      <w:r>
        <w:t xml:space="preserve"> </w:t>
      </w:r>
      <w:r>
        <w:t xml:space="preserve">date at the top will change when we do. Continued use of the app after an update constitutes acceptance of the revised policy, except where applicable law requires a different process.</w:t>
      </w:r>
    </w:p>
    <w:p>
      <w:r>
        <w:pict>
          <v:rect style="width:0;height:1.5pt" o:hralign="center" o:hrstd="t" o:hr="t"/>
        </w:pict>
      </w:r>
    </w:p>
    <w:p>
      <w:pPr>
        <w:pStyle w:val="FirstParagraph"/>
      </w:pPr>
      <w:r>
        <w:rPr>
          <w:i/>
          <w:iCs/>
        </w:rPr>
        <w:t xml:space="preserve">This policy is provided for transparency. It is not a substitute for legal advice.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b w:val="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spacing w:after="120" w:line="276" w:lineRule="auto"/>
    </w:pPr>
    <w:rPr>
      <w:rFonts w:ascii="Calibri" w:hAnsi="Calibri"/>
      <w:b w:val="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76" w:lineRule="auto"/>
      <w:outlineLvl w:val="0"/>
    </w:pPr>
    <w:rPr>
      <w:rFonts w:ascii="Calibri" w:asciiTheme="majorHAnsi" w:cstheme="majorBidi" w:eastAsiaTheme="majorEastAsia" w:hAnsi="Calibri" w:hAnsiTheme="majorHAnsi"/>
      <w:b/>
      <w:color w:val="0A1628"/>
      <w:sz w:val="40"/>
      <w:szCs w:val="40"/>
    </w:rPr>
  </w:style>
  <w:style w:styleId="Heading2" w:type="paragraph">
    <w:name w:val="heading 2"/>
    <w:basedOn w:val="Normal"/>
    <w:next w:val="BodyText"/>
    <w:link w:val="Heading2Char"/>
    <w:uiPriority w:val="9"/>
    <w:semiHidden/>
    <w:unhideWhenUsed/>
    <w:qFormat/>
    <w:rsid w:val="00A10FD9"/>
    <w:pPr>
      <w:keepNext/>
      <w:keepLines/>
      <w:spacing w:after="160" w:before="160" w:line="276" w:lineRule="auto"/>
      <w:outlineLvl w:val="1"/>
    </w:pPr>
    <w:rPr>
      <w:rFonts w:ascii="Calibri" w:asciiTheme="majorHAnsi" w:cstheme="majorBidi" w:eastAsiaTheme="majorEastAsia" w:hAnsi="Calibri" w:hAnsiTheme="majorHAnsi"/>
      <w:b/>
      <w:color w:val="0A1628"/>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76" w:lineRule="auto"/>
      <w:outlineLvl w:val="2"/>
    </w:pPr>
    <w:rPr>
      <w:rFonts w:ascii="Calibri" w:cstheme="majorBidi" w:eastAsiaTheme="majorEastAsia" w:hAnsi="Calibri"/>
      <w:b/>
      <w:color w:val="9A7B3C"/>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bCs w:val="0"/>
      <w:color w:val="0A162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Bottin Consult — Privacy Policy</dc:title>
  <dc:creator>BOTTIN CREEK CONSULTING LTD</dc:creator>
  <dc:language>en-US</dc:language>
  <cp:keywords/>
  <dcterms:created xsi:type="dcterms:W3CDTF">2026-03-26T04:44:25Z</dcterms:created>
  <dcterms:modified xsi:type="dcterms:W3CDTF">2026-03-26T04:44:25Z</dcterms:modified>
</cp:coreProperties>
</file>

<file path=docProps/custom.xml><?xml version="1.0" encoding="utf-8"?>
<Properties xmlns="http://schemas.openxmlformats.org/officeDocument/2006/custom-properties" xmlns:vt="http://schemas.openxmlformats.org/officeDocument/2006/docPropsVTypes"/>
</file>