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'admins',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'agancies',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'agent_party',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'agents',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'arbitrators',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'attachments',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'attendees',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'decision_types',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'decisions',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'expense_flags',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'expenses',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'facilities',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'final_cases',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'id_types',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'issue_types',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'issues',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'managers',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'nominations',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'objections',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'parties',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'payments',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'reasons',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'reviews',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'revokes',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'session_types',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'sessions',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'signature_attendees',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'statuses',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'users',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